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42" w:type="dxa"/>
        <w:tblInd w:w="-252" w:type="dxa"/>
        <w:tblLook w:val="04A0" w:firstRow="1" w:lastRow="0" w:firstColumn="1" w:lastColumn="0" w:noHBand="0" w:noVBand="1"/>
      </w:tblPr>
      <w:tblGrid>
        <w:gridCol w:w="4471"/>
        <w:gridCol w:w="5571"/>
      </w:tblGrid>
      <w:tr w:rsidR="00EA362F" w:rsidRPr="004348D8" w14:paraId="758EDE71" w14:textId="77777777" w:rsidTr="00027ED4">
        <w:tc>
          <w:tcPr>
            <w:tcW w:w="4471" w:type="dxa"/>
            <w:shd w:val="clear" w:color="auto" w:fill="auto"/>
          </w:tcPr>
          <w:p w14:paraId="7C3B097E" w14:textId="77777777" w:rsidR="00EA362F" w:rsidRPr="00DA2B96" w:rsidRDefault="00EA362F" w:rsidP="00027ED4">
            <w:pPr>
              <w:rPr>
                <w:b/>
                <w:sz w:val="26"/>
                <w:szCs w:val="26"/>
              </w:rPr>
            </w:pPr>
            <w:r w:rsidRPr="00DA2B96">
              <w:rPr>
                <w:b/>
                <w:noProof/>
                <w:sz w:val="26"/>
                <w:szCs w:val="26"/>
              </w:rPr>
              <mc:AlternateContent>
                <mc:Choice Requires="wps">
                  <w:drawing>
                    <wp:anchor distT="4294967291" distB="4294967291" distL="114300" distR="114300" simplePos="0" relativeHeight="251662336" behindDoc="0" locked="0" layoutInCell="1" allowOverlap="1" wp14:anchorId="111DEC44" wp14:editId="43FDB575">
                      <wp:simplePos x="0" y="0"/>
                      <wp:positionH relativeFrom="column">
                        <wp:posOffset>712470</wp:posOffset>
                      </wp:positionH>
                      <wp:positionV relativeFrom="paragraph">
                        <wp:posOffset>228599</wp:posOffset>
                      </wp:positionV>
                      <wp:extent cx="100266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2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1670C1F" id="Straight Connector 5"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6.1pt,18pt" to="135.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"/>
                  </w:pict>
                </mc:Fallback>
              </mc:AlternateContent>
            </w:r>
            <w:r w:rsidRPr="00DA2B96">
              <w:rPr>
                <w:b/>
                <w:sz w:val="26"/>
                <w:szCs w:val="26"/>
              </w:rPr>
              <w:t xml:space="preserve">ỦY BAN THƯỜNG VỤ QUỐC HỘI </w:t>
            </w:r>
            <w:r w:rsidRPr="00DA2B96">
              <w:rPr>
                <w:b/>
                <w:sz w:val="26"/>
                <w:szCs w:val="26"/>
              </w:rPr>
              <w:br/>
            </w:r>
          </w:p>
          <w:p w14:paraId="7FE82A32" w14:textId="793EB73B" w:rsidR="00EA362F" w:rsidRPr="00857DAA" w:rsidRDefault="00EA362F" w:rsidP="00027ED4">
            <w:pPr>
              <w:jc w:val="center"/>
              <w:rPr>
                <w:b/>
              </w:rPr>
            </w:pPr>
            <w:r>
              <w:rPr>
                <w:noProof/>
              </w:rPr>
              <mc:AlternateContent>
                <mc:Choice Requires="wps">
                  <w:drawing>
                    <wp:anchor distT="0" distB="0" distL="114300" distR="114300" simplePos="0" relativeHeight="251661312" behindDoc="0" locked="0" layoutInCell="1" allowOverlap="1" wp14:anchorId="772731A7" wp14:editId="35A8BFF1">
                      <wp:simplePos x="0" y="0"/>
                      <wp:positionH relativeFrom="column">
                        <wp:posOffset>1369695</wp:posOffset>
                      </wp:positionH>
                      <wp:positionV relativeFrom="paragraph">
                        <wp:posOffset>111760</wp:posOffset>
                      </wp:positionV>
                      <wp:extent cx="1905" cy="4445"/>
                      <wp:effectExtent l="0" t="0" r="17145" b="14605"/>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D249FE5" id="Straight Connector 3"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85pt,8.8pt" to="108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"/>
                  </w:pict>
                </mc:Fallback>
              </mc:AlternateContent>
            </w:r>
            <w:r w:rsidRPr="00857DAA">
              <w:t xml:space="preserve">Số:  </w:t>
            </w:r>
            <w:r w:rsidR="00B720F5">
              <w:t>484</w:t>
            </w:r>
            <w:r w:rsidRPr="00857DAA">
              <w:t>/BC-UBTVQH1</w:t>
            </w:r>
            <w:r>
              <w:t>5</w:t>
            </w:r>
            <w:r>
              <w:rPr>
                <w:noProof/>
              </w:rPr>
              <mc:AlternateContent>
                <mc:Choice Requires="wps">
                  <w:drawing>
                    <wp:anchor distT="0" distB="0" distL="114300" distR="114300" simplePos="0" relativeHeight="251660288" behindDoc="0" locked="0" layoutInCell="1" allowOverlap="1" wp14:anchorId="25D84629" wp14:editId="750862EA">
                      <wp:simplePos x="0" y="0"/>
                      <wp:positionH relativeFrom="column">
                        <wp:posOffset>1369695</wp:posOffset>
                      </wp:positionH>
                      <wp:positionV relativeFrom="paragraph">
                        <wp:posOffset>111760</wp:posOffset>
                      </wp:positionV>
                      <wp:extent cx="1905" cy="4445"/>
                      <wp:effectExtent l="0" t="0" r="17145" b="146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 cy="444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BFD7C35" id="Straight Connector 3" o:spid="_x0000_s1026" style="position:absolute;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85pt,8.8pt" to="108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"/>
                  </w:pict>
                </mc:Fallback>
              </mc:AlternateContent>
            </w:r>
          </w:p>
        </w:tc>
        <w:tc>
          <w:tcPr>
            <w:tcW w:w="5571" w:type="dxa"/>
            <w:shd w:val="clear" w:color="auto" w:fill="auto"/>
          </w:tcPr>
          <w:p w14:paraId="08A7B116" w14:textId="77777777" w:rsidR="00EA362F" w:rsidRPr="00D76FC8" w:rsidRDefault="00EA362F" w:rsidP="00027ED4">
            <w:pPr>
              <w:keepNext/>
              <w:keepLines/>
              <w:ind w:right="-108"/>
              <w:jc w:val="center"/>
              <w:outlineLvl w:val="0"/>
              <w:rPr>
                <w:b/>
                <w:sz w:val="26"/>
                <w:szCs w:val="26"/>
              </w:rPr>
            </w:pPr>
            <w:r w:rsidRPr="00D76FC8">
              <w:rPr>
                <w:b/>
                <w:sz w:val="26"/>
                <w:szCs w:val="26"/>
              </w:rPr>
              <w:t>CỘNG HÒA XÃ HỘI CHỦ NGHĨA VIỆT NAM</w:t>
            </w:r>
          </w:p>
          <w:p w14:paraId="24414248" w14:textId="77777777" w:rsidR="00EA362F" w:rsidRPr="00D76FC8" w:rsidRDefault="00EA362F" w:rsidP="00027ED4">
            <w:pPr>
              <w:keepNext/>
              <w:keepLines/>
              <w:ind w:right="-108"/>
              <w:jc w:val="center"/>
              <w:outlineLvl w:val="0"/>
              <w:rPr>
                <w:b/>
              </w:rPr>
            </w:pPr>
            <w:r w:rsidRPr="00D76FC8">
              <w:rPr>
                <w:b/>
              </w:rPr>
              <w:t xml:space="preserve">Độc lập </w:t>
            </w:r>
            <w:r>
              <w:rPr>
                <w:b/>
              </w:rPr>
              <w:t>-</w:t>
            </w:r>
            <w:r w:rsidRPr="00D76FC8">
              <w:rPr>
                <w:b/>
              </w:rPr>
              <w:t xml:space="preserve"> Tự do </w:t>
            </w:r>
            <w:r>
              <w:rPr>
                <w:b/>
              </w:rPr>
              <w:t>-</w:t>
            </w:r>
            <w:r w:rsidRPr="00D76FC8">
              <w:rPr>
                <w:b/>
              </w:rPr>
              <w:t xml:space="preserve"> Hạnh phúc</w:t>
            </w:r>
          </w:p>
          <w:p w14:paraId="76987ADA" w14:textId="77777777" w:rsidR="00EA362F" w:rsidRPr="00A25B33" w:rsidRDefault="00EA362F" w:rsidP="00027ED4">
            <w:pPr>
              <w:jc w:val="center"/>
              <w:rPr>
                <w:i/>
                <w:sz w:val="24"/>
                <w:szCs w:val="24"/>
              </w:rPr>
            </w:pPr>
            <w:r>
              <w:rPr>
                <w:i/>
                <w:noProof/>
                <w:sz w:val="24"/>
                <w:szCs w:val="24"/>
              </w:rPr>
              <mc:AlternateContent>
                <mc:Choice Requires="wps">
                  <w:drawing>
                    <wp:anchor distT="0" distB="0" distL="114300" distR="114300" simplePos="0" relativeHeight="251663360" behindDoc="0" locked="0" layoutInCell="1" allowOverlap="1" wp14:anchorId="5DC7AAE9" wp14:editId="4FF488E1">
                      <wp:simplePos x="0" y="0"/>
                      <wp:positionH relativeFrom="column">
                        <wp:posOffset>678035</wp:posOffset>
                      </wp:positionH>
                      <wp:positionV relativeFrom="paragraph">
                        <wp:posOffset>38180</wp:posOffset>
                      </wp:positionV>
                      <wp:extent cx="2113109" cy="7684"/>
                      <wp:effectExtent l="0" t="0" r="20955" b="30480"/>
                      <wp:wrapNone/>
                      <wp:docPr id="6" name="Straight Connector 6"/>
                      <wp:cNvGraphicFramePr/>
                      <a:graphic xmlns:a="http://schemas.openxmlformats.org/drawingml/2006/main">
                        <a:graphicData uri="http://schemas.microsoft.com/office/word/2010/wordprocessingShape">
                          <wps:wsp>
                            <wps:cNvCnPr/>
                            <wps:spPr>
                              <a:xfrm>
                                <a:off x="0" y="0"/>
                                <a:ext cx="2113109" cy="768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36F9284"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3.4pt,3pt" to="219.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" strokecolor="#4472c4 [3204]" strokeweight=".5pt">
                      <v:stroke joinstyle="miter"/>
                    </v:line>
                  </w:pict>
                </mc:Fallback>
              </mc:AlternateContent>
            </w:r>
          </w:p>
          <w:p w14:paraId="52ADEDF6" w14:textId="72475A35" w:rsidR="00EA362F" w:rsidRPr="00A25B33" w:rsidRDefault="00EA362F" w:rsidP="00027ED4">
            <w:pPr>
              <w:jc w:val="center"/>
              <w:rPr>
                <w:rFonts w:ascii="Cambria" w:hAnsi="Cambria"/>
                <w:b/>
                <w:bCs/>
                <w:i/>
                <w:iCs/>
              </w:rPr>
            </w:pPr>
            <w:r w:rsidRPr="00A25B33">
              <w:rPr>
                <w:i/>
              </w:rPr>
              <w:t>Hà Nội, ngày</w:t>
            </w:r>
            <w:r w:rsidR="00B720F5">
              <w:rPr>
                <w:i/>
              </w:rPr>
              <w:t xml:space="preserve"> 22</w:t>
            </w:r>
            <w:r w:rsidRPr="00A25B33">
              <w:rPr>
                <w:i/>
              </w:rPr>
              <w:t xml:space="preserve"> tháng</w:t>
            </w:r>
            <w:r>
              <w:rPr>
                <w:i/>
              </w:rPr>
              <w:t xml:space="preserve"> 5 </w:t>
            </w:r>
            <w:r w:rsidRPr="00A25B33">
              <w:rPr>
                <w:i/>
              </w:rPr>
              <w:t>năm 20</w:t>
            </w:r>
            <w:r>
              <w:rPr>
                <w:i/>
              </w:rPr>
              <w:t>23</w:t>
            </w:r>
          </w:p>
        </w:tc>
      </w:tr>
    </w:tbl>
    <w:p w14:paraId="04F87A5C" w14:textId="77777777" w:rsidR="00EA362F" w:rsidRPr="004348D8" w:rsidRDefault="00EA362F" w:rsidP="00EA362F">
      <w:pPr>
        <w:pStyle w:val="BodyText"/>
        <w:rPr>
          <w:b/>
          <w:szCs w:val="26"/>
        </w:rPr>
      </w:pPr>
    </w:p>
    <w:p w14:paraId="4B7ABEB6" w14:textId="77777777" w:rsidR="00EA362F" w:rsidRDefault="00EA362F" w:rsidP="00EA362F">
      <w:pPr>
        <w:pStyle w:val="BodyText"/>
        <w:spacing w:after="0"/>
        <w:jc w:val="center"/>
        <w:rPr>
          <w:b/>
          <w:sz w:val="28"/>
        </w:rPr>
      </w:pPr>
    </w:p>
    <w:p w14:paraId="3EF33B29" w14:textId="77777777" w:rsidR="00EA362F" w:rsidRPr="00CB785F" w:rsidRDefault="00EA362F" w:rsidP="00EA362F">
      <w:pPr>
        <w:pStyle w:val="BodyText"/>
        <w:spacing w:after="0"/>
        <w:jc w:val="center"/>
        <w:rPr>
          <w:b/>
          <w:sz w:val="28"/>
        </w:rPr>
      </w:pPr>
      <w:r w:rsidRPr="00CB785F">
        <w:rPr>
          <w:b/>
          <w:sz w:val="28"/>
        </w:rPr>
        <w:t>BÁO CÁO</w:t>
      </w:r>
    </w:p>
    <w:p w14:paraId="14317514" w14:textId="77777777" w:rsidR="00EA362F" w:rsidRPr="00CB785F" w:rsidRDefault="00EA362F" w:rsidP="00EA362F">
      <w:pPr>
        <w:pStyle w:val="BodyText"/>
        <w:spacing w:after="0"/>
        <w:jc w:val="center"/>
        <w:rPr>
          <w:b/>
          <w:sz w:val="28"/>
          <w:lang w:val="en-GB"/>
        </w:rPr>
      </w:pPr>
      <w:r>
        <w:rPr>
          <w:b/>
          <w:sz w:val="28"/>
          <w:lang w:val="en-GB"/>
        </w:rPr>
        <w:t>T</w:t>
      </w:r>
      <w:r w:rsidRPr="00CB785F">
        <w:rPr>
          <w:b/>
          <w:sz w:val="28"/>
          <w:lang w:val="en-GB"/>
        </w:rPr>
        <w:t>iếp thu, chỉnh lý</w:t>
      </w:r>
      <w:r>
        <w:rPr>
          <w:b/>
          <w:sz w:val="28"/>
          <w:lang w:val="en-GB"/>
        </w:rPr>
        <w:t xml:space="preserve">, giải trình </w:t>
      </w:r>
      <w:r w:rsidRPr="00CB785F">
        <w:rPr>
          <w:b/>
          <w:sz w:val="28"/>
        </w:rPr>
        <w:t xml:space="preserve">dự án Luật </w:t>
      </w:r>
      <w:r>
        <w:rPr>
          <w:b/>
          <w:sz w:val="28"/>
          <w:lang w:val="en-GB"/>
        </w:rPr>
        <w:t>Hợp tác xã (sửa đổi)</w:t>
      </w:r>
    </w:p>
    <w:p w14:paraId="48654A4B" w14:textId="77777777" w:rsidR="00EA362F" w:rsidRPr="00CB785F" w:rsidRDefault="00EA362F" w:rsidP="00EA362F">
      <w:pPr>
        <w:spacing w:after="120" w:line="360" w:lineRule="exact"/>
        <w:jc w:val="center"/>
        <w:rPr>
          <w:b/>
        </w:rPr>
      </w:pPr>
      <w:r w:rsidRPr="00CB785F">
        <w:rPr>
          <w:noProof/>
        </w:rPr>
        <mc:AlternateContent>
          <mc:Choice Requires="wps">
            <w:drawing>
              <wp:anchor distT="4294967287" distB="4294967287" distL="114300" distR="114300" simplePos="0" relativeHeight="251659264" behindDoc="0" locked="0" layoutInCell="1" allowOverlap="1" wp14:anchorId="73341094" wp14:editId="2F6CECBC">
                <wp:simplePos x="0" y="0"/>
                <wp:positionH relativeFrom="column">
                  <wp:posOffset>2134235</wp:posOffset>
                </wp:positionH>
                <wp:positionV relativeFrom="paragraph">
                  <wp:posOffset>51434</wp:posOffset>
                </wp:positionV>
                <wp:extent cx="1553845" cy="0"/>
                <wp:effectExtent l="19050" t="19050" r="825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3845" cy="0"/>
                        </a:xfrm>
                        <a:prstGeom prst="line">
                          <a:avLst/>
                        </a:prstGeom>
                        <a:noFill/>
                        <a:ln w="9360" cap="sq">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012DD82" id="Straight Connector 1" o:spid="_x0000_s1026" style="position:absolute;z-index:251659264;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page;mso-height-relative:page" from="168.05pt,4.05pt" to="290.4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" strokeweight=".26mm">
                <v:stroke joinstyle="miter" endcap="square"/>
              </v:line>
            </w:pict>
          </mc:Fallback>
        </mc:AlternateContent>
      </w:r>
    </w:p>
    <w:p w14:paraId="70E00AC4" w14:textId="360E6B95" w:rsidR="00EA362F" w:rsidRDefault="00EA362F" w:rsidP="00741495">
      <w:pPr>
        <w:tabs>
          <w:tab w:val="left" w:pos="851"/>
          <w:tab w:val="left" w:pos="7020"/>
        </w:tabs>
        <w:spacing w:after="120" w:line="340" w:lineRule="exact"/>
        <w:jc w:val="center"/>
        <w:rPr>
          <w:spacing w:val="-4"/>
        </w:rPr>
      </w:pPr>
      <w:r>
        <w:rPr>
          <w:spacing w:val="-4"/>
        </w:rPr>
        <w:t>Kính gửi: Các vị đại biểu Quốc hội,</w:t>
      </w:r>
    </w:p>
    <w:p w14:paraId="62421655" w14:textId="77777777" w:rsidR="00ED09A5" w:rsidRDefault="00ED09A5" w:rsidP="00741495">
      <w:pPr>
        <w:tabs>
          <w:tab w:val="left" w:pos="851"/>
          <w:tab w:val="left" w:pos="7020"/>
        </w:tabs>
        <w:spacing w:after="120" w:line="340" w:lineRule="exact"/>
        <w:jc w:val="center"/>
        <w:rPr>
          <w:spacing w:val="-4"/>
        </w:rPr>
      </w:pPr>
    </w:p>
    <w:p w14:paraId="47BC4CE4" w14:textId="77777777" w:rsidR="009B3CB2" w:rsidRDefault="00EA362F" w:rsidP="00CE4969">
      <w:pPr>
        <w:widowControl w:val="0"/>
        <w:tabs>
          <w:tab w:val="left" w:pos="851"/>
          <w:tab w:val="left" w:pos="7020"/>
        </w:tabs>
        <w:spacing w:after="120" w:line="330" w:lineRule="exact"/>
        <w:ind w:firstLine="567"/>
        <w:jc w:val="both"/>
      </w:pPr>
      <w:r>
        <w:rPr>
          <w:spacing w:val="-4"/>
        </w:rPr>
        <w:t>D</w:t>
      </w:r>
      <w:r w:rsidRPr="00FD3F09">
        <w:rPr>
          <w:spacing w:val="-4"/>
        </w:rPr>
        <w:t>ự án Luật Hợp tác xã (sửa đổi)</w:t>
      </w:r>
      <w:r>
        <w:rPr>
          <w:spacing w:val="-4"/>
        </w:rPr>
        <w:t xml:space="preserve"> đã được </w:t>
      </w:r>
      <w:r w:rsidRPr="00FD3F09">
        <w:rPr>
          <w:spacing w:val="-4"/>
        </w:rPr>
        <w:t xml:space="preserve">Quốc hội xem xét, cho ý kiến </w:t>
      </w:r>
      <w:r>
        <w:rPr>
          <w:spacing w:val="-4"/>
        </w:rPr>
        <w:t>t</w:t>
      </w:r>
      <w:r w:rsidRPr="00FD3F09">
        <w:rPr>
          <w:spacing w:val="-4"/>
        </w:rPr>
        <w:t>ại Kỳ họp thứ 4 (tháng 10 - 11/2022)</w:t>
      </w:r>
      <w:r>
        <w:rPr>
          <w:spacing w:val="-4"/>
        </w:rPr>
        <w:t xml:space="preserve">, </w:t>
      </w:r>
      <w:r w:rsidRPr="007A2021">
        <w:rPr>
          <w:bCs/>
          <w:lang w:val="en-GB"/>
        </w:rPr>
        <w:t xml:space="preserve">Ủy ban Thường vụ Quốc hội cho ý kiến tại </w:t>
      </w:r>
      <w:r>
        <w:rPr>
          <w:bCs/>
          <w:lang w:val="en-GB"/>
        </w:rPr>
        <w:t>P</w:t>
      </w:r>
      <w:r w:rsidRPr="007A2021">
        <w:rPr>
          <w:bCs/>
          <w:lang w:val="en-GB"/>
        </w:rPr>
        <w:t>hiên họp thứ 21 (tháng 3/2023)</w:t>
      </w:r>
      <w:r>
        <w:rPr>
          <w:bCs/>
          <w:lang w:val="en-GB"/>
        </w:rPr>
        <w:t xml:space="preserve"> và các đại biểu Quốc hội (ĐBQH) hoạt động chuyên trách cho ý kiến tại Hội nghị ĐBQH hoạt động chuyên trách (ngày 05/4/2023); n</w:t>
      </w:r>
      <w:r>
        <w:rPr>
          <w:bCs/>
        </w:rPr>
        <w:t xml:space="preserve">gày 21/4/2023 đã được gửi xin ý kiến các Đoàn ĐBQH theo quy định. </w:t>
      </w:r>
      <w:r>
        <w:t>Trên cơ sở ý kiến của các ĐBQH, các cơ quan của Quốc hội, Chính phủ</w:t>
      </w:r>
      <w:r>
        <w:rPr>
          <w:rStyle w:val="FootnoteReference"/>
        </w:rPr>
        <w:footnoteReference w:id="1"/>
      </w:r>
      <w:r>
        <w:t xml:space="preserve"> và </w:t>
      </w:r>
      <w:r>
        <w:rPr>
          <w:bCs/>
        </w:rPr>
        <w:t xml:space="preserve">các cơ quan hữu quan, </w:t>
      </w:r>
      <w:r w:rsidRPr="00FD3F09">
        <w:t xml:space="preserve">Ủy ban Thường vụ Quốc hội đã chỉ đạo cơ quan chủ trì thẩm tra, cơ quan chủ trì soạn thảo và các cơ quan hữu quan nghiên cứu tiếp thu, chỉnh lý dự thảo Luật. </w:t>
      </w:r>
    </w:p>
    <w:p w14:paraId="5E09F424" w14:textId="429C8489" w:rsidR="00EA362F" w:rsidRPr="00FD3F09" w:rsidRDefault="009B3CB2" w:rsidP="00CE4969">
      <w:pPr>
        <w:widowControl w:val="0"/>
        <w:tabs>
          <w:tab w:val="left" w:pos="851"/>
          <w:tab w:val="left" w:pos="7020"/>
        </w:tabs>
        <w:spacing w:after="120" w:line="330" w:lineRule="exact"/>
        <w:ind w:firstLine="567"/>
        <w:jc w:val="both"/>
        <w:rPr>
          <w:spacing w:val="-4"/>
        </w:rPr>
      </w:pPr>
      <w:r>
        <w:rPr>
          <w:bCs/>
          <w:iCs/>
          <w:lang w:val="it-IT"/>
        </w:rPr>
        <w:t xml:space="preserve">Dự thảo Luật Hợp tác xã (sửa đổi) sau khi tiếp thu, chỉnh lý theo ý kiến các vị ĐBQH tại Kỳ họp thứ 4 và ý kiến các Đoàn ĐBQH đã </w:t>
      </w:r>
      <w:r w:rsidR="00695EFD">
        <w:rPr>
          <w:bCs/>
          <w:iCs/>
          <w:lang w:val="it-IT"/>
        </w:rPr>
        <w:t xml:space="preserve">cơ bản </w:t>
      </w:r>
      <w:r>
        <w:rPr>
          <w:bCs/>
          <w:iCs/>
          <w:lang w:val="it-IT"/>
        </w:rPr>
        <w:t xml:space="preserve">đáp ứng được quan điểm, mục tiêu, yêu cầu đặt ra khi sửa đổi Luật </w:t>
      </w:r>
      <w:r w:rsidRPr="0014501B">
        <w:t xml:space="preserve">nhằm </w:t>
      </w:r>
      <w:r w:rsidRPr="0014501B">
        <w:rPr>
          <w:bCs/>
        </w:rPr>
        <w:t xml:space="preserve">hoàn thiện cơ sở pháp lý thống nhất, đầy đủ, góp phần thúc đẩy phát triển </w:t>
      </w:r>
      <w:r w:rsidRPr="0014501B">
        <w:rPr>
          <w:bCs/>
          <w:lang w:val="vi-VN" w:eastAsia="en-GB"/>
        </w:rPr>
        <w:t>kinh tế tập thể năng động, hiệu quả, bền vững, cùng với kinh tế nhà nước trở thành nền tảng vững chắc của nền kinh tế quốc dân với nhiều mô hình hợp tác, liên kết trên cơ sở tôn trọng bản chất, giá trị và nguyên tắc của kinh tế tập thể, thu hút ngày càng nhiều nông dân, hộ gia đình, cá nhân và tổ chức tham gia; góp phần nâng cao thu nhập và chất lượng cuộc sống của các thành viên, thực hiện tiến bộ, công bằng xã hội, thúc đẩy phát triển nhanh, bền vững đất nước, bảo đảm quốc phòng, an ninh</w:t>
      </w:r>
      <w:r w:rsidRPr="0014501B">
        <w:rPr>
          <w:bCs/>
          <w:lang w:val="en-GB" w:eastAsia="en-GB"/>
        </w:rPr>
        <w:t xml:space="preserve"> theo đúng tinh thần Nghị quyết số 20-NQ/TW ngày 16/6/2022 </w:t>
      </w:r>
      <w:r>
        <w:rPr>
          <w:bCs/>
          <w:lang w:val="en-GB" w:eastAsia="en-GB"/>
        </w:rPr>
        <w:t>của</w:t>
      </w:r>
      <w:r w:rsidRPr="0014501B">
        <w:rPr>
          <w:bCs/>
          <w:lang w:val="en-GB" w:eastAsia="en-GB"/>
        </w:rPr>
        <w:t xml:space="preserve"> Hội nghị lần thứ năm Ban chấp hành Trung ương Đảng khóa XIII về tiếp tục đổi mới, phát triển và nâng cao hiệu quả kinh tế tập thể trong giai đoạn mới (sau đây gọi là Nghị quyết số 20-NQ/TW)</w:t>
      </w:r>
      <w:r>
        <w:rPr>
          <w:bCs/>
          <w:lang w:val="en-GB" w:eastAsia="en-GB"/>
        </w:rPr>
        <w:t xml:space="preserve">. </w:t>
      </w:r>
      <w:r w:rsidR="00EA362F" w:rsidRPr="00FD3F09">
        <w:t>Dự thảo Luật hiện nay gồm 12 chương với 11</w:t>
      </w:r>
      <w:r w:rsidR="00EA362F">
        <w:t>5</w:t>
      </w:r>
      <w:r w:rsidR="00EA362F" w:rsidRPr="00FD3F09">
        <w:t xml:space="preserve"> </w:t>
      </w:r>
      <w:r w:rsidR="00EA362F">
        <w:t>đ</w:t>
      </w:r>
      <w:r w:rsidR="00EA362F" w:rsidRPr="00FD3F09">
        <w:t xml:space="preserve">iều, </w:t>
      </w:r>
      <w:r w:rsidR="00EA362F">
        <w:t>tăng 04 điều so với dự thảo Luật do Chính phủ trình Quốc hội tại Kỳ họp thứ 4</w:t>
      </w:r>
      <w:r w:rsidR="00EA362F">
        <w:rPr>
          <w:rStyle w:val="FootnoteReference"/>
        </w:rPr>
        <w:footnoteReference w:id="2"/>
      </w:r>
      <w:r w:rsidR="00F035F8">
        <w:t>,</w:t>
      </w:r>
      <w:r w:rsidR="00EA362F" w:rsidRPr="00FD3F09">
        <w:t xml:space="preserve"> Ủy ban Thường </w:t>
      </w:r>
      <w:r w:rsidR="00EA362F" w:rsidRPr="00FD3F09">
        <w:lastRenderedPageBreak/>
        <w:t xml:space="preserve">vụ Quốc hội </w:t>
      </w:r>
      <w:r w:rsidR="00EA362F" w:rsidRPr="00FD3F09">
        <w:rPr>
          <w:spacing w:val="-4"/>
        </w:rPr>
        <w:t>xin báo cáo Quốc hội như sau:</w:t>
      </w:r>
    </w:p>
    <w:p w14:paraId="3EE7FB7E" w14:textId="77777777" w:rsidR="00EA362F" w:rsidRPr="00FD3F09" w:rsidRDefault="00EA362F" w:rsidP="00CE4969">
      <w:pPr>
        <w:widowControl w:val="0"/>
        <w:tabs>
          <w:tab w:val="left" w:pos="851"/>
          <w:tab w:val="left" w:pos="7020"/>
        </w:tabs>
        <w:spacing w:after="120" w:line="330" w:lineRule="exact"/>
        <w:ind w:firstLine="567"/>
        <w:jc w:val="both"/>
        <w:rPr>
          <w:b/>
          <w:bCs/>
          <w:sz w:val="24"/>
          <w:szCs w:val="24"/>
          <w:lang w:val="pt-BR"/>
        </w:rPr>
      </w:pPr>
      <w:r w:rsidRPr="00FD3F09">
        <w:rPr>
          <w:b/>
          <w:bCs/>
          <w:spacing w:val="-4"/>
          <w:sz w:val="24"/>
          <w:szCs w:val="24"/>
        </w:rPr>
        <w:t>I. NHỮNG NỘI DUNG CỤ THỂ CỦA DỰ ÁN LUẬT</w:t>
      </w:r>
    </w:p>
    <w:p w14:paraId="64A7F89F" w14:textId="77777777" w:rsidR="00EA362F" w:rsidRPr="00FD3F09" w:rsidRDefault="00EA362F" w:rsidP="00CE4969">
      <w:pPr>
        <w:pStyle w:val="ListParagraph"/>
        <w:widowControl w:val="0"/>
        <w:tabs>
          <w:tab w:val="left" w:pos="851"/>
          <w:tab w:val="left" w:pos="7020"/>
        </w:tabs>
        <w:spacing w:after="120" w:line="330" w:lineRule="exact"/>
        <w:ind w:left="0" w:firstLine="567"/>
        <w:jc w:val="both"/>
        <w:rPr>
          <w:b/>
          <w:bCs/>
          <w:lang w:val="pt-BR"/>
        </w:rPr>
      </w:pPr>
      <w:r w:rsidRPr="00FD3F09">
        <w:rPr>
          <w:b/>
          <w:bCs/>
          <w:lang w:val="pt-BR"/>
        </w:rPr>
        <w:t>1. Về tên gọi của dự án Luật</w:t>
      </w:r>
    </w:p>
    <w:p w14:paraId="1AF9E287" w14:textId="77777777" w:rsidR="00EA362F" w:rsidRPr="00FD3F09" w:rsidRDefault="00EA362F" w:rsidP="00CE4969">
      <w:pPr>
        <w:pStyle w:val="ListParagraph"/>
        <w:widowControl w:val="0"/>
        <w:tabs>
          <w:tab w:val="left" w:pos="851"/>
          <w:tab w:val="left" w:pos="7020"/>
        </w:tabs>
        <w:spacing w:after="120" w:line="330" w:lineRule="exact"/>
        <w:ind w:left="0" w:firstLine="567"/>
        <w:jc w:val="both"/>
        <w:rPr>
          <w:i/>
          <w:iCs/>
          <w:lang w:val="en-GB"/>
        </w:rPr>
      </w:pPr>
      <w:r w:rsidRPr="00FD3F09">
        <w:rPr>
          <w:i/>
          <w:iCs/>
          <w:lang w:val="it-IT"/>
        </w:rPr>
        <w:t xml:space="preserve">Đa số ý kiến </w:t>
      </w:r>
      <w:r w:rsidRPr="00FD3F09">
        <w:rPr>
          <w:i/>
          <w:iCs/>
          <w:lang w:val="en-GB"/>
        </w:rPr>
        <w:t>đề nghị</w:t>
      </w:r>
      <w:r w:rsidRPr="00FD3F09">
        <w:rPr>
          <w:i/>
          <w:iCs/>
          <w:lang w:val="it-IT"/>
        </w:rPr>
        <w:t xml:space="preserve"> giữ nguyên tên gọi là Luật Hợp tác xã (sửa đổi) theo đúng </w:t>
      </w:r>
      <w:r w:rsidRPr="00FD3F09">
        <w:rPr>
          <w:i/>
          <w:iCs/>
        </w:rPr>
        <w:t>Chương trình xây dựng luật, pháp lệnh năm</w:t>
      </w:r>
      <w:r w:rsidRPr="00FD3F09">
        <w:rPr>
          <w:i/>
          <w:iCs/>
          <w:lang w:val="vi-VN"/>
        </w:rPr>
        <w:t xml:space="preserve"> 2022</w:t>
      </w:r>
      <w:r w:rsidRPr="00FD3F09">
        <w:rPr>
          <w:i/>
          <w:iCs/>
          <w:lang w:val="en-GB"/>
        </w:rPr>
        <w:t>, tránh các hệ lụy và tác động của việc thay đổi tên gọi như các chi phí xã hội phát sinh liên quan đến công tác tuyên truyền, giáo dục và phổ biến pháp luật cũng như việc phải rà soát, sửa đổi các văn bản pháp luật có liên quan.</w:t>
      </w:r>
    </w:p>
    <w:p w14:paraId="7F7404B2" w14:textId="77777777" w:rsidR="00EA362F" w:rsidRPr="00FD3F09" w:rsidRDefault="00EA362F" w:rsidP="00CE4969">
      <w:pPr>
        <w:pStyle w:val="ListParagraph"/>
        <w:widowControl w:val="0"/>
        <w:tabs>
          <w:tab w:val="left" w:pos="851"/>
          <w:tab w:val="left" w:pos="7020"/>
        </w:tabs>
        <w:spacing w:after="120" w:line="330" w:lineRule="exact"/>
        <w:ind w:left="0" w:firstLine="567"/>
        <w:jc w:val="both"/>
        <w:rPr>
          <w:iCs/>
          <w:lang w:val="en-GB"/>
        </w:rPr>
      </w:pPr>
      <w:r w:rsidRPr="00FD3F09">
        <w:rPr>
          <w:iCs/>
          <w:lang w:val="en-GB"/>
        </w:rPr>
        <w:t xml:space="preserve">Ủy ban Thường vụ Quốc hội xin tiếp thu, giữ nguyên tên gọi của dự án Luật là Luật Hợp tác xã (sửa đổi), đồng thời rà soát, sửa đổi, bổ sung tại các điều, khoản và thiết kế lại bố cục, kết cấu của dự </w:t>
      </w:r>
      <w:r>
        <w:rPr>
          <w:iCs/>
          <w:lang w:val="en-GB"/>
        </w:rPr>
        <w:t>thảo</w:t>
      </w:r>
      <w:r w:rsidRPr="00FD3F09">
        <w:rPr>
          <w:iCs/>
          <w:lang w:val="en-GB"/>
        </w:rPr>
        <w:t xml:space="preserve"> Luật bảo đảm thống nhất, đồng bộ, phù hợp với tên gọi của dự án Luật.</w:t>
      </w:r>
    </w:p>
    <w:p w14:paraId="20E50E96" w14:textId="77777777" w:rsidR="00EA362F" w:rsidRPr="00FD3F09" w:rsidRDefault="00EA362F" w:rsidP="00CE4969">
      <w:pPr>
        <w:pStyle w:val="ListParagraph"/>
        <w:widowControl w:val="0"/>
        <w:tabs>
          <w:tab w:val="left" w:pos="851"/>
        </w:tabs>
        <w:spacing w:after="120" w:line="330" w:lineRule="exact"/>
        <w:ind w:left="0" w:firstLine="567"/>
        <w:jc w:val="both"/>
        <w:rPr>
          <w:b/>
          <w:bCs/>
          <w:lang w:val="pl-PL"/>
        </w:rPr>
      </w:pPr>
      <w:r w:rsidRPr="00FD3F09">
        <w:rPr>
          <w:b/>
          <w:bCs/>
          <w:lang w:val="pl-PL"/>
        </w:rPr>
        <w:t>2. Về phạm vi điều chỉnh (Điều 1), đối tượng áp dụng (Điều 2)</w:t>
      </w:r>
    </w:p>
    <w:p w14:paraId="0E6D55F4" w14:textId="77777777" w:rsidR="00EA362F" w:rsidRPr="00FD3F09" w:rsidRDefault="00EA362F" w:rsidP="00CE4969">
      <w:pPr>
        <w:widowControl w:val="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30" w:lineRule="exact"/>
        <w:ind w:firstLine="567"/>
        <w:jc w:val="both"/>
        <w:rPr>
          <w:bCs/>
          <w:i/>
          <w:iCs/>
          <w:spacing w:val="-4"/>
          <w:lang w:val="pl-PL"/>
        </w:rPr>
      </w:pPr>
      <w:r w:rsidRPr="00FD3F09">
        <w:rPr>
          <w:bCs/>
          <w:i/>
          <w:iCs/>
          <w:spacing w:val="-4"/>
          <w:lang w:val="pl-PL"/>
        </w:rPr>
        <w:t>Có ý kiến đề nghị làm rõ hơn về phạm vi điều chỉnh và đối tượng áp dụng đối với tổ hợp tác, hợp tác xã, liên hiệp hợp tác xã, liên đoàn hợp tác xã và hệ thống Liên minh hợp tác xã</w:t>
      </w:r>
      <w:r>
        <w:rPr>
          <w:bCs/>
          <w:i/>
          <w:iCs/>
          <w:spacing w:val="-4"/>
          <w:lang w:val="pl-PL"/>
        </w:rPr>
        <w:t xml:space="preserve"> Việt Nam</w:t>
      </w:r>
      <w:r w:rsidRPr="00FD3F09">
        <w:rPr>
          <w:bCs/>
          <w:i/>
          <w:iCs/>
          <w:spacing w:val="-4"/>
          <w:lang w:val="pl-PL"/>
        </w:rPr>
        <w:t>.</w:t>
      </w:r>
    </w:p>
    <w:p w14:paraId="138733BB" w14:textId="77777777" w:rsidR="00EA362F" w:rsidRPr="00FD3F09" w:rsidRDefault="00EA362F" w:rsidP="00CE4969">
      <w:pPr>
        <w:pStyle w:val="Noidung"/>
        <w:widowControl w:val="0"/>
        <w:spacing w:before="0" w:line="330" w:lineRule="exact"/>
        <w:ind w:firstLine="567"/>
        <w:rPr>
          <w:color w:val="000000"/>
        </w:rPr>
      </w:pPr>
      <w:r w:rsidRPr="00FD3F09">
        <w:rPr>
          <w:szCs w:val="28"/>
          <w:lang w:val="pl-PL"/>
        </w:rPr>
        <w:t>Ủy ban Thường vụ Quốc hội</w:t>
      </w:r>
      <w:r w:rsidRPr="00FD3F09">
        <w:rPr>
          <w:bCs/>
          <w:szCs w:val="28"/>
          <w:lang w:val="pl-PL"/>
        </w:rPr>
        <w:t xml:space="preserve"> xin tiếp thu và sửa đổi, bổ sung cụ thể phạm vi điều chỉnh và đối tượng áp dụng đối với </w:t>
      </w:r>
      <w:r w:rsidRPr="00FD3F09">
        <w:rPr>
          <w:color w:val="000000"/>
          <w:szCs w:val="28"/>
        </w:rPr>
        <w:t>tổ hợp tác, hợp tác xã (HTX), liên hiệp hợp tác xã (liên hiệp HTX) và thành viên; các cơ quan, tổ chức, cá nhân liên quan đến việc thành lập, tổ chức quản lý, tổ chức lại, giải thể</w:t>
      </w:r>
      <w:r>
        <w:rPr>
          <w:color w:val="000000"/>
          <w:szCs w:val="28"/>
        </w:rPr>
        <w:t>, phá sản</w:t>
      </w:r>
      <w:r w:rsidRPr="00FD3F09">
        <w:rPr>
          <w:color w:val="000000"/>
          <w:szCs w:val="28"/>
        </w:rPr>
        <w:t xml:space="preserve"> và hoạt động có liên quan của tổ hợp tác, HTX, liên hiệp HTX; </w:t>
      </w:r>
      <w:r w:rsidRPr="00FD3F09">
        <w:rPr>
          <w:bCs/>
          <w:szCs w:val="28"/>
          <w:lang w:val="pl-PL"/>
        </w:rPr>
        <w:t>rà soát, sửa đổi, bổ sung cụ thể các khái niệm về tổ hợp tác, HTX, liên hiệp HTX tại Điều 4 (Giải thích từ ngữ); rà soát, sửa đổi, bổ sung cụ thể về địa vị pháp lý, nhiệm vụ của tổ chức đại diện và hệ thống Liên minh HTX</w:t>
      </w:r>
      <w:r>
        <w:rPr>
          <w:bCs/>
          <w:szCs w:val="28"/>
          <w:lang w:val="pl-PL"/>
        </w:rPr>
        <w:t xml:space="preserve"> Việt Nam</w:t>
      </w:r>
      <w:r w:rsidRPr="00FD3F09">
        <w:rPr>
          <w:bCs/>
          <w:szCs w:val="28"/>
          <w:lang w:val="pl-PL"/>
        </w:rPr>
        <w:t xml:space="preserve"> tại Chương X và các điều khác có liên quan tại dự thảo Luật. Đồng thời, chưa đưa liên đoàn hợp tác xã (liên đoàn HTX) vào phạm vi điều chỉnh và đối tượng áp dụng tại dự thảo Luật theo đúng chủ trương đã nêu tại Nghị quyết số 20-NQ/TW về việc nghiên cứu thí điểm mô hình liên đoàn HTX.</w:t>
      </w:r>
    </w:p>
    <w:p w14:paraId="44D8485A" w14:textId="4D3E5477" w:rsidR="00EA362F" w:rsidRPr="00C20641" w:rsidRDefault="00EA362F" w:rsidP="00CE4969">
      <w:pPr>
        <w:widowControl w:val="0"/>
        <w:spacing w:after="120" w:line="330" w:lineRule="exact"/>
        <w:ind w:firstLine="567"/>
        <w:jc w:val="both"/>
        <w:rPr>
          <w:rFonts w:eastAsia="Arial Unicode MS"/>
          <w:b/>
          <w:bCs/>
          <w:u w:color="000000"/>
          <w:bdr w:val="nil"/>
          <w:shd w:val="clear" w:color="auto" w:fill="FFFFFF"/>
        </w:rPr>
      </w:pPr>
      <w:r w:rsidRPr="006F1406">
        <w:rPr>
          <w:b/>
          <w:lang w:val="pl-PL"/>
        </w:rPr>
        <w:t>3.</w:t>
      </w:r>
      <w:r w:rsidRPr="006F1406">
        <w:rPr>
          <w:bCs/>
          <w:lang w:val="pl-PL"/>
        </w:rPr>
        <w:t xml:space="preserve"> </w:t>
      </w:r>
      <w:r w:rsidRPr="006F1406">
        <w:rPr>
          <w:b/>
          <w:bCs/>
        </w:rPr>
        <w:t>Về v</w:t>
      </w:r>
      <w:r w:rsidRPr="006F1406">
        <w:rPr>
          <w:rFonts w:eastAsia="Arial Unicode MS"/>
          <w:b/>
          <w:bCs/>
          <w:u w:color="000000"/>
          <w:bdr w:val="nil"/>
          <w:shd w:val="clear" w:color="auto" w:fill="FFFFFF"/>
        </w:rPr>
        <w:t>iệc thể chế</w:t>
      </w:r>
      <w:r w:rsidRPr="00105DED">
        <w:rPr>
          <w:rFonts w:eastAsia="Arial Unicode MS"/>
          <w:b/>
          <w:bCs/>
          <w:u w:color="000000"/>
          <w:bdr w:val="nil"/>
          <w:shd w:val="clear" w:color="auto" w:fill="FFFFFF"/>
        </w:rPr>
        <w:t xml:space="preserve"> hóa nội dung 08 chính sách tại Nghị</w:t>
      </w:r>
      <w:r w:rsidRPr="006F1406">
        <w:rPr>
          <w:rFonts w:eastAsia="Arial Unicode MS"/>
          <w:b/>
          <w:bCs/>
          <w:u w:color="000000"/>
          <w:bdr w:val="nil"/>
          <w:shd w:val="clear" w:color="auto" w:fill="FFFFFF"/>
        </w:rPr>
        <w:t xml:space="preserve"> quyết số 20-NQ/TW (Chương II)</w:t>
      </w:r>
    </w:p>
    <w:p w14:paraId="385C801C" w14:textId="77777777" w:rsidR="00EA362F" w:rsidRPr="00045DE6" w:rsidRDefault="00EA362F" w:rsidP="00CE4969">
      <w:pPr>
        <w:pStyle w:val="Noidung"/>
        <w:widowControl w:val="0"/>
        <w:spacing w:before="0" w:line="330" w:lineRule="exact"/>
        <w:ind w:firstLine="567"/>
        <w:rPr>
          <w:rFonts w:eastAsia="Times New Roman"/>
          <w:i/>
          <w:iCs/>
          <w:spacing w:val="-4"/>
          <w:szCs w:val="28"/>
        </w:rPr>
      </w:pPr>
      <w:r w:rsidRPr="00045DE6">
        <w:rPr>
          <w:i/>
          <w:iCs/>
          <w:spacing w:val="-4"/>
          <w:szCs w:val="28"/>
          <w:lang w:val="it-IT"/>
        </w:rPr>
        <w:t xml:space="preserve">- Nhiều ý kiến </w:t>
      </w:r>
      <w:r w:rsidRPr="00045DE6">
        <w:rPr>
          <w:i/>
          <w:iCs/>
          <w:spacing w:val="-4"/>
          <w:szCs w:val="28"/>
          <w:lang w:eastAsia="en-GB"/>
        </w:rPr>
        <w:t>đề nghị tiếp tục nghiên cứu, rà soát,</w:t>
      </w:r>
      <w:r w:rsidRPr="00045DE6">
        <w:rPr>
          <w:rFonts w:eastAsia="Times New Roman"/>
          <w:i/>
          <w:iCs/>
          <w:spacing w:val="-4"/>
          <w:szCs w:val="28"/>
        </w:rPr>
        <w:t xml:space="preserve"> thể chế hóa đầy đủ 08 nhóm chính sách tại Nghị quyết số 20-NQ/TW </w:t>
      </w:r>
      <w:r w:rsidRPr="00045DE6">
        <w:rPr>
          <w:i/>
          <w:iCs/>
          <w:spacing w:val="-4"/>
          <w:szCs w:val="28"/>
          <w:lang w:val="en-GB" w:eastAsia="en-GB"/>
        </w:rPr>
        <w:t xml:space="preserve">bảo đảm tính khả thi, </w:t>
      </w:r>
      <w:r w:rsidRPr="00045DE6">
        <w:rPr>
          <w:bCs/>
          <w:i/>
          <w:iCs/>
          <w:spacing w:val="-4"/>
          <w:szCs w:val="28"/>
        </w:rPr>
        <w:t xml:space="preserve">hiệu quả hỗ trợ và phù hợp với nguồn lực kinh tế; </w:t>
      </w:r>
      <w:r w:rsidRPr="00045DE6">
        <w:rPr>
          <w:i/>
          <w:iCs/>
          <w:spacing w:val="-4"/>
          <w:szCs w:val="28"/>
          <w:lang w:eastAsia="en-GB"/>
        </w:rPr>
        <w:t>bảo đảm quy định thống nhất với các luật có liên quan</w:t>
      </w:r>
      <w:r>
        <w:rPr>
          <w:i/>
          <w:iCs/>
          <w:color w:val="000000"/>
        </w:rPr>
        <w:t xml:space="preserve">; </w:t>
      </w:r>
      <w:r w:rsidRPr="00045DE6">
        <w:rPr>
          <w:rFonts w:eastAsia="Times New Roman"/>
          <w:i/>
          <w:iCs/>
          <w:spacing w:val="-4"/>
          <w:szCs w:val="28"/>
        </w:rPr>
        <w:t xml:space="preserve">đề nghị rà soát, nghiên cứu nội dung tại các </w:t>
      </w:r>
      <w:r>
        <w:rPr>
          <w:rFonts w:eastAsia="Times New Roman"/>
          <w:i/>
          <w:iCs/>
          <w:spacing w:val="-4"/>
          <w:szCs w:val="28"/>
        </w:rPr>
        <w:t>n</w:t>
      </w:r>
      <w:r w:rsidRPr="00045DE6">
        <w:rPr>
          <w:rFonts w:eastAsia="Times New Roman"/>
          <w:i/>
          <w:iCs/>
          <w:spacing w:val="-4"/>
          <w:szCs w:val="28"/>
        </w:rPr>
        <w:t xml:space="preserve">ghị định có liên quan để luật hóa một số quy định mang tính </w:t>
      </w:r>
      <w:r w:rsidRPr="00045DE6">
        <w:rPr>
          <w:rFonts w:eastAsia="Times New Roman"/>
          <w:i/>
          <w:iCs/>
          <w:spacing w:val="-4"/>
          <w:szCs w:val="28"/>
        </w:rPr>
        <w:lastRenderedPageBreak/>
        <w:t xml:space="preserve">nguyên tắc về việc thực hiện các chính sách tại dự thảo Luật. </w:t>
      </w:r>
    </w:p>
    <w:p w14:paraId="4FAB7CBA" w14:textId="77777777" w:rsidR="00EA362F" w:rsidRDefault="00EA362F" w:rsidP="00CE4969">
      <w:pPr>
        <w:pStyle w:val="BodyText"/>
        <w:widowControl w:val="0"/>
        <w:spacing w:line="330" w:lineRule="exact"/>
        <w:ind w:firstLine="567"/>
        <w:jc w:val="both"/>
        <w:rPr>
          <w:color w:val="000000"/>
          <w:sz w:val="28"/>
        </w:rPr>
      </w:pPr>
      <w:r w:rsidRPr="007B7819">
        <w:rPr>
          <w:sz w:val="28"/>
          <w:lang w:val="pl-PL"/>
        </w:rPr>
        <w:t>Ủy ban Thường vụ Quốc hội</w:t>
      </w:r>
      <w:r w:rsidRPr="007B7819">
        <w:rPr>
          <w:bCs/>
          <w:sz w:val="28"/>
          <w:lang w:val="pl-PL"/>
        </w:rPr>
        <w:t xml:space="preserve"> </w:t>
      </w:r>
      <w:r w:rsidRPr="007B7819">
        <w:rPr>
          <w:sz w:val="28"/>
          <w:lang w:eastAsia="en-GB"/>
        </w:rPr>
        <w:t>xin tiếp thu, rà soát và chỉnh lý các quy định về nguyên tắc, tiêu chí, nguồn vốn thực hiện và nội dung chính sách</w:t>
      </w:r>
      <w:r w:rsidRPr="007B7819">
        <w:rPr>
          <w:color w:val="000000"/>
          <w:sz w:val="28"/>
        </w:rPr>
        <w:t xml:space="preserve">; </w:t>
      </w:r>
      <w:r>
        <w:rPr>
          <w:color w:val="000000"/>
          <w:sz w:val="28"/>
          <w:lang w:val="en-GB"/>
        </w:rPr>
        <w:t>b</w:t>
      </w:r>
      <w:r w:rsidRPr="005F2684">
        <w:rPr>
          <w:color w:val="000000"/>
          <w:sz w:val="28"/>
        </w:rPr>
        <w:t xml:space="preserve">ổ sung tại khoản 2 Điều 17 (Nguyên tắc thực hiện chính sách) Chính phủ quy định chi tiết </w:t>
      </w:r>
      <w:r>
        <w:rPr>
          <w:color w:val="000000"/>
          <w:sz w:val="28"/>
          <w:lang w:val="en-GB"/>
        </w:rPr>
        <w:t xml:space="preserve">về </w:t>
      </w:r>
      <w:r w:rsidRPr="005F2684">
        <w:rPr>
          <w:color w:val="000000"/>
          <w:sz w:val="28"/>
        </w:rPr>
        <w:t>nội dung, trình tự, thủ tục thực hiện các chính sách của Nhà nước về phát triển tổ hợp tác, HTX, liên hiệp HTX</w:t>
      </w:r>
      <w:r>
        <w:rPr>
          <w:color w:val="000000"/>
          <w:sz w:val="28"/>
          <w:lang w:val="en-GB"/>
        </w:rPr>
        <w:t>;</w:t>
      </w:r>
      <w:r w:rsidRPr="007B7819">
        <w:rPr>
          <w:color w:val="000000"/>
          <w:sz w:val="28"/>
        </w:rPr>
        <w:t xml:space="preserve"> làm rõ tiêu chí thụ hưởng chính sách của Nhà nước đối với tổ hợp tác, HTX và liên hiệp HTX. Điều chỉnh c</w:t>
      </w:r>
      <w:r w:rsidRPr="007B7819">
        <w:rPr>
          <w:sz w:val="28"/>
          <w:lang w:eastAsia="en-GB"/>
        </w:rPr>
        <w:t xml:space="preserve">ác nội dung về 08 chính sách từ 01 điều tại dự thảo Luật do Chính phủ trình Quốc hội thành 08 điều (Điều 20 - Điều 27) quy định riêng về nội dung từng chính sách, rà soát và chỉnh lý các quy định nhằm bảo đảm phù hợp và thể chế hóa chủ trương tại Nghị quyết số 20-NQ/TW, phù hợp và thống nhất với quy định của pháp luật có liên quan. </w:t>
      </w:r>
    </w:p>
    <w:p w14:paraId="00DCBB26" w14:textId="77777777" w:rsidR="00EA362F" w:rsidRPr="005F7BF6" w:rsidRDefault="00EA362F" w:rsidP="00CE4969">
      <w:pPr>
        <w:pStyle w:val="BodyText"/>
        <w:widowControl w:val="0"/>
        <w:spacing w:line="330" w:lineRule="exact"/>
        <w:ind w:firstLine="567"/>
        <w:jc w:val="both"/>
        <w:rPr>
          <w:i/>
          <w:iCs/>
          <w:sz w:val="28"/>
          <w:lang w:val="en-GB"/>
        </w:rPr>
      </w:pPr>
      <w:r w:rsidRPr="005F7BF6">
        <w:rPr>
          <w:i/>
          <w:iCs/>
          <w:sz w:val="28"/>
          <w:lang w:val="en-GB"/>
        </w:rPr>
        <w:t>- Có ý kiến đề nghị bỏ quy định về việc “không thấp hơn chính sách hỗ trợ đối với doanh nghiệp nhỏ và vừa” tại khoản 1 Điều 17 vì quy định như vậy có thể tạo nên sự phân biệt đối xử giữa các thành phần kinh tế</w:t>
      </w:r>
      <w:r>
        <w:rPr>
          <w:i/>
          <w:iCs/>
          <w:sz w:val="28"/>
          <w:lang w:val="en-GB"/>
        </w:rPr>
        <w:t>; đề nghị bổ sung nguyên tắc đối với tổ hợp tác, HTX, liên hiệp HTX chỉ hưởng một lần đối với một chính sách</w:t>
      </w:r>
      <w:r w:rsidRPr="005F7BF6">
        <w:rPr>
          <w:i/>
          <w:iCs/>
          <w:sz w:val="28"/>
          <w:lang w:val="en-GB"/>
        </w:rPr>
        <w:t>.</w:t>
      </w:r>
    </w:p>
    <w:p w14:paraId="2F045089" w14:textId="77777777" w:rsidR="00EA362F" w:rsidRPr="001F3DC6" w:rsidRDefault="00EA362F" w:rsidP="00CE4969">
      <w:pPr>
        <w:pStyle w:val="BodyText"/>
        <w:widowControl w:val="0"/>
        <w:spacing w:line="330" w:lineRule="exact"/>
        <w:ind w:firstLine="567"/>
        <w:jc w:val="both"/>
        <w:rPr>
          <w:sz w:val="28"/>
          <w:lang w:val="en-GB"/>
        </w:rPr>
      </w:pPr>
      <w:r>
        <w:rPr>
          <w:sz w:val="28"/>
          <w:lang w:val="en-GB"/>
        </w:rPr>
        <w:t>Ủy ban Thường vụ Quốc hội xin tiếp thu và bỏ quy định về việc “không thấp hơn chính sách hỗ trợ đối với doanh nghiệp nhỏ và vừa” tại điểm b khoản 1 Điều 17 (</w:t>
      </w:r>
      <w:r w:rsidRPr="00FD3461">
        <w:rPr>
          <w:sz w:val="28"/>
          <w:lang w:val="en-GB"/>
        </w:rPr>
        <w:t>Nguyên tắc thực hi</w:t>
      </w:r>
      <w:r w:rsidRPr="00517F52">
        <w:rPr>
          <w:sz w:val="28"/>
          <w:lang w:val="en-GB"/>
        </w:rPr>
        <w:t xml:space="preserve">ện chính sách), theo đó </w:t>
      </w:r>
      <w:r w:rsidRPr="007B7819">
        <w:rPr>
          <w:sz w:val="28"/>
          <w:lang w:eastAsia="en-GB"/>
        </w:rPr>
        <w:t xml:space="preserve">khẳng định một trong những nguyên tắc thực hiện chính sách là </w:t>
      </w:r>
      <w:r w:rsidRPr="007B7819">
        <w:rPr>
          <w:color w:val="000000"/>
          <w:sz w:val="28"/>
        </w:rPr>
        <w:t xml:space="preserve">triển khai </w:t>
      </w:r>
      <w:r>
        <w:rPr>
          <w:color w:val="000000"/>
          <w:sz w:val="28"/>
          <w:lang w:val="en-GB"/>
        </w:rPr>
        <w:t>đồng bộ với</w:t>
      </w:r>
      <w:r w:rsidRPr="007B7819">
        <w:rPr>
          <w:color w:val="000000"/>
          <w:sz w:val="28"/>
          <w:lang w:val="vi-VN"/>
        </w:rPr>
        <w:t xml:space="preserve"> </w:t>
      </w:r>
      <w:r w:rsidRPr="007B7819">
        <w:rPr>
          <w:color w:val="000000"/>
          <w:sz w:val="28"/>
        </w:rPr>
        <w:t>C</w:t>
      </w:r>
      <w:r w:rsidRPr="007B7819">
        <w:rPr>
          <w:color w:val="000000"/>
          <w:sz w:val="28"/>
          <w:lang w:val="vi-VN"/>
        </w:rPr>
        <w:t>hương trình</w:t>
      </w:r>
      <w:r w:rsidRPr="007B7819">
        <w:rPr>
          <w:color w:val="000000"/>
          <w:sz w:val="28"/>
        </w:rPr>
        <w:t xml:space="preserve"> tổng thể về phát triển kinh tế tập thể</w:t>
      </w:r>
      <w:r w:rsidRPr="007B7819">
        <w:rPr>
          <w:color w:val="000000"/>
          <w:sz w:val="28"/>
          <w:lang w:val="de-DE"/>
        </w:rPr>
        <w:t>,</w:t>
      </w:r>
      <w:r w:rsidRPr="007B7819">
        <w:rPr>
          <w:color w:val="000000"/>
          <w:sz w:val="28"/>
        </w:rPr>
        <w:t xml:space="preserve"> p</w:t>
      </w:r>
      <w:r w:rsidRPr="007B7819">
        <w:rPr>
          <w:color w:val="000000"/>
          <w:sz w:val="28"/>
          <w:lang w:val="vi-VN"/>
        </w:rPr>
        <w:t>hù hợp với khả năng cân đối</w:t>
      </w:r>
      <w:r w:rsidRPr="007B7819">
        <w:rPr>
          <w:color w:val="000000"/>
          <w:sz w:val="28"/>
          <w:lang w:val="de-DE"/>
        </w:rPr>
        <w:t xml:space="preserve"> nguồn lực </w:t>
      </w:r>
      <w:r w:rsidRPr="007B7819">
        <w:rPr>
          <w:color w:val="000000"/>
          <w:sz w:val="28"/>
          <w:lang w:val="vi-VN"/>
        </w:rPr>
        <w:t xml:space="preserve">của Nhà </w:t>
      </w:r>
      <w:r w:rsidRPr="007B7819">
        <w:rPr>
          <w:color w:val="000000"/>
          <w:sz w:val="28"/>
        </w:rPr>
        <w:t>nước ở từng thời kỳ</w:t>
      </w:r>
      <w:r w:rsidRPr="005F7BF6">
        <w:rPr>
          <w:color w:val="000000"/>
          <w:sz w:val="28"/>
          <w:lang w:val="en-GB"/>
        </w:rPr>
        <w:t>.</w:t>
      </w:r>
      <w:r>
        <w:rPr>
          <w:color w:val="000000"/>
          <w:sz w:val="28"/>
          <w:lang w:val="en-GB"/>
        </w:rPr>
        <w:t xml:space="preserve"> Việc tổ hợp tác, HTX, liên hiệp HTX chỉ được hưởng một lần hay nhiều lần đối với cùng một chính sách sẽ do nội dung từng chính sách quy định cụ thể </w:t>
      </w:r>
      <w:r w:rsidRPr="005F7BF6">
        <w:rPr>
          <w:color w:val="000000"/>
          <w:sz w:val="28"/>
          <w:lang w:val="de-DE"/>
        </w:rPr>
        <w:t xml:space="preserve">do </w:t>
      </w:r>
      <w:r w:rsidRPr="005F7BF6">
        <w:rPr>
          <w:color w:val="000000"/>
          <w:sz w:val="28"/>
        </w:rPr>
        <w:t>Chính phủ quy định chi tiết (khoản 2 Điều 17).</w:t>
      </w:r>
      <w:r>
        <w:rPr>
          <w:color w:val="000000"/>
          <w:sz w:val="28"/>
          <w:lang w:val="en-GB"/>
        </w:rPr>
        <w:t xml:space="preserve"> Đồng thời, đề nghị Chính phủ khẩn trương xây dựng và hoàn thiện hồ sơ trình Quốc hội xem xét, ban hành Chương trình tổng thể về phát triển kinh tế tập thể trên phạm vi toàn quốc để sớm có cơ sở thực hiện, </w:t>
      </w:r>
      <w:r w:rsidRPr="005F2684">
        <w:rPr>
          <w:sz w:val="28"/>
          <w:lang w:eastAsia="en-GB"/>
        </w:rPr>
        <w:t>bảo đảm tính khả thi, đưa chính sách đi vào cuộc sống</w:t>
      </w:r>
      <w:r>
        <w:rPr>
          <w:color w:val="000000"/>
          <w:sz w:val="28"/>
          <w:lang w:val="en-GB"/>
        </w:rPr>
        <w:t>.</w:t>
      </w:r>
    </w:p>
    <w:p w14:paraId="5392664B" w14:textId="77777777" w:rsidR="00EA362F" w:rsidRDefault="00EA362F" w:rsidP="00CE4969">
      <w:pPr>
        <w:pStyle w:val="BodyText"/>
        <w:widowControl w:val="0"/>
        <w:spacing w:line="330" w:lineRule="exact"/>
        <w:ind w:firstLine="567"/>
        <w:jc w:val="both"/>
        <w:rPr>
          <w:i/>
          <w:iCs/>
          <w:spacing w:val="2"/>
          <w:sz w:val="28"/>
          <w:lang w:val="en-US"/>
        </w:rPr>
      </w:pPr>
      <w:r>
        <w:rPr>
          <w:i/>
          <w:iCs/>
          <w:spacing w:val="-2"/>
          <w:sz w:val="28"/>
          <w:lang w:val="en-GB" w:eastAsia="en-GB"/>
        </w:rPr>
        <w:t xml:space="preserve">- </w:t>
      </w:r>
      <w:r w:rsidRPr="00197C7B">
        <w:rPr>
          <w:i/>
          <w:iCs/>
          <w:spacing w:val="-2"/>
          <w:sz w:val="28"/>
          <w:lang w:val="en-GB" w:eastAsia="en-GB"/>
        </w:rPr>
        <w:t xml:space="preserve">Một số ý kiến đề nghị </w:t>
      </w:r>
      <w:r w:rsidRPr="00197C7B">
        <w:rPr>
          <w:bCs/>
          <w:i/>
          <w:iCs/>
          <w:spacing w:val="2"/>
          <w:sz w:val="28"/>
          <w:lang w:val="vi-VN"/>
        </w:rPr>
        <w:t xml:space="preserve">xác định rõ các tiêu chí </w:t>
      </w:r>
      <w:r w:rsidRPr="00197C7B">
        <w:rPr>
          <w:i/>
          <w:iCs/>
          <w:spacing w:val="2"/>
          <w:sz w:val="28"/>
          <w:lang w:val="en-US"/>
        </w:rPr>
        <w:t xml:space="preserve">lựa chọn đối tượng được Nhà nước hỗ trợ </w:t>
      </w:r>
      <w:r w:rsidRPr="00197C7B">
        <w:rPr>
          <w:i/>
          <w:iCs/>
          <w:sz w:val="28"/>
        </w:rPr>
        <w:t xml:space="preserve">phù hợp với từng nội dung hỗ trợ của Nhà nước, tạo điều kiện cho </w:t>
      </w:r>
      <w:r>
        <w:rPr>
          <w:i/>
          <w:iCs/>
          <w:sz w:val="28"/>
          <w:lang w:val="en-GB"/>
        </w:rPr>
        <w:t>tổ hợp tác, HTX, liên hiệp HTX</w:t>
      </w:r>
      <w:r w:rsidRPr="00197C7B">
        <w:rPr>
          <w:i/>
          <w:iCs/>
          <w:sz w:val="28"/>
        </w:rPr>
        <w:t xml:space="preserve"> được tiếp cận với các chính sách hỗ trợ của Nhà nước</w:t>
      </w:r>
      <w:r>
        <w:rPr>
          <w:i/>
          <w:iCs/>
          <w:sz w:val="28"/>
          <w:lang w:val="en-GB"/>
        </w:rPr>
        <w:t>; đề nghị bổ sung việc xem xét thụ hưởng chính sách của Nhà nước đối với tổ hợp tác, HTX, liên hiệp HTX mới thành lập tại địa bàn kinh tế - xã hội khó khăn và đặc biệt khó khăn. Có ý kiến cho rằng sẽ khó thực hiện nếu</w:t>
      </w:r>
      <w:r w:rsidRPr="00197C7B">
        <w:rPr>
          <w:i/>
          <w:iCs/>
          <w:sz w:val="28"/>
          <w:lang w:val="en-GB"/>
        </w:rPr>
        <w:t xml:space="preserve"> </w:t>
      </w:r>
      <w:r w:rsidRPr="00197C7B">
        <w:rPr>
          <w:i/>
          <w:iCs/>
          <w:sz w:val="28"/>
        </w:rPr>
        <w:t xml:space="preserve">dự thảo Luật không quy định cụ thể chính sách đối với </w:t>
      </w:r>
      <w:r>
        <w:rPr>
          <w:i/>
          <w:iCs/>
          <w:sz w:val="28"/>
          <w:lang w:val="en-GB"/>
        </w:rPr>
        <w:t>tổ hợp tác, HTX, liên hiệp HTX</w:t>
      </w:r>
      <w:r w:rsidRPr="00197C7B">
        <w:rPr>
          <w:i/>
          <w:iCs/>
          <w:sz w:val="28"/>
        </w:rPr>
        <w:t xml:space="preserve"> có tiêu chí </w:t>
      </w:r>
      <w:r>
        <w:rPr>
          <w:i/>
          <w:iCs/>
          <w:sz w:val="28"/>
          <w:lang w:val="en-GB"/>
        </w:rPr>
        <w:t>được ưu tiên</w:t>
      </w:r>
      <w:r w:rsidRPr="00197C7B">
        <w:rPr>
          <w:i/>
          <w:iCs/>
          <w:sz w:val="28"/>
        </w:rPr>
        <w:t xml:space="preserve"> và cũng không giao cho Chính phủ quy định chi tiế</w:t>
      </w:r>
      <w:r>
        <w:rPr>
          <w:i/>
          <w:iCs/>
          <w:sz w:val="28"/>
          <w:lang w:val="en-GB"/>
        </w:rPr>
        <w:t>t; yêu cầu về việc không vi phạm quy định tại Luật này và pháp luật có liên quan, yêu cầu về báo cáo kiểm toán sẽ gây khó khăn trong tiếp cận chính sách; đề nghị sắp xếp các tiêu chí tại khoản 3 theo thứ tự ưu tiên</w:t>
      </w:r>
      <w:r w:rsidRPr="006A6033">
        <w:rPr>
          <w:i/>
          <w:iCs/>
          <w:spacing w:val="2"/>
          <w:sz w:val="28"/>
          <w:lang w:val="en-US"/>
        </w:rPr>
        <w:t>.</w:t>
      </w:r>
    </w:p>
    <w:p w14:paraId="326B3E60" w14:textId="77777777" w:rsidR="00EA362F" w:rsidRDefault="00EA362F" w:rsidP="00CE4969">
      <w:pPr>
        <w:pStyle w:val="Noidung"/>
        <w:widowControl w:val="0"/>
        <w:spacing w:before="0" w:line="330" w:lineRule="exact"/>
        <w:ind w:firstLine="567"/>
      </w:pPr>
      <w:r w:rsidRPr="00FD3F09">
        <w:rPr>
          <w:szCs w:val="28"/>
          <w:lang w:val="pl-PL"/>
        </w:rPr>
        <w:t>Ủy ban Thường vụ Quốc hội</w:t>
      </w:r>
      <w:r w:rsidRPr="00FD3F09">
        <w:rPr>
          <w:bCs/>
          <w:szCs w:val="28"/>
          <w:lang w:val="pl-PL"/>
        </w:rPr>
        <w:t xml:space="preserve"> </w:t>
      </w:r>
      <w:r w:rsidRPr="00B0670D">
        <w:rPr>
          <w:lang w:val="en-GB"/>
        </w:rPr>
        <w:t xml:space="preserve">xin tiếp thu, chỉnh lý quy định tại </w:t>
      </w:r>
      <w:r>
        <w:rPr>
          <w:lang w:val="en-GB"/>
        </w:rPr>
        <w:t xml:space="preserve">khoản 1 và khoản 2 </w:t>
      </w:r>
      <w:r w:rsidRPr="00B0670D">
        <w:rPr>
          <w:lang w:val="en-GB"/>
        </w:rPr>
        <w:t>Điều 18</w:t>
      </w:r>
      <w:r>
        <w:rPr>
          <w:lang w:val="en-GB"/>
        </w:rPr>
        <w:t xml:space="preserve"> (Tiêu chí thụ hưởng chính sách)</w:t>
      </w:r>
      <w:r w:rsidRPr="00B0670D">
        <w:rPr>
          <w:lang w:val="en-GB"/>
        </w:rPr>
        <w:t xml:space="preserve"> về các tiêu chí để tổ hợp tác, HTX, liên hiệp HTX được xem xét thụ hưởng chính sách của Nhà nước</w:t>
      </w:r>
      <w:r>
        <w:rPr>
          <w:lang w:val="en-GB"/>
        </w:rPr>
        <w:t>, theo đó bổ sung tiêu chí “</w:t>
      </w:r>
      <w:r w:rsidRPr="00D25455">
        <w:rPr>
          <w:color w:val="000000"/>
          <w:spacing w:val="-2"/>
        </w:rPr>
        <w:t>mớ</w:t>
      </w:r>
      <w:r w:rsidRPr="00D03D51">
        <w:rPr>
          <w:color w:val="000000"/>
          <w:spacing w:val="-2"/>
        </w:rPr>
        <w:t>i thành lậ</w:t>
      </w:r>
      <w:r w:rsidRPr="00167364">
        <w:rPr>
          <w:color w:val="000000"/>
          <w:spacing w:val="-2"/>
        </w:rPr>
        <w:t>p</w:t>
      </w:r>
      <w:r w:rsidRPr="00410063">
        <w:rPr>
          <w:color w:val="000000"/>
          <w:spacing w:val="-2"/>
        </w:rPr>
        <w:t xml:space="preserve"> </w:t>
      </w:r>
      <w:r w:rsidRPr="006725A7">
        <w:rPr>
          <w:color w:val="000000"/>
          <w:szCs w:val="28"/>
        </w:rPr>
        <w:t>tạ</w:t>
      </w:r>
      <w:r w:rsidRPr="008341C3">
        <w:rPr>
          <w:color w:val="000000"/>
          <w:szCs w:val="28"/>
        </w:rPr>
        <w:t>i địa bàn kinh tế - xã hộ</w:t>
      </w:r>
      <w:r w:rsidRPr="000B7BC1">
        <w:rPr>
          <w:color w:val="000000"/>
          <w:szCs w:val="28"/>
        </w:rPr>
        <w:t>i khó khăn và đặc biệt khó khăn theo quy định của Nhà nước</w:t>
      </w:r>
      <w:r>
        <w:rPr>
          <w:color w:val="000000"/>
          <w:szCs w:val="28"/>
        </w:rPr>
        <w:t xml:space="preserve">”; </w:t>
      </w:r>
      <w:r>
        <w:rPr>
          <w:lang w:val="en-GB"/>
        </w:rPr>
        <w:t xml:space="preserve">chỉnh lý quy định về việc không vi phạm các hành vi bị nghiêm cấm quy </w:t>
      </w:r>
      <w:r>
        <w:rPr>
          <w:lang w:val="en-GB"/>
        </w:rPr>
        <w:lastRenderedPageBreak/>
        <w:t xml:space="preserve">định tại Luật Hợp tác xã; quy định </w:t>
      </w:r>
      <w:r>
        <w:rPr>
          <w:color w:val="000000"/>
          <w:spacing w:val="-2"/>
          <w:szCs w:val="28"/>
          <w:lang w:val="de-DE"/>
        </w:rPr>
        <w:t xml:space="preserve">chỉ </w:t>
      </w:r>
      <w:r w:rsidRPr="00371617">
        <w:rPr>
          <w:color w:val="000000"/>
          <w:spacing w:val="-2"/>
          <w:szCs w:val="28"/>
          <w:lang w:val="de-DE"/>
        </w:rPr>
        <w:t>trong trường hợp nội dung chính sách có yêu cầu</w:t>
      </w:r>
      <w:r>
        <w:rPr>
          <w:color w:val="000000"/>
          <w:spacing w:val="-2"/>
          <w:szCs w:val="28"/>
          <w:lang w:val="de-DE"/>
        </w:rPr>
        <w:t xml:space="preserve"> thì HTX, liên hiệp HTX mới phải có báo cáo kiểm toán để được xem xét, thụ hưởng chính sách</w:t>
      </w:r>
      <w:r>
        <w:rPr>
          <w:color w:val="000000"/>
          <w:szCs w:val="28"/>
        </w:rPr>
        <w:t>. Tại khoản 3 quy định</w:t>
      </w:r>
      <w:r w:rsidRPr="00B0670D">
        <w:rPr>
          <w:lang w:val="en-GB"/>
        </w:rPr>
        <w:t xml:space="preserve"> </w:t>
      </w:r>
      <w:r>
        <w:rPr>
          <w:color w:val="000000"/>
        </w:rPr>
        <w:t>t</w:t>
      </w:r>
      <w:r w:rsidRPr="00585004">
        <w:rPr>
          <w:color w:val="000000"/>
        </w:rPr>
        <w:t xml:space="preserve">rường hợp nhiều tổ hợp tác, </w:t>
      </w:r>
      <w:r>
        <w:rPr>
          <w:color w:val="000000"/>
        </w:rPr>
        <w:t>HTX</w:t>
      </w:r>
      <w:r w:rsidRPr="00585004">
        <w:rPr>
          <w:color w:val="000000"/>
        </w:rPr>
        <w:t xml:space="preserve">, liên hiệp </w:t>
      </w:r>
      <w:r>
        <w:rPr>
          <w:color w:val="000000"/>
        </w:rPr>
        <w:t>HTX</w:t>
      </w:r>
      <w:r w:rsidRPr="00585004">
        <w:rPr>
          <w:color w:val="000000"/>
        </w:rPr>
        <w:t xml:space="preserve"> cùng đáp ứng quy định tại khoản 1 hoặc khoản 2 Điều </w:t>
      </w:r>
      <w:r>
        <w:rPr>
          <w:color w:val="000000"/>
        </w:rPr>
        <w:t>18</w:t>
      </w:r>
      <w:r w:rsidRPr="00585004">
        <w:rPr>
          <w:color w:val="000000"/>
        </w:rPr>
        <w:t xml:space="preserve"> thì ưu tiên lựa chọn tổ hợp tác, </w:t>
      </w:r>
      <w:r>
        <w:rPr>
          <w:color w:val="000000"/>
        </w:rPr>
        <w:t>HTX</w:t>
      </w:r>
      <w:r w:rsidRPr="00585004">
        <w:rPr>
          <w:color w:val="000000"/>
        </w:rPr>
        <w:t xml:space="preserve">, liên hiệp </w:t>
      </w:r>
      <w:r>
        <w:rPr>
          <w:color w:val="000000"/>
        </w:rPr>
        <w:t>HTX</w:t>
      </w:r>
      <w:r w:rsidRPr="00585004">
        <w:rPr>
          <w:color w:val="000000"/>
        </w:rPr>
        <w:t xml:space="preserve"> theo các tiêu chí </w:t>
      </w:r>
      <w:r>
        <w:rPr>
          <w:color w:val="000000"/>
        </w:rPr>
        <w:t>như</w:t>
      </w:r>
      <w:r w:rsidRPr="00B0670D">
        <w:rPr>
          <w:color w:val="000000"/>
          <w:lang w:val="en-GB"/>
        </w:rPr>
        <w:t xml:space="preserve"> có số</w:t>
      </w:r>
      <w:r w:rsidRPr="00B0670D">
        <w:rPr>
          <w:color w:val="000000"/>
        </w:rPr>
        <w:t xml:space="preserve"> lượng</w:t>
      </w:r>
      <w:r w:rsidRPr="00B0670D">
        <w:rPr>
          <w:color w:val="000000"/>
          <w:szCs w:val="28"/>
          <w:lang w:val="vi-VN"/>
        </w:rPr>
        <w:t xml:space="preserve"> thành viên</w:t>
      </w:r>
      <w:r w:rsidRPr="00B0670D">
        <w:rPr>
          <w:color w:val="000000"/>
          <w:szCs w:val="28"/>
          <w:lang w:val="en-GB"/>
        </w:rPr>
        <w:t xml:space="preserve">, </w:t>
      </w:r>
      <w:r w:rsidRPr="00B0670D">
        <w:rPr>
          <w:color w:val="000000"/>
          <w:szCs w:val="28"/>
        </w:rPr>
        <w:t>thành viên là người khuyết tật, thành viên là đồng bào dân tộc thiểu số, lao động nữ nhiều hơn…</w:t>
      </w:r>
      <w:r>
        <w:rPr>
          <w:color w:val="000000"/>
          <w:szCs w:val="28"/>
        </w:rPr>
        <w:t xml:space="preserve"> Việc xem xét các tiêu chí ưu tiên lựa chọn tại khoản 3 được thực hiện đồng thời theo nguyên tắc </w:t>
      </w:r>
      <w:r>
        <w:rPr>
          <w:szCs w:val="26"/>
          <w:lang w:val="de-DE"/>
        </w:rPr>
        <w:t>m</w:t>
      </w:r>
      <w:r w:rsidRPr="000B7BC1">
        <w:rPr>
          <w:szCs w:val="26"/>
          <w:lang w:val="de-DE"/>
        </w:rPr>
        <w:t xml:space="preserve">ỗi tiêu chí được sử dụng với trọng số điểm như nhau do các tiêu chí này đều có giá trị quan trọng tác động đến kinh tế, xã hội, </w:t>
      </w:r>
      <w:r>
        <w:rPr>
          <w:szCs w:val="26"/>
          <w:lang w:val="de-DE"/>
        </w:rPr>
        <w:t xml:space="preserve">môi trường, </w:t>
      </w:r>
      <w:r w:rsidRPr="000B7BC1">
        <w:rPr>
          <w:szCs w:val="26"/>
          <w:lang w:val="de-DE"/>
        </w:rPr>
        <w:t>an ninh, chính trị, quốc phòng</w:t>
      </w:r>
      <w:r>
        <w:rPr>
          <w:szCs w:val="26"/>
          <w:lang w:val="de-DE"/>
        </w:rPr>
        <w:t>; c</w:t>
      </w:r>
      <w:r w:rsidRPr="000B7BC1">
        <w:rPr>
          <w:szCs w:val="26"/>
          <w:lang w:val="de-DE"/>
        </w:rPr>
        <w:t xml:space="preserve">ác </w:t>
      </w:r>
      <w:r>
        <w:rPr>
          <w:szCs w:val="26"/>
          <w:lang w:val="de-DE"/>
        </w:rPr>
        <w:t>tổ hợp tác</w:t>
      </w:r>
      <w:r w:rsidRPr="00641128">
        <w:rPr>
          <w:szCs w:val="26"/>
          <w:lang w:val="de-DE"/>
        </w:rPr>
        <w:t xml:space="preserve">, </w:t>
      </w:r>
      <w:r>
        <w:rPr>
          <w:szCs w:val="26"/>
          <w:lang w:val="de-DE"/>
        </w:rPr>
        <w:t>HTX</w:t>
      </w:r>
      <w:r w:rsidRPr="00641128">
        <w:rPr>
          <w:szCs w:val="26"/>
          <w:lang w:val="de-DE"/>
        </w:rPr>
        <w:t xml:space="preserve">, liên hiệp </w:t>
      </w:r>
      <w:r>
        <w:rPr>
          <w:szCs w:val="26"/>
          <w:lang w:val="de-DE"/>
        </w:rPr>
        <w:t>HTX</w:t>
      </w:r>
      <w:r w:rsidRPr="00641128">
        <w:rPr>
          <w:szCs w:val="26"/>
          <w:lang w:val="de-DE"/>
        </w:rPr>
        <w:t xml:space="preserve"> </w:t>
      </w:r>
      <w:r w:rsidRPr="000B7BC1">
        <w:rPr>
          <w:szCs w:val="26"/>
          <w:lang w:val="de-DE"/>
        </w:rPr>
        <w:t>cùng đáp ứng nhiều tiêu chí khác nhau thì tổ chức nào có tổng điểm cao hơn sẽ được lựa chọn.</w:t>
      </w:r>
      <w:r w:rsidRPr="00B0670D">
        <w:rPr>
          <w:color w:val="000000"/>
          <w:szCs w:val="28"/>
        </w:rPr>
        <w:t xml:space="preserve"> Đồng thời, </w:t>
      </w:r>
      <w:r>
        <w:rPr>
          <w:color w:val="000000"/>
          <w:szCs w:val="28"/>
        </w:rPr>
        <w:t xml:space="preserve">tại khoản 4 </w:t>
      </w:r>
      <w:r w:rsidRPr="00B0670D">
        <w:rPr>
          <w:color w:val="000000"/>
          <w:szCs w:val="28"/>
        </w:rPr>
        <w:t>giao Chính phủ quy định chi tiết</w:t>
      </w:r>
      <w:r>
        <w:rPr>
          <w:color w:val="000000"/>
          <w:szCs w:val="28"/>
        </w:rPr>
        <w:t xml:space="preserve"> Điều 18 để </w:t>
      </w:r>
      <w:r w:rsidRPr="00B0670D">
        <w:rPr>
          <w:lang w:val="en-GB"/>
        </w:rPr>
        <w:t>bảo đảm tính khả thi của các chính sách</w:t>
      </w:r>
      <w:r>
        <w:rPr>
          <w:color w:val="000000"/>
          <w:spacing w:val="-2"/>
          <w:szCs w:val="28"/>
          <w:lang w:val="de-DE"/>
        </w:rPr>
        <w:t>.</w:t>
      </w:r>
      <w:r w:rsidRPr="00B0670D">
        <w:t xml:space="preserve"> </w:t>
      </w:r>
    </w:p>
    <w:p w14:paraId="5744B30E" w14:textId="77777777" w:rsidR="00EA362F" w:rsidRDefault="00EA362F" w:rsidP="00CE4969">
      <w:pPr>
        <w:widowControl w:val="0"/>
        <w:spacing w:after="120" w:line="330" w:lineRule="exact"/>
        <w:ind w:firstLine="567"/>
        <w:jc w:val="both"/>
        <w:rPr>
          <w:rFonts w:eastAsia="Calibri"/>
          <w:i/>
          <w:iCs/>
          <w:szCs w:val="22"/>
          <w:lang w:val="en-GB"/>
        </w:rPr>
      </w:pPr>
      <w:r w:rsidRPr="00B163E7">
        <w:rPr>
          <w:i/>
          <w:iCs/>
        </w:rPr>
        <w:t>- Có ý kiế</w:t>
      </w:r>
      <w:r w:rsidRPr="00A944EF">
        <w:rPr>
          <w:i/>
          <w:iCs/>
        </w:rPr>
        <w:t xml:space="preserve">n đề nghị </w:t>
      </w:r>
      <w:r w:rsidRPr="005F7BF6">
        <w:rPr>
          <w:rFonts w:eastAsia="Calibri"/>
          <w:i/>
          <w:iCs/>
          <w:szCs w:val="22"/>
          <w:lang w:val="en-GB"/>
        </w:rPr>
        <w:t>bổ sung các chính sách ưu đãi,</w:t>
      </w:r>
      <w:r w:rsidRPr="00A944EF">
        <w:rPr>
          <w:i/>
          <w:iCs/>
        </w:rPr>
        <w:t xml:space="preserve"> ưu tiên cho tổ hợp tác, HTX, liên hi</w:t>
      </w:r>
      <w:r w:rsidRPr="004B2293">
        <w:rPr>
          <w:i/>
          <w:iCs/>
        </w:rPr>
        <w:t>ệp HTX trong lĩnh vực nông nghiệp, gắn hoạt động sản xuất</w:t>
      </w:r>
      <w:r w:rsidRPr="004B2293">
        <w:rPr>
          <w:i/>
          <w:iCs/>
          <w:lang w:val="en-GB"/>
        </w:rPr>
        <w:t>,</w:t>
      </w:r>
      <w:r w:rsidRPr="004B2293">
        <w:rPr>
          <w:i/>
          <w:iCs/>
        </w:rPr>
        <w:t xml:space="preserve"> kinh doanh v</w:t>
      </w:r>
      <w:r w:rsidRPr="009E7C8E">
        <w:rPr>
          <w:i/>
          <w:iCs/>
        </w:rPr>
        <w:t>ớ</w:t>
      </w:r>
      <w:r w:rsidRPr="003B7254">
        <w:rPr>
          <w:i/>
          <w:iCs/>
        </w:rPr>
        <w:t>i chu</w:t>
      </w:r>
      <w:r w:rsidRPr="00042D74">
        <w:rPr>
          <w:i/>
          <w:iCs/>
        </w:rPr>
        <w:t>ỗi giá trị</w:t>
      </w:r>
      <w:r w:rsidRPr="00E75AA2">
        <w:rPr>
          <w:i/>
          <w:iCs/>
        </w:rPr>
        <w:t xml:space="preserve"> s</w:t>
      </w:r>
      <w:r w:rsidRPr="006E0E6D">
        <w:rPr>
          <w:i/>
          <w:iCs/>
        </w:rPr>
        <w:t>ả</w:t>
      </w:r>
      <w:r w:rsidRPr="00FE6BD9">
        <w:rPr>
          <w:i/>
          <w:iCs/>
        </w:rPr>
        <w:t>n phẩm, ứng dụng khoa học -</w:t>
      </w:r>
      <w:r w:rsidRPr="00CA5A6C">
        <w:rPr>
          <w:i/>
          <w:iCs/>
        </w:rPr>
        <w:t xml:space="preserve"> công nghệ</w:t>
      </w:r>
      <w:r w:rsidRPr="00B163E7">
        <w:rPr>
          <w:i/>
          <w:iCs/>
        </w:rPr>
        <w:t xml:space="preserve">, đổi mới sáng tạo và chuyển đổi số; </w:t>
      </w:r>
      <w:r w:rsidRPr="005F7BF6">
        <w:rPr>
          <w:rFonts w:eastAsia="Calibri"/>
          <w:i/>
          <w:iCs/>
          <w:szCs w:val="22"/>
          <w:lang w:val="en-GB"/>
        </w:rPr>
        <w:t>bổ sung quy định về chính sách khuyến khích, hỗ trợ các hộ gia đình, cá nhân góp vốn và hỗ trợ tổ hợp tác, HTX, liên hiệp HTX nhận góp vốn bằng quyền sử dụng đất để hình thành vùng sản xuất nông nghiệp tập trung</w:t>
      </w:r>
      <w:r w:rsidRPr="004917FF">
        <w:rPr>
          <w:rFonts w:eastAsia="Calibri"/>
          <w:i/>
          <w:iCs/>
          <w:szCs w:val="22"/>
          <w:lang w:val="en-GB"/>
        </w:rPr>
        <w:t>.</w:t>
      </w:r>
    </w:p>
    <w:p w14:paraId="0195F330" w14:textId="77777777" w:rsidR="00EA362F" w:rsidRPr="00C260FC" w:rsidRDefault="00EA362F" w:rsidP="00CE4969">
      <w:pPr>
        <w:widowControl w:val="0"/>
        <w:spacing w:after="120" w:line="330" w:lineRule="exact"/>
        <w:ind w:firstLine="567"/>
        <w:jc w:val="both"/>
      </w:pPr>
      <w:r w:rsidRPr="00AF0F80">
        <w:rPr>
          <w:spacing w:val="4"/>
          <w:lang w:val="pl-PL"/>
        </w:rPr>
        <w:t>Ủy ban Thường vụ Quốc hội</w:t>
      </w:r>
      <w:r w:rsidRPr="00AF0F80">
        <w:rPr>
          <w:bCs/>
          <w:spacing w:val="4"/>
          <w:lang w:val="pl-PL"/>
        </w:rPr>
        <w:t xml:space="preserve"> </w:t>
      </w:r>
      <w:r w:rsidRPr="00AF0F80">
        <w:rPr>
          <w:spacing w:val="4"/>
          <w:lang w:eastAsia="en-GB"/>
        </w:rPr>
        <w:t>xin tiếp thu, rà soát</w:t>
      </w:r>
      <w:r>
        <w:rPr>
          <w:spacing w:val="4"/>
          <w:lang w:eastAsia="en-GB"/>
        </w:rPr>
        <w:t xml:space="preserve"> và</w:t>
      </w:r>
      <w:r w:rsidRPr="00AF0F80">
        <w:rPr>
          <w:spacing w:val="4"/>
          <w:lang w:eastAsia="en-GB"/>
        </w:rPr>
        <w:t xml:space="preserve"> bổ sung </w:t>
      </w:r>
      <w:r w:rsidRPr="00AF0F80">
        <w:rPr>
          <w:spacing w:val="4"/>
          <w:lang w:val="en-GB" w:eastAsia="en-GB"/>
        </w:rPr>
        <w:t xml:space="preserve">tại Điều 18 </w:t>
      </w:r>
      <w:r w:rsidRPr="00AF0F80">
        <w:rPr>
          <w:spacing w:val="4"/>
          <w:lang w:eastAsia="en-GB"/>
        </w:rPr>
        <w:t xml:space="preserve">một trong những tiêu chí </w:t>
      </w:r>
      <w:r w:rsidRPr="00AF0F80">
        <w:rPr>
          <w:color w:val="000000"/>
          <w:spacing w:val="4"/>
        </w:rPr>
        <w:t xml:space="preserve">ưu tiên lựa chọn tổ hợp tác, </w:t>
      </w:r>
      <w:r w:rsidRPr="00AF0F80">
        <w:rPr>
          <w:color w:val="000000"/>
          <w:spacing w:val="4"/>
          <w:lang w:val="en-GB"/>
        </w:rPr>
        <w:t>HTX</w:t>
      </w:r>
      <w:r w:rsidRPr="00AF0F80">
        <w:rPr>
          <w:color w:val="000000"/>
          <w:spacing w:val="4"/>
        </w:rPr>
        <w:t xml:space="preserve">, liên hiệp </w:t>
      </w:r>
      <w:r w:rsidRPr="00AF0F80">
        <w:rPr>
          <w:color w:val="000000"/>
          <w:spacing w:val="4"/>
          <w:lang w:val="en-GB"/>
        </w:rPr>
        <w:t>HTX</w:t>
      </w:r>
      <w:r w:rsidRPr="00AF0F80">
        <w:rPr>
          <w:color w:val="000000"/>
          <w:spacing w:val="4"/>
        </w:rPr>
        <w:t xml:space="preserve"> được thụ hưởng chính sách của Nhà nước là tham gia liên kết hình thành chuỗi giá trị, cụm liên kết ngành, gắn với kinh tế xanh, kinh tế tuần hoàn, kinh tế tri thức, nông nghiệp hữu cơ, thích ứng biến đổi khí hậu, chuyển đổi số vì mục tiêu phát triển bền vững, tổ chức hoặc tham gia các hoạt động lợi ích cộng đồng dân cư</w:t>
      </w:r>
      <w:r>
        <w:rPr>
          <w:color w:val="000000"/>
          <w:spacing w:val="4"/>
        </w:rPr>
        <w:t>. B</w:t>
      </w:r>
      <w:r w:rsidRPr="00AF0F80">
        <w:rPr>
          <w:spacing w:val="4"/>
          <w:lang w:val="en-GB"/>
        </w:rPr>
        <w:t>ổ sung 01 điều (Điều 28) quy định về chính sách hỗ trợ hoạt động trong lĩnh vực nông nghiệp, theo đó n</w:t>
      </w:r>
      <w:r w:rsidRPr="00AF0F80">
        <w:rPr>
          <w:color w:val="000000"/>
          <w:spacing w:val="4"/>
        </w:rPr>
        <w:t xml:space="preserve">goài các chính sách quy định tại Điều 20, 21, 22, 23, 24, 25, 26 và Điều 27 của Luật này, tổ hợp tác, HTX, liên hiệp HTX hoạt động trong lĩnh vực nông nghiệp được thụ hưởng các chính sách về: (i) hỗ trợ phí bảo hiểm nông nghiệp; (ii) hỗ trợ vốn, giống, khoa học công nghệ khi tổ hợp tác, HTX, liên hiệp HTX chuyển đổi sang sản xuất bền vững, nông nghiệp hữu cơ, thích ứng với biến đổi khí hậu; (iii) hỗ trợ chi phí xây dựng kết cấu hạ tầng vùng nguyên liệu khi tổ hợp tác, HTX, liên hiệp HTX nhận góp vốn bằng quyền sử dụng đất hoặc thuê quyền sử dụng đất, đất </w:t>
      </w:r>
      <w:r>
        <w:rPr>
          <w:color w:val="000000"/>
          <w:spacing w:val="4"/>
        </w:rPr>
        <w:t xml:space="preserve">có </w:t>
      </w:r>
      <w:r w:rsidRPr="00AF0F80">
        <w:rPr>
          <w:color w:val="000000"/>
          <w:spacing w:val="4"/>
        </w:rPr>
        <w:t>mặt nước của hộ gia đình, cá nhân, tổ chức để hình thành vùng nguyên liệu sản xuất nông nghiệp tập trung.</w:t>
      </w:r>
    </w:p>
    <w:p w14:paraId="709F1668" w14:textId="56C8960C" w:rsidR="00EA362F" w:rsidRPr="00741495" w:rsidRDefault="00EA362F" w:rsidP="00CE4969">
      <w:pPr>
        <w:pStyle w:val="Noidung"/>
        <w:widowControl w:val="0"/>
        <w:spacing w:before="0" w:line="330" w:lineRule="exact"/>
        <w:ind w:firstLine="567"/>
        <w:rPr>
          <w:rFonts w:ascii="Times New Roman Italic" w:hAnsi="Times New Roman Italic"/>
          <w:i/>
          <w:iCs/>
          <w:spacing w:val="-2"/>
        </w:rPr>
      </w:pPr>
      <w:r w:rsidRPr="00741495">
        <w:rPr>
          <w:rFonts w:ascii="Times New Roman Italic" w:hAnsi="Times New Roman Italic"/>
          <w:i/>
          <w:iCs/>
          <w:spacing w:val="-2"/>
        </w:rPr>
        <w:t xml:space="preserve">- Có ý kiến đề nghị </w:t>
      </w:r>
      <w:r w:rsidR="00B9093E">
        <w:rPr>
          <w:rFonts w:ascii="Times New Roman Italic" w:hAnsi="Times New Roman Italic"/>
          <w:i/>
          <w:iCs/>
          <w:spacing w:val="-2"/>
        </w:rPr>
        <w:t>sửa đổi</w:t>
      </w:r>
      <w:r w:rsidRPr="00741495">
        <w:rPr>
          <w:rFonts w:ascii="Times New Roman Italic" w:hAnsi="Times New Roman Italic"/>
          <w:i/>
          <w:iCs/>
          <w:spacing w:val="-2"/>
        </w:rPr>
        <w:t xml:space="preserve"> khoản 1 Điều 19 như sau: “Trên cơ sở vốn góp của thành viên trong tổ hợp tác, HTX, liên hiệp HTX để xem xét tỷ lệ phần trăm vốn hỗ trợ từ ngân sách nhà nước”; đề nghị làm rõ về nguồn tín dụng ưu đãi của Nhà nước.</w:t>
      </w:r>
      <w:r w:rsidRPr="00741495">
        <w:rPr>
          <w:rFonts w:ascii="Times New Roman Italic" w:eastAsia="Times New Roman" w:hAnsi="Times New Roman Italic"/>
          <w:i/>
          <w:iCs/>
          <w:spacing w:val="-2"/>
          <w:szCs w:val="28"/>
        </w:rPr>
        <w:t xml:space="preserve"> </w:t>
      </w:r>
    </w:p>
    <w:p w14:paraId="222B86CD" w14:textId="77777777" w:rsidR="00EA362F" w:rsidRDefault="00EA362F" w:rsidP="00CE4969">
      <w:pPr>
        <w:pStyle w:val="Noidung"/>
        <w:widowControl w:val="0"/>
        <w:spacing w:before="0" w:line="330" w:lineRule="exact"/>
        <w:ind w:firstLine="567"/>
        <w:rPr>
          <w:color w:val="000000"/>
          <w:spacing w:val="-4"/>
        </w:rPr>
      </w:pPr>
      <w:r w:rsidRPr="005F7BF6">
        <w:rPr>
          <w:spacing w:val="-4"/>
        </w:rPr>
        <w:t xml:space="preserve">Ủy ban Thường vụ Quốc hội xin báo cáo: </w:t>
      </w:r>
      <w:r>
        <w:rPr>
          <w:spacing w:val="-4"/>
        </w:rPr>
        <w:t xml:space="preserve">tại </w:t>
      </w:r>
      <w:r w:rsidRPr="005F7BF6">
        <w:rPr>
          <w:spacing w:val="-4"/>
        </w:rPr>
        <w:t xml:space="preserve">Điều 19 </w:t>
      </w:r>
      <w:r>
        <w:rPr>
          <w:spacing w:val="-4"/>
        </w:rPr>
        <w:t xml:space="preserve">(Nguồn vốn thực hiện chính sách) </w:t>
      </w:r>
      <w:r w:rsidRPr="005F7BF6">
        <w:rPr>
          <w:spacing w:val="-4"/>
        </w:rPr>
        <w:t>quy định về các nguồn vốn thực hiện chính sách, trong đó tại khoản 1 quy định về n</w:t>
      </w:r>
      <w:r w:rsidRPr="005F7BF6">
        <w:rPr>
          <w:color w:val="000000"/>
          <w:spacing w:val="-4"/>
          <w:lang w:val="de-DE"/>
        </w:rPr>
        <w:t xml:space="preserve">guồn vốn từ ngân sách nhà nước theo quy định của pháp luật về ngân sách nhà nước. </w:t>
      </w:r>
      <w:r>
        <w:rPr>
          <w:color w:val="000000"/>
          <w:spacing w:val="-4"/>
          <w:lang w:val="de-DE"/>
        </w:rPr>
        <w:t>V</w:t>
      </w:r>
      <w:r w:rsidRPr="005F7BF6">
        <w:rPr>
          <w:color w:val="000000"/>
          <w:spacing w:val="-4"/>
          <w:lang w:val="de-DE"/>
        </w:rPr>
        <w:t xml:space="preserve">iệc quy định cụ thể về tỷ lệ phần trăm vốn hỗ trợ từ ngân sách nhà nước sẽ tùy thuộc vào </w:t>
      </w:r>
      <w:r w:rsidRPr="005F7BF6">
        <w:rPr>
          <w:color w:val="000000"/>
          <w:spacing w:val="-4"/>
          <w:lang w:val="de-DE"/>
        </w:rPr>
        <w:lastRenderedPageBreak/>
        <w:t xml:space="preserve">nội dung từng chính sách cụ thể do </w:t>
      </w:r>
      <w:r w:rsidRPr="005F7BF6">
        <w:rPr>
          <w:color w:val="000000"/>
          <w:spacing w:val="-4"/>
        </w:rPr>
        <w:t>Chính phủ quy định chi tiết (khoản 2 Điều 17)</w:t>
      </w:r>
      <w:r>
        <w:rPr>
          <w:color w:val="000000"/>
          <w:spacing w:val="-4"/>
        </w:rPr>
        <w:t>. Tại khoản 3 Điều 19 quy định về n</w:t>
      </w:r>
      <w:r w:rsidRPr="00585004">
        <w:rPr>
          <w:color w:val="000000"/>
          <w:szCs w:val="28"/>
          <w:lang w:val="de-DE"/>
        </w:rPr>
        <w:t>guồn vốn tín dụng ưu đãi theo quy định của pháp luật</w:t>
      </w:r>
      <w:r>
        <w:rPr>
          <w:color w:val="000000"/>
          <w:szCs w:val="28"/>
          <w:lang w:val="de-DE"/>
        </w:rPr>
        <w:t xml:space="preserve"> vì các nguồn vốn tín dụng ưu đãi này sẽ tùy thuộc vào từng chương trình cụ thể được ban hành phù hợp với nguồn lực của Nhà nước trong từng thời kỳ</w:t>
      </w:r>
      <w:r w:rsidRPr="005F7BF6">
        <w:rPr>
          <w:color w:val="000000"/>
          <w:spacing w:val="-4"/>
        </w:rPr>
        <w:t>.</w:t>
      </w:r>
      <w:r>
        <w:rPr>
          <w:color w:val="000000"/>
          <w:spacing w:val="-4"/>
        </w:rPr>
        <w:t xml:space="preserve"> </w:t>
      </w:r>
    </w:p>
    <w:p w14:paraId="7ADF1E97" w14:textId="77777777" w:rsidR="00EA362F" w:rsidRPr="00E9498E" w:rsidRDefault="00EA362F" w:rsidP="00CE4969">
      <w:pPr>
        <w:pStyle w:val="Noidung"/>
        <w:widowControl w:val="0"/>
        <w:spacing w:before="0" w:line="330" w:lineRule="exact"/>
        <w:ind w:firstLine="567"/>
        <w:rPr>
          <w:i/>
          <w:iCs/>
        </w:rPr>
      </w:pPr>
      <w:r w:rsidRPr="00B36AF7">
        <w:rPr>
          <w:i/>
          <w:iCs/>
        </w:rPr>
        <w:t>- Có ý ki</w:t>
      </w:r>
      <w:r w:rsidRPr="00E9498E">
        <w:rPr>
          <w:i/>
          <w:iCs/>
        </w:rPr>
        <w:t>ến đề</w:t>
      </w:r>
      <w:r w:rsidRPr="00BE5D26">
        <w:rPr>
          <w:i/>
          <w:iCs/>
        </w:rPr>
        <w:t xml:space="preserve"> nghị c</w:t>
      </w:r>
      <w:r w:rsidRPr="00023682">
        <w:rPr>
          <w:i/>
          <w:iCs/>
        </w:rPr>
        <w:t>ụ thể hóa chủ trương được nêu tại Nghị quyết số 20-NQ/TW v</w:t>
      </w:r>
      <w:r w:rsidRPr="00B36AF7">
        <w:rPr>
          <w:i/>
          <w:iCs/>
        </w:rPr>
        <w:t>ề “Đánh giá hiệu quả kinh tế tập thể toàn diện về kinh tế, chính trị, văn hóa, xã hội, quốc phòng, an ninh, hiệu quả của tổ chức và của thành viên”.</w:t>
      </w:r>
    </w:p>
    <w:p w14:paraId="5CA588EE" w14:textId="77777777" w:rsidR="00EA362F" w:rsidRDefault="00EA362F" w:rsidP="00CE4969">
      <w:pPr>
        <w:pStyle w:val="Noidung"/>
        <w:widowControl w:val="0"/>
        <w:spacing w:before="0" w:line="330" w:lineRule="exact"/>
        <w:ind w:firstLine="567"/>
      </w:pPr>
      <w:r w:rsidRPr="00FD3F09">
        <w:rPr>
          <w:szCs w:val="28"/>
          <w:lang w:val="pl-PL"/>
        </w:rPr>
        <w:t>Ủy ban Thường vụ Quốc hội</w:t>
      </w:r>
      <w:r w:rsidRPr="00FD3F09">
        <w:rPr>
          <w:bCs/>
          <w:szCs w:val="28"/>
          <w:lang w:val="pl-PL"/>
        </w:rPr>
        <w:t xml:space="preserve"> </w:t>
      </w:r>
      <w:r w:rsidRPr="00877B3E">
        <w:t>xin báo cáo</w:t>
      </w:r>
      <w:r>
        <w:t>:</w:t>
      </w:r>
      <w:r w:rsidRPr="00877B3E">
        <w:t xml:space="preserve"> </w:t>
      </w:r>
      <w:r>
        <w:t>hiện nay Tổng cục Thống kê,</w:t>
      </w:r>
      <w:r w:rsidRPr="00877B3E">
        <w:t xml:space="preserve"> Bộ Kế hoạch và Đầu tư </w:t>
      </w:r>
      <w:r>
        <w:t xml:space="preserve">đang </w:t>
      </w:r>
      <w:r w:rsidRPr="00877B3E">
        <w:t xml:space="preserve">nghiên cứu, bổ sung chỉ tiêu thống kê đánh giá đóng góp của khu vực kinh tế tập thể vào tổng sản phẩm </w:t>
      </w:r>
      <w:r>
        <w:t>trong nước</w:t>
      </w:r>
      <w:r w:rsidRPr="00877B3E">
        <w:t xml:space="preserve"> (GDP) nhằm thể chế hóa đầy đủ chủ trương được nêu tại Nghị quyết số 20-NQ/TW</w:t>
      </w:r>
      <w:r>
        <w:t xml:space="preserve"> và phù hợp với thực tiễn đóng góp của khu vực kinh tế tập thể cho phát triển kinh tế - xã hội của đất nước</w:t>
      </w:r>
      <w:r w:rsidRPr="00877B3E">
        <w:t>.</w:t>
      </w:r>
      <w:r>
        <w:t xml:space="preserve"> Do vậy, xin Quốc hội chưa bổ sung nội dung này tại dự thảo Luật.</w:t>
      </w:r>
    </w:p>
    <w:p w14:paraId="5582F8E3" w14:textId="77777777" w:rsidR="00EA362F" w:rsidRPr="00133738" w:rsidRDefault="00EA362F" w:rsidP="00CE4969">
      <w:pPr>
        <w:pStyle w:val="BodyText"/>
        <w:widowControl w:val="0"/>
        <w:spacing w:line="330" w:lineRule="exact"/>
        <w:ind w:firstLine="567"/>
        <w:jc w:val="both"/>
        <w:rPr>
          <w:i/>
          <w:iCs/>
          <w:sz w:val="28"/>
          <w:lang w:val="en-GB"/>
        </w:rPr>
      </w:pPr>
      <w:r w:rsidRPr="00FD3F09">
        <w:rPr>
          <w:i/>
          <w:iCs/>
          <w:spacing w:val="2"/>
          <w:sz w:val="28"/>
          <w:lang w:val="en-US"/>
        </w:rPr>
        <w:t xml:space="preserve">- Có ý kiến đề nghị cần phải tiếp tục rà soát về chính sách phát triển nguồn nhân lực, thông tin tư vấn; </w:t>
      </w:r>
      <w:r w:rsidRPr="00FD3F09">
        <w:rPr>
          <w:i/>
          <w:iCs/>
          <w:sz w:val="28"/>
        </w:rPr>
        <w:t xml:space="preserve">đề nghị không quy định chương trình đào tạo chuyên ngành về kinh tế </w:t>
      </w:r>
      <w:r w:rsidRPr="00FD3F09">
        <w:rPr>
          <w:i/>
          <w:iCs/>
          <w:sz w:val="28"/>
          <w:lang w:val="en-GB"/>
        </w:rPr>
        <w:t>tập thể</w:t>
      </w:r>
      <w:r w:rsidRPr="00FD3F09">
        <w:rPr>
          <w:i/>
          <w:iCs/>
          <w:sz w:val="28"/>
        </w:rPr>
        <w:t xml:space="preserve"> </w:t>
      </w:r>
      <w:r w:rsidRPr="00FD3F09">
        <w:rPr>
          <w:i/>
          <w:iCs/>
          <w:sz w:val="28"/>
          <w:lang w:val="en-GB"/>
        </w:rPr>
        <w:t>tại</w:t>
      </w:r>
      <w:r w:rsidRPr="00FD3F09">
        <w:rPr>
          <w:i/>
          <w:iCs/>
          <w:sz w:val="28"/>
        </w:rPr>
        <w:t xml:space="preserve"> dự thảo </w:t>
      </w:r>
      <w:r w:rsidRPr="00FD3F09">
        <w:rPr>
          <w:i/>
          <w:iCs/>
          <w:sz w:val="28"/>
          <w:lang w:val="en-US"/>
        </w:rPr>
        <w:t xml:space="preserve">Luật. Có ý kiến đề nghị </w:t>
      </w:r>
      <w:r w:rsidRPr="00FD3F09">
        <w:rPr>
          <w:i/>
          <w:iCs/>
          <w:sz w:val="28"/>
        </w:rPr>
        <w:t xml:space="preserve">bổ sung nội dung đào tạo, bồi dưỡng, phát triển nguồn nhân lực </w:t>
      </w:r>
      <w:r w:rsidRPr="00FD3F09">
        <w:rPr>
          <w:i/>
          <w:iCs/>
          <w:sz w:val="28"/>
          <w:lang w:val="en-GB"/>
        </w:rPr>
        <w:t>quản lý</w:t>
      </w:r>
      <w:r w:rsidRPr="00FD3F09">
        <w:rPr>
          <w:i/>
          <w:iCs/>
          <w:sz w:val="28"/>
        </w:rPr>
        <w:t xml:space="preserve"> của </w:t>
      </w:r>
      <w:r w:rsidRPr="00FD3F09">
        <w:rPr>
          <w:i/>
          <w:iCs/>
          <w:sz w:val="28"/>
          <w:lang w:val="en-GB"/>
        </w:rPr>
        <w:t>khu vực HTX</w:t>
      </w:r>
      <w:r w:rsidRPr="00FD3F09">
        <w:rPr>
          <w:i/>
          <w:iCs/>
          <w:sz w:val="28"/>
          <w:lang w:val="en-US"/>
        </w:rPr>
        <w:t xml:space="preserve">; </w:t>
      </w:r>
      <w:r w:rsidRPr="00FD3F09">
        <w:rPr>
          <w:bCs/>
          <w:i/>
          <w:iCs/>
          <w:spacing w:val="2"/>
          <w:sz w:val="28"/>
          <w:lang w:val="en-US"/>
        </w:rPr>
        <w:t>đề nghị</w:t>
      </w:r>
      <w:r w:rsidRPr="00FD3F09">
        <w:rPr>
          <w:i/>
          <w:iCs/>
          <w:sz w:val="28"/>
        </w:rPr>
        <w:t xml:space="preserve"> bổ sung nội dung về khuyến khích, hỗ trợ các trí thức trẻ có trình độ</w:t>
      </w:r>
      <w:r w:rsidRPr="00FD3F09">
        <w:rPr>
          <w:i/>
          <w:iCs/>
          <w:sz w:val="28"/>
          <w:lang w:val="en-GB"/>
        </w:rPr>
        <w:t xml:space="preserve"> từ</w:t>
      </w:r>
      <w:r w:rsidRPr="00FD3F09">
        <w:rPr>
          <w:i/>
          <w:iCs/>
          <w:sz w:val="28"/>
        </w:rPr>
        <w:t xml:space="preserve"> đại học trở lên</w:t>
      </w:r>
      <w:r w:rsidRPr="00FD3F09">
        <w:rPr>
          <w:i/>
          <w:iCs/>
          <w:sz w:val="28"/>
          <w:lang w:val="vi-VN"/>
        </w:rPr>
        <w:t>,</w:t>
      </w:r>
      <w:r w:rsidRPr="00FD3F09">
        <w:rPr>
          <w:i/>
          <w:iCs/>
          <w:sz w:val="28"/>
        </w:rPr>
        <w:t xml:space="preserve"> có chuyên môn phù hợp</w:t>
      </w:r>
      <w:r w:rsidRPr="00FD3F09">
        <w:rPr>
          <w:i/>
          <w:iCs/>
          <w:sz w:val="28"/>
          <w:lang w:val="en-GB"/>
        </w:rPr>
        <w:t xml:space="preserve"> </w:t>
      </w:r>
      <w:r w:rsidRPr="00FD3F09">
        <w:rPr>
          <w:i/>
          <w:iCs/>
          <w:sz w:val="28"/>
        </w:rPr>
        <w:t xml:space="preserve">làm việc tại các </w:t>
      </w:r>
      <w:r w:rsidRPr="00FD3F09">
        <w:rPr>
          <w:i/>
          <w:iCs/>
          <w:sz w:val="28"/>
          <w:lang w:val="en-US"/>
        </w:rPr>
        <w:t>HTX</w:t>
      </w:r>
      <w:r w:rsidRPr="00FD3F09">
        <w:rPr>
          <w:i/>
          <w:iCs/>
          <w:sz w:val="28"/>
        </w:rPr>
        <w:t xml:space="preserve">, </w:t>
      </w:r>
      <w:r w:rsidRPr="00FD3F09">
        <w:rPr>
          <w:i/>
          <w:iCs/>
          <w:sz w:val="28"/>
          <w:lang w:val="en-GB"/>
        </w:rPr>
        <w:t>l</w:t>
      </w:r>
      <w:r w:rsidRPr="00FD3F09">
        <w:rPr>
          <w:i/>
          <w:iCs/>
          <w:sz w:val="28"/>
        </w:rPr>
        <w:t xml:space="preserve">iên hiệp </w:t>
      </w:r>
      <w:r w:rsidRPr="00FD3F09">
        <w:rPr>
          <w:i/>
          <w:iCs/>
          <w:sz w:val="28"/>
          <w:lang w:val="en-US"/>
        </w:rPr>
        <w:t xml:space="preserve">HTX; </w:t>
      </w:r>
      <w:r w:rsidRPr="006A6033">
        <w:rPr>
          <w:i/>
          <w:iCs/>
          <w:sz w:val="28"/>
          <w:lang w:val="en-US"/>
        </w:rPr>
        <w:t>c</w:t>
      </w:r>
      <w:r w:rsidRPr="00FD3F09">
        <w:rPr>
          <w:i/>
          <w:iCs/>
          <w:sz w:val="28"/>
        </w:rPr>
        <w:t xml:space="preserve">ác cấp chính quyền </w:t>
      </w:r>
      <w:r w:rsidRPr="00FD3F09">
        <w:rPr>
          <w:i/>
          <w:iCs/>
          <w:sz w:val="28"/>
          <w:lang w:val="en-GB"/>
        </w:rPr>
        <w:t xml:space="preserve">địa phương </w:t>
      </w:r>
      <w:r w:rsidRPr="00FD3F09">
        <w:rPr>
          <w:i/>
          <w:iCs/>
          <w:sz w:val="28"/>
          <w:lang w:val="en-US"/>
        </w:rPr>
        <w:t xml:space="preserve">cần </w:t>
      </w:r>
      <w:r w:rsidRPr="00FD3F09">
        <w:rPr>
          <w:i/>
          <w:iCs/>
          <w:sz w:val="28"/>
        </w:rPr>
        <w:t xml:space="preserve">ban hành chính sách hỗ trợ </w:t>
      </w:r>
      <w:r w:rsidRPr="00FD3F09">
        <w:rPr>
          <w:i/>
          <w:iCs/>
          <w:sz w:val="28"/>
          <w:lang w:val="en-US"/>
        </w:rPr>
        <w:t xml:space="preserve">về </w:t>
      </w:r>
      <w:r w:rsidRPr="00FD3F09">
        <w:rPr>
          <w:i/>
          <w:iCs/>
          <w:sz w:val="28"/>
        </w:rPr>
        <w:t>lương, thưởng</w:t>
      </w:r>
      <w:r w:rsidRPr="00133738">
        <w:rPr>
          <w:i/>
          <w:iCs/>
          <w:sz w:val="28"/>
          <w:lang w:val="en-GB"/>
        </w:rPr>
        <w:t>.</w:t>
      </w:r>
    </w:p>
    <w:p w14:paraId="1C9301EC" w14:textId="77777777" w:rsidR="00EA362F" w:rsidRPr="00FD3F09" w:rsidRDefault="00EA362F" w:rsidP="00CE4969">
      <w:pPr>
        <w:widowControl w:val="0"/>
        <w:shd w:val="clear" w:color="auto" w:fill="FFFFFF"/>
        <w:spacing w:after="120" w:line="330" w:lineRule="exact"/>
        <w:ind w:firstLine="567"/>
        <w:jc w:val="both"/>
        <w:rPr>
          <w:color w:val="000000"/>
          <w:lang w:eastAsia="en-GB"/>
        </w:rPr>
      </w:pPr>
      <w:r w:rsidRPr="00FD3F09">
        <w:rPr>
          <w:lang w:val="en-GB"/>
        </w:rPr>
        <w:t xml:space="preserve">Ủy ban Thường vụ Quốc hội xin tiếp thu, chỉnh lý quy định tại Điều 20 (Chính </w:t>
      </w:r>
      <w:r w:rsidRPr="00FD3F09">
        <w:rPr>
          <w:color w:val="000000"/>
        </w:rPr>
        <w:t>sách phát triển nguồn nhân lực, thông tin, tư vấn</w:t>
      </w:r>
      <w:r w:rsidRPr="00FD3F09">
        <w:rPr>
          <w:lang w:val="en-GB"/>
        </w:rPr>
        <w:t xml:space="preserve">) về việc </w:t>
      </w:r>
      <w:r w:rsidRPr="00FD3F09">
        <w:rPr>
          <w:color w:val="000000"/>
        </w:rPr>
        <w:t>xây dựng, triển khai nội dung đào tạo về kinh tế tập thể vào chương trình của một số cơ sở giáo dục đại học, chương trình đào tạo lý luận chính trị, chương trình bồi dưỡng quản lý nhà nước; hỗ trợ lương, thưởng và phúc lợi để thu hút người lao động có chất lượng cao làm việc tại tổ hợp tác, HTX, liên hiệp HTX…</w:t>
      </w:r>
      <w:r w:rsidRPr="00FD3F09">
        <w:rPr>
          <w:lang w:val="en-GB"/>
        </w:rPr>
        <w:t xml:space="preserve"> theo đúng chủ trương tại Nghị quyết số 20-NQ/TW</w:t>
      </w:r>
      <w:r w:rsidRPr="00FD3F09">
        <w:rPr>
          <w:rStyle w:val="FootnoteReference"/>
          <w:lang w:val="en-GB"/>
        </w:rPr>
        <w:footnoteReference w:id="3"/>
      </w:r>
      <w:r>
        <w:rPr>
          <w:lang w:val="en-GB"/>
        </w:rPr>
        <w:t xml:space="preserve">; chỉnh lý quy định tại khoản 5 về </w:t>
      </w:r>
      <w:r>
        <w:rPr>
          <w:color w:val="000000"/>
        </w:rPr>
        <w:t>h</w:t>
      </w:r>
      <w:r w:rsidRPr="00585004">
        <w:rPr>
          <w:color w:val="000000"/>
        </w:rPr>
        <w:t>ỗ trợ thông tin, tư vấn về pháp lý</w:t>
      </w:r>
      <w:r>
        <w:rPr>
          <w:color w:val="000000"/>
        </w:rPr>
        <w:t xml:space="preserve">, tiếp cận các nguồn vốn </w:t>
      </w:r>
      <w:r w:rsidRPr="00585004">
        <w:rPr>
          <w:color w:val="000000"/>
        </w:rPr>
        <w:t xml:space="preserve">và </w:t>
      </w:r>
      <w:r w:rsidRPr="00E87DDF">
        <w:rPr>
          <w:color w:val="000000"/>
        </w:rPr>
        <w:t>các vấn đề khác</w:t>
      </w:r>
      <w:r w:rsidRPr="00585004">
        <w:rPr>
          <w:color w:val="000000"/>
        </w:rPr>
        <w:t xml:space="preserve"> trong quá trình thành lập, hoạt động, tổ chức lại, giải thể, phá sản đối với tổ hợp tác, </w:t>
      </w:r>
      <w:r>
        <w:rPr>
          <w:color w:val="000000"/>
        </w:rPr>
        <w:t>HTX</w:t>
      </w:r>
      <w:r w:rsidRPr="00585004">
        <w:rPr>
          <w:color w:val="000000"/>
        </w:rPr>
        <w:t xml:space="preserve">, liên hiệp </w:t>
      </w:r>
      <w:r>
        <w:rPr>
          <w:color w:val="000000"/>
        </w:rPr>
        <w:t>HTX</w:t>
      </w:r>
      <w:r w:rsidRPr="00585004">
        <w:rPr>
          <w:color w:val="000000"/>
        </w:rPr>
        <w:t xml:space="preserve">; chuyển đổi tổ hợp tác </w:t>
      </w:r>
      <w:r>
        <w:rPr>
          <w:color w:val="000000"/>
        </w:rPr>
        <w:t>thành</w:t>
      </w:r>
      <w:r w:rsidRPr="00585004">
        <w:rPr>
          <w:color w:val="000000"/>
        </w:rPr>
        <w:t xml:space="preserve"> </w:t>
      </w:r>
      <w:r>
        <w:rPr>
          <w:color w:val="000000"/>
        </w:rPr>
        <w:t>HTX; chỉnh lý quy định tại khoản 6 về việc x</w:t>
      </w:r>
      <w:r w:rsidRPr="00585004">
        <w:rPr>
          <w:color w:val="000000"/>
          <w:spacing w:val="-4"/>
        </w:rPr>
        <w:t xml:space="preserve">ây dựng mạng lưới cung cấp dịch vụ tư vấn cho tổ hợp tác, </w:t>
      </w:r>
      <w:r>
        <w:rPr>
          <w:color w:val="000000"/>
          <w:spacing w:val="-4"/>
        </w:rPr>
        <w:t>HTX</w:t>
      </w:r>
      <w:r w:rsidRPr="00585004">
        <w:rPr>
          <w:color w:val="000000"/>
          <w:spacing w:val="-4"/>
        </w:rPr>
        <w:t xml:space="preserve">, liên hiệp </w:t>
      </w:r>
      <w:r>
        <w:rPr>
          <w:color w:val="000000"/>
          <w:spacing w:val="-4"/>
        </w:rPr>
        <w:t>HTX.</w:t>
      </w:r>
    </w:p>
    <w:p w14:paraId="4EBD6BF6" w14:textId="68312ED6" w:rsidR="00EA362F" w:rsidRPr="00A10B22" w:rsidRDefault="00EA362F">
      <w:pPr>
        <w:pStyle w:val="BodyText"/>
        <w:widowControl w:val="0"/>
        <w:spacing w:line="320" w:lineRule="exact"/>
        <w:ind w:firstLine="567"/>
        <w:jc w:val="both"/>
        <w:rPr>
          <w:i/>
          <w:iCs/>
          <w:sz w:val="28"/>
        </w:rPr>
      </w:pPr>
      <w:r w:rsidRPr="00A10B22">
        <w:rPr>
          <w:i/>
          <w:iCs/>
          <w:sz w:val="28"/>
          <w:lang w:val="en-GB"/>
        </w:rPr>
        <w:t xml:space="preserve">- Có ý kiến </w:t>
      </w:r>
      <w:r w:rsidRPr="00A10B22">
        <w:rPr>
          <w:i/>
          <w:iCs/>
          <w:sz w:val="28"/>
        </w:rPr>
        <w:t>đề nghị</w:t>
      </w:r>
      <w:r>
        <w:rPr>
          <w:i/>
          <w:iCs/>
          <w:sz w:val="28"/>
          <w:lang w:val="en-GB"/>
        </w:rPr>
        <w:t xml:space="preserve"> sửa đổi tên Điều 21 về </w:t>
      </w:r>
      <w:r w:rsidR="00A22DB0">
        <w:rPr>
          <w:i/>
          <w:iCs/>
          <w:sz w:val="28"/>
          <w:lang w:val="en-GB"/>
        </w:rPr>
        <w:t>“</w:t>
      </w:r>
      <w:r w:rsidRPr="00027ED4">
        <w:rPr>
          <w:i/>
          <w:iCs/>
          <w:spacing w:val="-4"/>
          <w:sz w:val="28"/>
        </w:rPr>
        <w:t>chính sách tiếp cận mặt bằng sản xuất, kinh doanh</w:t>
      </w:r>
      <w:r w:rsidR="00A22DB0">
        <w:rPr>
          <w:i/>
          <w:iCs/>
          <w:spacing w:val="-4"/>
          <w:sz w:val="28"/>
          <w:lang w:val="en-GB"/>
        </w:rPr>
        <w:t>”</w:t>
      </w:r>
      <w:r w:rsidRPr="00027ED4">
        <w:rPr>
          <w:i/>
          <w:iCs/>
          <w:spacing w:val="-4"/>
          <w:sz w:val="28"/>
        </w:rPr>
        <w:t xml:space="preserve"> </w:t>
      </w:r>
      <w:r>
        <w:rPr>
          <w:i/>
          <w:iCs/>
          <w:spacing w:val="-4"/>
          <w:sz w:val="28"/>
          <w:lang w:val="en-GB"/>
        </w:rPr>
        <w:t xml:space="preserve">thành </w:t>
      </w:r>
      <w:r w:rsidR="00A22DB0">
        <w:rPr>
          <w:i/>
          <w:iCs/>
          <w:spacing w:val="-4"/>
          <w:sz w:val="28"/>
          <w:lang w:val="en-GB"/>
        </w:rPr>
        <w:t>“</w:t>
      </w:r>
      <w:r>
        <w:rPr>
          <w:i/>
          <w:iCs/>
          <w:spacing w:val="-4"/>
          <w:sz w:val="28"/>
          <w:lang w:val="en-GB"/>
        </w:rPr>
        <w:t>chính sách đất đai</w:t>
      </w:r>
      <w:r w:rsidR="00A22DB0">
        <w:rPr>
          <w:i/>
          <w:iCs/>
          <w:spacing w:val="-4"/>
          <w:sz w:val="28"/>
          <w:lang w:val="en-GB"/>
        </w:rPr>
        <w:t>”</w:t>
      </w:r>
      <w:r>
        <w:rPr>
          <w:i/>
          <w:iCs/>
          <w:spacing w:val="-4"/>
          <w:sz w:val="28"/>
          <w:lang w:val="en-GB"/>
        </w:rPr>
        <w:t xml:space="preserve">phù hợp với nội dung chính sách tại Nghị quyết số 20-NQ/TW; rà soát các nội dung chính sách </w:t>
      </w:r>
      <w:r w:rsidRPr="00027ED4">
        <w:rPr>
          <w:i/>
          <w:iCs/>
          <w:spacing w:val="-4"/>
          <w:sz w:val="28"/>
          <w:lang w:eastAsia="en-GB"/>
        </w:rPr>
        <w:t>bảo đảm, thống nhất, phù hợp với quy định tại dự án Luật Đất đai (sửa đổi) đang trình Quốc hội xem xét, cho ý kiến</w:t>
      </w:r>
      <w:r>
        <w:rPr>
          <w:i/>
          <w:iCs/>
          <w:spacing w:val="-4"/>
          <w:sz w:val="28"/>
          <w:lang w:val="en-GB" w:eastAsia="en-GB"/>
        </w:rPr>
        <w:t>;</w:t>
      </w:r>
      <w:r w:rsidRPr="00A10B22">
        <w:rPr>
          <w:i/>
          <w:iCs/>
          <w:sz w:val="28"/>
        </w:rPr>
        <w:t xml:space="preserve"> bổ sung quy định Ủy ban nhân dân các cấp phải quan tâm bố trí để HTX tiếp cận được đất đai, </w:t>
      </w:r>
      <w:r w:rsidRPr="00A10B22">
        <w:rPr>
          <w:i/>
          <w:iCs/>
          <w:sz w:val="28"/>
        </w:rPr>
        <w:lastRenderedPageBreak/>
        <w:t>tích tụ ruộng đất, huy động đất đai từ các thành viên</w:t>
      </w:r>
      <w:r w:rsidRPr="00A10B22">
        <w:rPr>
          <w:i/>
          <w:iCs/>
          <w:sz w:val="28"/>
          <w:lang w:val="en-GB"/>
        </w:rPr>
        <w:t>;</w:t>
      </w:r>
      <w:r>
        <w:rPr>
          <w:i/>
          <w:iCs/>
          <w:sz w:val="28"/>
          <w:lang w:val="en-GB"/>
        </w:rPr>
        <w:t xml:space="preserve"> </w:t>
      </w:r>
      <w:r w:rsidRPr="00A10B22">
        <w:rPr>
          <w:i/>
          <w:iCs/>
          <w:sz w:val="28"/>
          <w:lang w:val="en-GB"/>
        </w:rPr>
        <w:t>đề nghị quy định thống nhất với Luật Đất đai về việc đất có thời hạn sử dụng ổn định và lâu dài</w:t>
      </w:r>
      <w:r w:rsidRPr="00A10B22">
        <w:rPr>
          <w:i/>
          <w:iCs/>
          <w:sz w:val="28"/>
        </w:rPr>
        <w:t>.</w:t>
      </w:r>
    </w:p>
    <w:p w14:paraId="53E3A32B" w14:textId="2089CFCB" w:rsidR="00EA362F" w:rsidRDefault="00EA362F">
      <w:pPr>
        <w:widowControl w:val="0"/>
        <w:spacing w:after="120" w:line="320" w:lineRule="exact"/>
        <w:ind w:firstLine="567"/>
        <w:jc w:val="both"/>
        <w:rPr>
          <w:color w:val="000000"/>
          <w:lang w:val="en-GB" w:eastAsia="vi-VN"/>
        </w:rPr>
      </w:pPr>
      <w:r w:rsidRPr="00FD3F09">
        <w:rPr>
          <w:lang w:val="pl-PL"/>
        </w:rPr>
        <w:t>Ủy ban Thường vụ Quốc hội xin</w:t>
      </w:r>
      <w:r w:rsidRPr="00FD3F09">
        <w:rPr>
          <w:color w:val="000000"/>
        </w:rPr>
        <w:t xml:space="preserve"> tiếp thu, </w:t>
      </w:r>
      <w:r>
        <w:rPr>
          <w:color w:val="000000"/>
        </w:rPr>
        <w:t>sửa đổi tên Điều 21 thành chính sách đất đai. Chỉnh lý tại khoản 1 quy định t</w:t>
      </w:r>
      <w:r w:rsidRPr="009E79C9">
        <w:rPr>
          <w:color w:val="000000"/>
        </w:rPr>
        <w:t xml:space="preserve">rong quy hoạch, kế hoạch sử dụng đất, chính quyền địa phương </w:t>
      </w:r>
      <w:r w:rsidRPr="00FB6A7D">
        <w:rPr>
          <w:color w:val="000000"/>
        </w:rPr>
        <w:t>ưu tiên</w:t>
      </w:r>
      <w:r w:rsidRPr="009E79C9">
        <w:rPr>
          <w:color w:val="000000"/>
        </w:rPr>
        <w:t xml:space="preserve"> bố trí quỹ đất cho tổ hợp tác, HTX, liên hiệp HTX thuê; ưu đãi hợp lý về giá và thời gian cho thuê đất đối với tổ hợp tác, HTX, liên hiệp HTX chưa được hỗ trợ thuê đất theo quy định của pháp luật về đất đai</w:t>
      </w:r>
      <w:r>
        <w:rPr>
          <w:color w:val="000000"/>
        </w:rPr>
        <w:t xml:space="preserve">. Chỉnh lý tại khoản </w:t>
      </w:r>
      <w:r w:rsidR="00033C7D">
        <w:rPr>
          <w:color w:val="000000"/>
        </w:rPr>
        <w:t>3</w:t>
      </w:r>
      <w:r>
        <w:rPr>
          <w:color w:val="000000"/>
        </w:rPr>
        <w:t xml:space="preserve"> quy định </w:t>
      </w:r>
      <w:r w:rsidRPr="00FD3F09">
        <w:rPr>
          <w:color w:val="000000"/>
        </w:rPr>
        <w:t>Nhà nước tạo điều kiện để tổ hợp tác, HTX, liên hiệp HTX sử dụng đất ổn định trong hoạt động sản xuất, kinh doanh theo quy định của pháp luật về đất đai</w:t>
      </w:r>
      <w:r w:rsidRPr="006F59AB">
        <w:rPr>
          <w:color w:val="000000"/>
        </w:rPr>
        <w:t xml:space="preserve">. </w:t>
      </w:r>
      <w:r w:rsidRPr="00FD3F09">
        <w:rPr>
          <w:color w:val="000000"/>
        </w:rPr>
        <w:t xml:space="preserve">Các nội dung được thể hiện tại dự thảo Luật bám sát </w:t>
      </w:r>
      <w:r w:rsidRPr="00FD3F09">
        <w:rPr>
          <w:color w:val="000000"/>
          <w:lang w:val="en-GB" w:eastAsia="vi-VN"/>
        </w:rPr>
        <w:t>chủ trương được nêu tại Nghị quyết số 20-NQ/TW</w:t>
      </w:r>
      <w:r w:rsidRPr="00FD3F09">
        <w:rPr>
          <w:rStyle w:val="FootnoteReference"/>
          <w:color w:val="000000"/>
          <w:lang w:val="en-GB" w:eastAsia="vi-VN"/>
        </w:rPr>
        <w:footnoteReference w:id="4"/>
      </w:r>
      <w:r>
        <w:rPr>
          <w:color w:val="000000"/>
          <w:lang w:val="en-GB" w:eastAsia="vi-VN"/>
        </w:rPr>
        <w:t xml:space="preserve"> và thống nhất theo quy định của pháp luật về đất đai.</w:t>
      </w:r>
    </w:p>
    <w:p w14:paraId="5EF78A8D" w14:textId="77777777" w:rsidR="00EA362F" w:rsidRPr="00027ED4" w:rsidRDefault="00EA362F">
      <w:pPr>
        <w:pStyle w:val="FootnoteText"/>
        <w:widowControl w:val="0"/>
        <w:spacing w:after="120" w:line="320" w:lineRule="exact"/>
        <w:ind w:firstLine="567"/>
        <w:rPr>
          <w:i/>
          <w:iCs/>
          <w:color w:val="auto"/>
        </w:rPr>
      </w:pPr>
      <w:r w:rsidRPr="00995FCF">
        <w:rPr>
          <w:b w:val="0"/>
          <w:bCs w:val="0"/>
          <w:i/>
          <w:iCs/>
          <w:sz w:val="28"/>
          <w:szCs w:val="28"/>
          <w:lang w:val="en-GB" w:eastAsia="vi-VN"/>
        </w:rPr>
        <w:t>- Có ý kiến đề nghị rà soát về chính sách thuế, phí và lệ phí, bảo đảm thống nhất với quy định của pháp luật hiện hành;</w:t>
      </w:r>
      <w:r w:rsidRPr="00027ED4">
        <w:rPr>
          <w:b w:val="0"/>
          <w:bCs w:val="0"/>
          <w:i/>
          <w:iCs/>
          <w:sz w:val="28"/>
          <w:szCs w:val="28"/>
        </w:rPr>
        <w:t xml:space="preserve"> đề nghị bổ sung quy định về việc miễn lệ phí trước bạ trong trường hợp chuyển giao tài sản phải đăng ký quyền sở hữu hoặc quyền sử dụng đất như quy định đối với doanh nghiệp tại Luật Doanh nghiệp năm 2020</w:t>
      </w:r>
      <w:r>
        <w:rPr>
          <w:b w:val="0"/>
          <w:bCs w:val="0"/>
          <w:i/>
          <w:iCs/>
          <w:sz w:val="28"/>
          <w:szCs w:val="28"/>
        </w:rPr>
        <w:t xml:space="preserve">; </w:t>
      </w:r>
      <w:r w:rsidRPr="00027ED4">
        <w:rPr>
          <w:b w:val="0"/>
          <w:bCs w:val="0"/>
          <w:i/>
          <w:iCs/>
          <w:sz w:val="28"/>
          <w:szCs w:val="28"/>
          <w:lang w:val="de-DE"/>
        </w:rPr>
        <w:t>đề nghị quy định về m</w:t>
      </w:r>
      <w:r w:rsidRPr="00027ED4">
        <w:rPr>
          <w:b w:val="0"/>
          <w:bCs w:val="0"/>
          <w:i/>
          <w:iCs/>
          <w:spacing w:val="-4"/>
          <w:sz w:val="28"/>
          <w:szCs w:val="28"/>
        </w:rPr>
        <w:t>iễn, giảm lệ phí môn bài đối với tổ hợp tác, HTX, liên hiệp HTX theo quy định của pháp luật về phí và lệ phí</w:t>
      </w:r>
      <w:r w:rsidRPr="00027ED4">
        <w:rPr>
          <w:b w:val="0"/>
          <w:bCs w:val="0"/>
          <w:i/>
          <w:iCs/>
          <w:sz w:val="28"/>
          <w:szCs w:val="28"/>
        </w:rPr>
        <w:t>.</w:t>
      </w:r>
    </w:p>
    <w:p w14:paraId="598B2C92" w14:textId="77777777" w:rsidR="00EA362F" w:rsidRPr="00027ED4" w:rsidRDefault="00EA362F">
      <w:pPr>
        <w:widowControl w:val="0"/>
        <w:spacing w:after="120" w:line="320" w:lineRule="exact"/>
        <w:ind w:firstLine="567"/>
        <w:jc w:val="both"/>
        <w:rPr>
          <w:i/>
          <w:iCs/>
        </w:rPr>
      </w:pPr>
      <w:r>
        <w:rPr>
          <w:color w:val="000000"/>
          <w:lang w:val="en-GB"/>
        </w:rPr>
        <w:t>Ủy ban Thường vụ Quốc hội xin tiếp thu và chỉnh lý quy định t</w:t>
      </w:r>
      <w:r w:rsidRPr="0054771E">
        <w:rPr>
          <w:spacing w:val="-4"/>
          <w:lang w:val="en-GB"/>
        </w:rPr>
        <w:t xml:space="preserve">ại Điều 22 (Chính </w:t>
      </w:r>
      <w:r w:rsidRPr="0054771E">
        <w:rPr>
          <w:color w:val="000000"/>
          <w:spacing w:val="-4"/>
        </w:rPr>
        <w:t>sách thuế, phí và lệ phí</w:t>
      </w:r>
      <w:r w:rsidRPr="0054771E">
        <w:rPr>
          <w:color w:val="000000"/>
          <w:spacing w:val="-4"/>
          <w:lang w:val="en-GB"/>
        </w:rPr>
        <w:t>)</w:t>
      </w:r>
      <w:r w:rsidRPr="0054771E">
        <w:rPr>
          <w:spacing w:val="-4"/>
          <w:lang w:val="en-GB"/>
        </w:rPr>
        <w:t xml:space="preserve"> về việc </w:t>
      </w:r>
      <w:r w:rsidRPr="0054771E">
        <w:rPr>
          <w:color w:val="000000"/>
          <w:spacing w:val="-4"/>
          <w:lang w:val="en-GB"/>
        </w:rPr>
        <w:t>t</w:t>
      </w:r>
      <w:r w:rsidRPr="0054771E">
        <w:rPr>
          <w:color w:val="000000"/>
          <w:spacing w:val="-4"/>
        </w:rPr>
        <w:t xml:space="preserve">ổ hợp tác, HTX, liên hiệp HTX được hưởng mức ưu đãi thuế, ưu đãi phí và lệ phí cao nhất trong cùng lĩnh vực, ngành, nghề và địa bàn theo pháp luật về </w:t>
      </w:r>
      <w:r w:rsidRPr="001F0E69">
        <w:rPr>
          <w:color w:val="000000"/>
          <w:spacing w:val="-4"/>
        </w:rPr>
        <w:t>thuế, phí và lệ phí</w:t>
      </w:r>
      <w:r w:rsidRPr="003C0D40">
        <w:rPr>
          <w:color w:val="000000"/>
          <w:spacing w:val="-4"/>
          <w:lang w:val="en-GB"/>
        </w:rPr>
        <w:t xml:space="preserve">; </w:t>
      </w:r>
      <w:r>
        <w:rPr>
          <w:color w:val="000000"/>
          <w:spacing w:val="-4"/>
        </w:rPr>
        <w:t xml:space="preserve">miễn, giảm lệ phí môn bài, </w:t>
      </w:r>
      <w:r w:rsidRPr="004917FF">
        <w:rPr>
          <w:color w:val="000000"/>
          <w:spacing w:val="-4"/>
          <w:lang w:val="en-GB"/>
        </w:rPr>
        <w:t>m</w:t>
      </w:r>
      <w:r w:rsidRPr="004917FF">
        <w:rPr>
          <w:color w:val="000000"/>
          <w:spacing w:val="-4"/>
        </w:rPr>
        <w:t>iễn lệ phí trước bạ đối với cá nhân, tổ chức khi chuyển quyền sử dụng đất, chuyển quyền sở hữu</w:t>
      </w:r>
      <w:r w:rsidRPr="006803C1">
        <w:rPr>
          <w:color w:val="000000"/>
          <w:spacing w:val="-4"/>
        </w:rPr>
        <w:t xml:space="preserve"> tài sản góp vốn vào HTX, liên hi</w:t>
      </w:r>
      <w:r w:rsidRPr="00B8510B">
        <w:rPr>
          <w:color w:val="000000"/>
          <w:spacing w:val="-4"/>
        </w:rPr>
        <w:t>ệp HTX</w:t>
      </w:r>
      <w:r w:rsidRPr="001F0E69">
        <w:rPr>
          <w:color w:val="000000"/>
          <w:spacing w:val="-4"/>
        </w:rPr>
        <w:t xml:space="preserve"> theo quy định </w:t>
      </w:r>
      <w:r w:rsidRPr="001F0E69">
        <w:rPr>
          <w:color w:val="000000"/>
          <w:spacing w:val="-4"/>
          <w:lang w:val="en-GB"/>
        </w:rPr>
        <w:t xml:space="preserve">của </w:t>
      </w:r>
      <w:r w:rsidRPr="001F0E69">
        <w:rPr>
          <w:color w:val="000000"/>
          <w:spacing w:val="-4"/>
        </w:rPr>
        <w:t>pháp luật về phí và lệ phí</w:t>
      </w:r>
      <w:r>
        <w:rPr>
          <w:color w:val="000000"/>
          <w:spacing w:val="-4"/>
        </w:rPr>
        <w:t xml:space="preserve">; </w:t>
      </w:r>
      <w:r w:rsidRPr="003C0D40">
        <w:rPr>
          <w:color w:val="000000"/>
          <w:spacing w:val="-4"/>
          <w:lang w:val="en-GB"/>
        </w:rPr>
        <w:t>quy định các trường hợp miễn, giảm thuế thu nhập doanh nghiệp</w:t>
      </w:r>
      <w:r>
        <w:rPr>
          <w:color w:val="000000"/>
          <w:spacing w:val="-4"/>
          <w:lang w:val="en-GB"/>
        </w:rPr>
        <w:t xml:space="preserve"> </w:t>
      </w:r>
      <w:r w:rsidRPr="00585004">
        <w:rPr>
          <w:color w:val="000000"/>
        </w:rPr>
        <w:t>theo quy định của pháp luật về thuế thu nhập doanh nghiệp</w:t>
      </w:r>
      <w:r>
        <w:rPr>
          <w:spacing w:val="-4"/>
          <w:lang w:val="en-GB"/>
        </w:rPr>
        <w:t xml:space="preserve"> </w:t>
      </w:r>
      <w:r w:rsidRPr="00D15951">
        <w:rPr>
          <w:spacing w:val="-4"/>
          <w:lang w:val="en-GB"/>
        </w:rPr>
        <w:t>theo chủ trương được nêu tại</w:t>
      </w:r>
      <w:r w:rsidRPr="00C37559">
        <w:rPr>
          <w:spacing w:val="-4"/>
          <w:lang w:val="en-GB"/>
        </w:rPr>
        <w:t xml:space="preserve"> Nghị quyết số 20-</w:t>
      </w:r>
      <w:r w:rsidRPr="00EF3CFE">
        <w:rPr>
          <w:spacing w:val="-4"/>
          <w:lang w:val="en-GB"/>
        </w:rPr>
        <w:t xml:space="preserve"> </w:t>
      </w:r>
      <w:r w:rsidRPr="0054771E">
        <w:rPr>
          <w:spacing w:val="-4"/>
          <w:lang w:val="en-GB"/>
        </w:rPr>
        <w:t>NQ/TW</w:t>
      </w:r>
      <w:r w:rsidRPr="0054771E">
        <w:rPr>
          <w:rStyle w:val="FootnoteReference"/>
          <w:spacing w:val="-4"/>
          <w:lang w:val="en-GB"/>
        </w:rPr>
        <w:footnoteReference w:id="5"/>
      </w:r>
      <w:r w:rsidRPr="001F0E69">
        <w:rPr>
          <w:color w:val="000000"/>
          <w:spacing w:val="-4"/>
          <w:lang w:val="vi-VN" w:eastAsia="en-GB"/>
        </w:rPr>
        <w:t>.</w:t>
      </w:r>
    </w:p>
    <w:p w14:paraId="4B39C5B7" w14:textId="77777777" w:rsidR="00EA362F" w:rsidRPr="00741495" w:rsidRDefault="00EA362F">
      <w:pPr>
        <w:pStyle w:val="BodyText"/>
        <w:widowControl w:val="0"/>
        <w:spacing w:line="320" w:lineRule="exact"/>
        <w:ind w:firstLine="567"/>
        <w:jc w:val="both"/>
        <w:rPr>
          <w:rFonts w:ascii="Times New Roman Italic" w:hAnsi="Times New Roman Italic"/>
          <w:i/>
          <w:iCs/>
          <w:color w:val="000000"/>
          <w:spacing w:val="-2"/>
          <w:sz w:val="28"/>
        </w:rPr>
      </w:pPr>
      <w:r w:rsidRPr="00741495">
        <w:rPr>
          <w:rFonts w:ascii="Times New Roman Italic" w:hAnsi="Times New Roman Italic"/>
          <w:i/>
          <w:iCs/>
          <w:spacing w:val="-2"/>
          <w:sz w:val="28"/>
          <w:lang w:eastAsia="en-GB"/>
        </w:rPr>
        <w:t>- C</w:t>
      </w:r>
      <w:r w:rsidRPr="00741495">
        <w:rPr>
          <w:rFonts w:ascii="Times New Roman Italic" w:hAnsi="Times New Roman Italic" w:hint="eastAsia"/>
          <w:i/>
          <w:iCs/>
          <w:spacing w:val="-2"/>
          <w:sz w:val="28"/>
          <w:lang w:eastAsia="en-GB"/>
        </w:rPr>
        <w:t>ó</w:t>
      </w:r>
      <w:r w:rsidRPr="00741495">
        <w:rPr>
          <w:rFonts w:ascii="Times New Roman Italic" w:hAnsi="Times New Roman Italic"/>
          <w:i/>
          <w:iCs/>
          <w:spacing w:val="-2"/>
          <w:sz w:val="28"/>
          <w:lang w:eastAsia="en-GB"/>
        </w:rPr>
        <w:t xml:space="preserve"> </w:t>
      </w:r>
      <w:r w:rsidRPr="00741495">
        <w:rPr>
          <w:rFonts w:ascii="Times New Roman Italic" w:hAnsi="Times New Roman Italic" w:hint="eastAsia"/>
          <w:i/>
          <w:iCs/>
          <w:spacing w:val="-2"/>
          <w:sz w:val="28"/>
          <w:lang w:eastAsia="en-GB"/>
        </w:rPr>
        <w:t>ý</w:t>
      </w:r>
      <w:r w:rsidRPr="00741495">
        <w:rPr>
          <w:rFonts w:ascii="Times New Roman Italic" w:hAnsi="Times New Roman Italic"/>
          <w:i/>
          <w:iCs/>
          <w:spacing w:val="-2"/>
          <w:sz w:val="28"/>
          <w:lang w:eastAsia="en-GB"/>
        </w:rPr>
        <w:t xml:space="preserve"> kiến </w:t>
      </w:r>
      <w:r w:rsidRPr="00741495">
        <w:rPr>
          <w:rFonts w:ascii="Times New Roman Italic" w:hAnsi="Times New Roman Italic" w:hint="eastAsia"/>
          <w:i/>
          <w:iCs/>
          <w:spacing w:val="-2"/>
          <w:sz w:val="28"/>
          <w:lang w:eastAsia="en-GB"/>
        </w:rPr>
        <w:t>đ</w:t>
      </w:r>
      <w:r w:rsidRPr="00741495">
        <w:rPr>
          <w:rFonts w:ascii="Times New Roman Italic" w:hAnsi="Times New Roman Italic"/>
          <w:i/>
          <w:iCs/>
          <w:spacing w:val="-2"/>
          <w:sz w:val="28"/>
          <w:lang w:eastAsia="en-GB"/>
        </w:rPr>
        <w:t xml:space="preserve">ề nghị chính sách tín dụng đối với </w:t>
      </w:r>
      <w:r w:rsidRPr="00741495">
        <w:rPr>
          <w:rFonts w:ascii="Times New Roman Italic" w:hAnsi="Times New Roman Italic"/>
          <w:i/>
          <w:iCs/>
          <w:spacing w:val="-2"/>
          <w:sz w:val="28"/>
          <w:lang w:val="en-GB" w:eastAsia="en-GB"/>
        </w:rPr>
        <w:t>HTX</w:t>
      </w:r>
      <w:r w:rsidRPr="00741495">
        <w:rPr>
          <w:rFonts w:ascii="Times New Roman Italic" w:hAnsi="Times New Roman Italic"/>
          <w:i/>
          <w:iCs/>
          <w:spacing w:val="-2"/>
          <w:sz w:val="28"/>
          <w:lang w:eastAsia="en-GB"/>
        </w:rPr>
        <w:t xml:space="preserve"> cần bảo đảm thống nhất, phù hợp với quy định của Luật Các tổ chức tín dụng (TCTD</w:t>
      </w:r>
      <w:r w:rsidRPr="00741495">
        <w:rPr>
          <w:rFonts w:ascii="Times New Roman Italic" w:hAnsi="Times New Roman Italic"/>
          <w:i/>
          <w:iCs/>
          <w:color w:val="000000"/>
          <w:spacing w:val="-2"/>
          <w:sz w:val="28"/>
        </w:rPr>
        <w:t>)</w:t>
      </w:r>
      <w:r w:rsidRPr="00741495">
        <w:rPr>
          <w:rFonts w:ascii="Times New Roman Italic" w:hAnsi="Times New Roman Italic"/>
          <w:i/>
          <w:iCs/>
          <w:color w:val="000000"/>
          <w:spacing w:val="-2"/>
          <w:sz w:val="28"/>
          <w:lang w:val="en-GB"/>
        </w:rPr>
        <w:t xml:space="preserve"> đang trình Quốc hội xem xét, cho ý kiến; rà soát, </w:t>
      </w:r>
      <w:r w:rsidRPr="00741495">
        <w:rPr>
          <w:rFonts w:ascii="Times New Roman Italic" w:hAnsi="Times New Roman Italic"/>
          <w:i/>
          <w:iCs/>
          <w:spacing w:val="-2"/>
          <w:sz w:val="28"/>
        </w:rPr>
        <w:t>ho</w:t>
      </w:r>
      <w:r w:rsidRPr="00741495">
        <w:rPr>
          <w:rFonts w:ascii="Times New Roman Italic" w:hAnsi="Times New Roman Italic" w:hint="eastAsia"/>
          <w:i/>
          <w:iCs/>
          <w:spacing w:val="-2"/>
          <w:sz w:val="28"/>
        </w:rPr>
        <w:t>à</w:t>
      </w:r>
      <w:r w:rsidRPr="00741495">
        <w:rPr>
          <w:rFonts w:ascii="Times New Roman Italic" w:hAnsi="Times New Roman Italic"/>
          <w:i/>
          <w:iCs/>
          <w:spacing w:val="-2"/>
          <w:sz w:val="28"/>
        </w:rPr>
        <w:t>n thiện ch</w:t>
      </w:r>
      <w:r w:rsidRPr="00741495">
        <w:rPr>
          <w:rFonts w:ascii="Times New Roman Italic" w:hAnsi="Times New Roman Italic" w:hint="eastAsia"/>
          <w:i/>
          <w:iCs/>
          <w:spacing w:val="-2"/>
          <w:sz w:val="28"/>
        </w:rPr>
        <w:t>í</w:t>
      </w:r>
      <w:r w:rsidRPr="00741495">
        <w:rPr>
          <w:rFonts w:ascii="Times New Roman Italic" w:hAnsi="Times New Roman Italic"/>
          <w:i/>
          <w:iCs/>
          <w:spacing w:val="-2"/>
          <w:sz w:val="28"/>
        </w:rPr>
        <w:t>nh s</w:t>
      </w:r>
      <w:r w:rsidRPr="00741495">
        <w:rPr>
          <w:rFonts w:ascii="Times New Roman Italic" w:hAnsi="Times New Roman Italic" w:hint="eastAsia"/>
          <w:i/>
          <w:iCs/>
          <w:spacing w:val="-2"/>
          <w:sz w:val="28"/>
        </w:rPr>
        <w:t>á</w:t>
      </w:r>
      <w:r w:rsidRPr="00741495">
        <w:rPr>
          <w:rFonts w:ascii="Times New Roman Italic" w:hAnsi="Times New Roman Italic"/>
          <w:i/>
          <w:iCs/>
          <w:spacing w:val="-2"/>
          <w:sz w:val="28"/>
        </w:rPr>
        <w:t>ch bảo hiểm bao gồm cả bảo hiểm n</w:t>
      </w:r>
      <w:r w:rsidRPr="00741495">
        <w:rPr>
          <w:rFonts w:ascii="Times New Roman Italic" w:hAnsi="Times New Roman Italic" w:hint="eastAsia"/>
          <w:i/>
          <w:iCs/>
          <w:spacing w:val="-2"/>
          <w:sz w:val="28"/>
        </w:rPr>
        <w:t>ô</w:t>
      </w:r>
      <w:r w:rsidRPr="00741495">
        <w:rPr>
          <w:rFonts w:ascii="Times New Roman Italic" w:hAnsi="Times New Roman Italic"/>
          <w:i/>
          <w:iCs/>
          <w:spacing w:val="-2"/>
          <w:sz w:val="28"/>
        </w:rPr>
        <w:t>ng nghiệp, bảo hiểm ng</w:t>
      </w:r>
      <w:r w:rsidRPr="00741495">
        <w:rPr>
          <w:rFonts w:ascii="Times New Roman Italic" w:hAnsi="Times New Roman Italic" w:hint="eastAsia"/>
          <w:i/>
          <w:iCs/>
          <w:spacing w:val="-2"/>
          <w:sz w:val="28"/>
        </w:rPr>
        <w:t>ư</w:t>
      </w:r>
      <w:r w:rsidRPr="00741495">
        <w:rPr>
          <w:rFonts w:ascii="Times New Roman Italic" w:hAnsi="Times New Roman Italic"/>
          <w:i/>
          <w:iCs/>
          <w:spacing w:val="-2"/>
          <w:sz w:val="28"/>
        </w:rPr>
        <w:t xml:space="preserve"> nghiệp, bảo hiểm x</w:t>
      </w:r>
      <w:r w:rsidRPr="00741495">
        <w:rPr>
          <w:rFonts w:ascii="Times New Roman Italic" w:hAnsi="Times New Roman Italic" w:hint="eastAsia"/>
          <w:i/>
          <w:iCs/>
          <w:spacing w:val="-2"/>
          <w:sz w:val="28"/>
        </w:rPr>
        <w:t>ã</w:t>
      </w:r>
      <w:r w:rsidRPr="00741495">
        <w:rPr>
          <w:rFonts w:ascii="Times New Roman Italic" w:hAnsi="Times New Roman Italic"/>
          <w:i/>
          <w:iCs/>
          <w:spacing w:val="-2"/>
          <w:sz w:val="28"/>
        </w:rPr>
        <w:t xml:space="preserve"> hội bắt buộc v</w:t>
      </w:r>
      <w:r w:rsidRPr="00741495">
        <w:rPr>
          <w:rFonts w:ascii="Times New Roman Italic" w:hAnsi="Times New Roman Italic" w:hint="eastAsia"/>
          <w:i/>
          <w:iCs/>
          <w:spacing w:val="-2"/>
          <w:sz w:val="28"/>
        </w:rPr>
        <w:t>à</w:t>
      </w:r>
      <w:r w:rsidRPr="00741495">
        <w:rPr>
          <w:rFonts w:ascii="Times New Roman Italic" w:hAnsi="Times New Roman Italic"/>
          <w:i/>
          <w:iCs/>
          <w:spacing w:val="-2"/>
          <w:sz w:val="28"/>
        </w:rPr>
        <w:t xml:space="preserve"> tự nguyện; </w:t>
      </w:r>
      <w:r w:rsidRPr="00741495">
        <w:rPr>
          <w:rFonts w:ascii="Times New Roman Italic" w:hAnsi="Times New Roman Italic"/>
          <w:i/>
          <w:iCs/>
          <w:spacing w:val="-2"/>
          <w:sz w:val="28"/>
          <w:lang w:eastAsia="en-GB"/>
        </w:rPr>
        <w:t>ho</w:t>
      </w:r>
      <w:r w:rsidRPr="00741495">
        <w:rPr>
          <w:rFonts w:ascii="Times New Roman Italic" w:hAnsi="Times New Roman Italic" w:hint="eastAsia"/>
          <w:i/>
          <w:iCs/>
          <w:spacing w:val="-2"/>
          <w:sz w:val="28"/>
          <w:lang w:eastAsia="en-GB"/>
        </w:rPr>
        <w:t>à</w:t>
      </w:r>
      <w:r w:rsidRPr="00741495">
        <w:rPr>
          <w:rFonts w:ascii="Times New Roman Italic" w:hAnsi="Times New Roman Italic"/>
          <w:i/>
          <w:iCs/>
          <w:spacing w:val="-2"/>
          <w:sz w:val="28"/>
          <w:lang w:eastAsia="en-GB"/>
        </w:rPr>
        <w:t xml:space="preserve">n thiện </w:t>
      </w:r>
      <w:r w:rsidRPr="00741495">
        <w:rPr>
          <w:rFonts w:ascii="Times New Roman Italic" w:hAnsi="Times New Roman Italic"/>
          <w:i/>
          <w:iCs/>
          <w:spacing w:val="-2"/>
          <w:sz w:val="28"/>
        </w:rPr>
        <w:t>ch</w:t>
      </w:r>
      <w:r w:rsidRPr="00741495">
        <w:rPr>
          <w:rFonts w:ascii="Times New Roman Italic" w:hAnsi="Times New Roman Italic" w:hint="eastAsia"/>
          <w:i/>
          <w:iCs/>
          <w:spacing w:val="-2"/>
          <w:sz w:val="28"/>
        </w:rPr>
        <w:t>í</w:t>
      </w:r>
      <w:r w:rsidRPr="00741495">
        <w:rPr>
          <w:rFonts w:ascii="Times New Roman Italic" w:hAnsi="Times New Roman Italic"/>
          <w:i/>
          <w:iCs/>
          <w:spacing w:val="-2"/>
          <w:sz w:val="28"/>
        </w:rPr>
        <w:t>nh s</w:t>
      </w:r>
      <w:r w:rsidRPr="00741495">
        <w:rPr>
          <w:rFonts w:ascii="Times New Roman Italic" w:hAnsi="Times New Roman Italic" w:hint="eastAsia"/>
          <w:i/>
          <w:iCs/>
          <w:spacing w:val="-2"/>
          <w:sz w:val="28"/>
        </w:rPr>
        <w:t>á</w:t>
      </w:r>
      <w:r w:rsidRPr="00741495">
        <w:rPr>
          <w:rFonts w:ascii="Times New Roman Italic" w:hAnsi="Times New Roman Italic"/>
          <w:i/>
          <w:iCs/>
          <w:spacing w:val="-2"/>
          <w:sz w:val="28"/>
        </w:rPr>
        <w:t>ch tiếp thị v</w:t>
      </w:r>
      <w:r w:rsidRPr="00741495">
        <w:rPr>
          <w:rFonts w:ascii="Times New Roman Italic" w:hAnsi="Times New Roman Italic" w:hint="eastAsia"/>
          <w:i/>
          <w:iCs/>
          <w:spacing w:val="-2"/>
          <w:sz w:val="28"/>
        </w:rPr>
        <w:t>à</w:t>
      </w:r>
      <w:r w:rsidRPr="00741495">
        <w:rPr>
          <w:rFonts w:ascii="Times New Roman Italic" w:hAnsi="Times New Roman Italic"/>
          <w:i/>
          <w:iCs/>
          <w:spacing w:val="-2"/>
          <w:sz w:val="28"/>
        </w:rPr>
        <w:t xml:space="preserve"> nghi</w:t>
      </w:r>
      <w:r w:rsidRPr="00741495">
        <w:rPr>
          <w:rFonts w:ascii="Times New Roman Italic" w:hAnsi="Times New Roman Italic" w:hint="eastAsia"/>
          <w:i/>
          <w:iCs/>
          <w:spacing w:val="-2"/>
          <w:sz w:val="28"/>
        </w:rPr>
        <w:t>ê</w:t>
      </w:r>
      <w:r w:rsidRPr="00741495">
        <w:rPr>
          <w:rFonts w:ascii="Times New Roman Italic" w:hAnsi="Times New Roman Italic"/>
          <w:i/>
          <w:iCs/>
          <w:spacing w:val="-2"/>
          <w:sz w:val="28"/>
        </w:rPr>
        <w:t>n cứu thị tr</w:t>
      </w:r>
      <w:r w:rsidRPr="00741495">
        <w:rPr>
          <w:rFonts w:ascii="Times New Roman Italic" w:hAnsi="Times New Roman Italic" w:hint="eastAsia"/>
          <w:i/>
          <w:iCs/>
          <w:spacing w:val="-2"/>
          <w:sz w:val="28"/>
        </w:rPr>
        <w:t>ư</w:t>
      </w:r>
      <w:r w:rsidRPr="00741495">
        <w:rPr>
          <w:rFonts w:ascii="Times New Roman Italic" w:hAnsi="Times New Roman Italic"/>
          <w:i/>
          <w:iCs/>
          <w:spacing w:val="-2"/>
          <w:sz w:val="28"/>
        </w:rPr>
        <w:t>ờng, ch</w:t>
      </w:r>
      <w:r w:rsidRPr="00741495">
        <w:rPr>
          <w:rFonts w:ascii="Times New Roman Italic" w:hAnsi="Times New Roman Italic" w:hint="eastAsia"/>
          <w:i/>
          <w:iCs/>
          <w:spacing w:val="-2"/>
          <w:sz w:val="28"/>
        </w:rPr>
        <w:t>í</w:t>
      </w:r>
      <w:r w:rsidRPr="00741495">
        <w:rPr>
          <w:rFonts w:ascii="Times New Roman Italic" w:hAnsi="Times New Roman Italic"/>
          <w:i/>
          <w:iCs/>
          <w:spacing w:val="-2"/>
          <w:sz w:val="28"/>
        </w:rPr>
        <w:t>nh s</w:t>
      </w:r>
      <w:r w:rsidRPr="00741495">
        <w:rPr>
          <w:rFonts w:ascii="Times New Roman Italic" w:hAnsi="Times New Roman Italic" w:hint="eastAsia"/>
          <w:i/>
          <w:iCs/>
          <w:spacing w:val="-2"/>
          <w:sz w:val="28"/>
        </w:rPr>
        <w:t>á</w:t>
      </w:r>
      <w:r w:rsidRPr="00741495">
        <w:rPr>
          <w:rFonts w:ascii="Times New Roman Italic" w:hAnsi="Times New Roman Italic"/>
          <w:i/>
          <w:iCs/>
          <w:spacing w:val="-2"/>
          <w:sz w:val="28"/>
        </w:rPr>
        <w:t>ch thuế, ph</w:t>
      </w:r>
      <w:r w:rsidRPr="00741495">
        <w:rPr>
          <w:rFonts w:ascii="Times New Roman Italic" w:hAnsi="Times New Roman Italic" w:hint="eastAsia"/>
          <w:i/>
          <w:iCs/>
          <w:spacing w:val="-2"/>
          <w:sz w:val="28"/>
        </w:rPr>
        <w:t>í</w:t>
      </w:r>
      <w:r w:rsidRPr="00741495">
        <w:rPr>
          <w:rFonts w:ascii="Times New Roman Italic" w:hAnsi="Times New Roman Italic"/>
          <w:i/>
          <w:iCs/>
          <w:spacing w:val="-2"/>
          <w:sz w:val="28"/>
        </w:rPr>
        <w:t xml:space="preserve"> v</w:t>
      </w:r>
      <w:r w:rsidRPr="00741495">
        <w:rPr>
          <w:rFonts w:ascii="Times New Roman Italic" w:hAnsi="Times New Roman Italic" w:hint="eastAsia"/>
          <w:i/>
          <w:iCs/>
          <w:spacing w:val="-2"/>
          <w:sz w:val="28"/>
        </w:rPr>
        <w:t>à</w:t>
      </w:r>
      <w:r w:rsidRPr="00741495">
        <w:rPr>
          <w:rFonts w:ascii="Times New Roman Italic" w:hAnsi="Times New Roman Italic"/>
          <w:i/>
          <w:iCs/>
          <w:spacing w:val="-2"/>
          <w:sz w:val="28"/>
        </w:rPr>
        <w:t xml:space="preserve"> lệ ph</w:t>
      </w:r>
      <w:r w:rsidRPr="00741495">
        <w:rPr>
          <w:rFonts w:ascii="Times New Roman Italic" w:hAnsi="Times New Roman Italic" w:hint="eastAsia"/>
          <w:i/>
          <w:iCs/>
          <w:spacing w:val="-2"/>
          <w:sz w:val="28"/>
        </w:rPr>
        <w:t>í</w:t>
      </w:r>
      <w:r w:rsidRPr="00741495">
        <w:rPr>
          <w:rFonts w:ascii="Times New Roman Italic" w:hAnsi="Times New Roman Italic"/>
          <w:i/>
          <w:iCs/>
          <w:spacing w:val="-2"/>
          <w:sz w:val="28"/>
        </w:rPr>
        <w:t>, ch</w:t>
      </w:r>
      <w:r w:rsidRPr="00741495">
        <w:rPr>
          <w:rFonts w:ascii="Times New Roman Italic" w:hAnsi="Times New Roman Italic" w:hint="eastAsia"/>
          <w:i/>
          <w:iCs/>
          <w:spacing w:val="-2"/>
          <w:sz w:val="28"/>
        </w:rPr>
        <w:t>í</w:t>
      </w:r>
      <w:r w:rsidRPr="00741495">
        <w:rPr>
          <w:rFonts w:ascii="Times New Roman Italic" w:hAnsi="Times New Roman Italic"/>
          <w:i/>
          <w:iCs/>
          <w:spacing w:val="-2"/>
          <w:sz w:val="28"/>
        </w:rPr>
        <w:t>nh s</w:t>
      </w:r>
      <w:r w:rsidRPr="00741495">
        <w:rPr>
          <w:rFonts w:ascii="Times New Roman Italic" w:hAnsi="Times New Roman Italic" w:hint="eastAsia"/>
          <w:i/>
          <w:iCs/>
          <w:spacing w:val="-2"/>
          <w:sz w:val="28"/>
        </w:rPr>
        <w:t>á</w:t>
      </w:r>
      <w:r w:rsidRPr="00741495">
        <w:rPr>
          <w:rFonts w:ascii="Times New Roman Italic" w:hAnsi="Times New Roman Italic"/>
          <w:i/>
          <w:iCs/>
          <w:spacing w:val="-2"/>
          <w:sz w:val="28"/>
        </w:rPr>
        <w:t>ch hỗ trợ t</w:t>
      </w:r>
      <w:r w:rsidRPr="00741495">
        <w:rPr>
          <w:rFonts w:ascii="Times New Roman Italic" w:hAnsi="Times New Roman Italic" w:hint="eastAsia"/>
          <w:i/>
          <w:iCs/>
          <w:spacing w:val="-2"/>
          <w:sz w:val="28"/>
        </w:rPr>
        <w:t>ư</w:t>
      </w:r>
      <w:r w:rsidRPr="00741495">
        <w:rPr>
          <w:rFonts w:ascii="Times New Roman Italic" w:hAnsi="Times New Roman Italic"/>
          <w:i/>
          <w:iCs/>
          <w:spacing w:val="-2"/>
          <w:sz w:val="28"/>
        </w:rPr>
        <w:t xml:space="preserve"> vấn t</w:t>
      </w:r>
      <w:r w:rsidRPr="00741495">
        <w:rPr>
          <w:rFonts w:ascii="Times New Roman Italic" w:hAnsi="Times New Roman Italic" w:hint="eastAsia"/>
          <w:i/>
          <w:iCs/>
          <w:spacing w:val="-2"/>
          <w:sz w:val="28"/>
        </w:rPr>
        <w:t>à</w:t>
      </w:r>
      <w:r w:rsidRPr="00741495">
        <w:rPr>
          <w:rFonts w:ascii="Times New Roman Italic" w:hAnsi="Times New Roman Italic"/>
          <w:i/>
          <w:iCs/>
          <w:spacing w:val="-2"/>
          <w:sz w:val="28"/>
        </w:rPr>
        <w:t>i ch</w:t>
      </w:r>
      <w:r w:rsidRPr="00741495">
        <w:rPr>
          <w:rFonts w:ascii="Times New Roman Italic" w:hAnsi="Times New Roman Italic" w:hint="eastAsia"/>
          <w:i/>
          <w:iCs/>
          <w:spacing w:val="-2"/>
          <w:sz w:val="28"/>
        </w:rPr>
        <w:t>í</w:t>
      </w:r>
      <w:r w:rsidRPr="00741495">
        <w:rPr>
          <w:rFonts w:ascii="Times New Roman Italic" w:hAnsi="Times New Roman Italic"/>
          <w:i/>
          <w:iCs/>
          <w:spacing w:val="-2"/>
          <w:sz w:val="28"/>
        </w:rPr>
        <w:t>nh v</w:t>
      </w:r>
      <w:r w:rsidRPr="00741495">
        <w:rPr>
          <w:rFonts w:ascii="Times New Roman Italic" w:hAnsi="Times New Roman Italic" w:hint="eastAsia"/>
          <w:i/>
          <w:iCs/>
          <w:spacing w:val="-2"/>
          <w:sz w:val="28"/>
        </w:rPr>
        <w:t>à</w:t>
      </w:r>
      <w:r w:rsidRPr="00741495">
        <w:rPr>
          <w:rFonts w:ascii="Times New Roman Italic" w:hAnsi="Times New Roman Italic"/>
          <w:i/>
          <w:iCs/>
          <w:spacing w:val="-2"/>
          <w:sz w:val="28"/>
        </w:rPr>
        <w:t xml:space="preserve"> </w:t>
      </w:r>
      <w:r w:rsidRPr="00741495">
        <w:rPr>
          <w:rFonts w:ascii="Times New Roman Italic" w:hAnsi="Times New Roman Italic" w:hint="eastAsia"/>
          <w:i/>
          <w:iCs/>
          <w:spacing w:val="-2"/>
          <w:sz w:val="28"/>
        </w:rPr>
        <w:t>đá</w:t>
      </w:r>
      <w:r w:rsidRPr="00741495">
        <w:rPr>
          <w:rFonts w:ascii="Times New Roman Italic" w:hAnsi="Times New Roman Italic"/>
          <w:i/>
          <w:iCs/>
          <w:spacing w:val="-2"/>
          <w:sz w:val="28"/>
        </w:rPr>
        <w:t>nh gi</w:t>
      </w:r>
      <w:r w:rsidRPr="00741495">
        <w:rPr>
          <w:rFonts w:ascii="Times New Roman Italic" w:hAnsi="Times New Roman Italic" w:hint="eastAsia"/>
          <w:i/>
          <w:iCs/>
          <w:spacing w:val="-2"/>
          <w:sz w:val="28"/>
        </w:rPr>
        <w:t>á</w:t>
      </w:r>
      <w:r w:rsidRPr="00741495">
        <w:rPr>
          <w:rFonts w:ascii="Times New Roman Italic" w:hAnsi="Times New Roman Italic"/>
          <w:i/>
          <w:iCs/>
          <w:spacing w:val="-2"/>
          <w:sz w:val="28"/>
        </w:rPr>
        <w:t xml:space="preserve"> rủi ro</w:t>
      </w:r>
      <w:r w:rsidRPr="00741495">
        <w:rPr>
          <w:rFonts w:ascii="Times New Roman Italic" w:hAnsi="Times New Roman Italic" w:hint="eastAsia"/>
          <w:i/>
          <w:iCs/>
          <w:spacing w:val="-2"/>
          <w:sz w:val="28"/>
        </w:rPr>
        <w:t>…</w:t>
      </w:r>
      <w:r w:rsidRPr="00741495">
        <w:rPr>
          <w:rFonts w:ascii="Times New Roman Italic" w:hAnsi="Times New Roman Italic"/>
          <w:i/>
          <w:iCs/>
          <w:spacing w:val="-2"/>
          <w:sz w:val="28"/>
        </w:rPr>
        <w:t xml:space="preserve">; </w:t>
      </w:r>
      <w:r w:rsidRPr="00741495">
        <w:rPr>
          <w:rFonts w:ascii="Times New Roman Italic" w:hAnsi="Times New Roman Italic" w:hint="eastAsia"/>
          <w:i/>
          <w:iCs/>
          <w:color w:val="000000"/>
          <w:spacing w:val="-2"/>
          <w:sz w:val="28"/>
        </w:rPr>
        <w:t>đ</w:t>
      </w:r>
      <w:r w:rsidRPr="00741495">
        <w:rPr>
          <w:rFonts w:ascii="Times New Roman Italic" w:hAnsi="Times New Roman Italic"/>
          <w:i/>
          <w:iCs/>
          <w:color w:val="000000"/>
          <w:spacing w:val="-2"/>
          <w:sz w:val="28"/>
        </w:rPr>
        <w:t>ề nghị kh</w:t>
      </w:r>
      <w:r w:rsidRPr="00741495">
        <w:rPr>
          <w:rFonts w:ascii="Times New Roman Italic" w:hAnsi="Times New Roman Italic" w:hint="eastAsia"/>
          <w:i/>
          <w:iCs/>
          <w:color w:val="000000"/>
          <w:spacing w:val="-2"/>
          <w:sz w:val="28"/>
        </w:rPr>
        <w:t>ô</w:t>
      </w:r>
      <w:r w:rsidRPr="00741495">
        <w:rPr>
          <w:rFonts w:ascii="Times New Roman Italic" w:hAnsi="Times New Roman Italic"/>
          <w:i/>
          <w:iCs/>
          <w:color w:val="000000"/>
          <w:spacing w:val="-2"/>
          <w:sz w:val="28"/>
        </w:rPr>
        <w:t xml:space="preserve">ng quy </w:t>
      </w:r>
      <w:r w:rsidRPr="00741495">
        <w:rPr>
          <w:rFonts w:ascii="Times New Roman Italic" w:hAnsi="Times New Roman Italic" w:hint="eastAsia"/>
          <w:i/>
          <w:iCs/>
          <w:color w:val="000000"/>
          <w:spacing w:val="-2"/>
          <w:sz w:val="28"/>
        </w:rPr>
        <w:t>đ</w:t>
      </w:r>
      <w:r w:rsidRPr="00741495">
        <w:rPr>
          <w:rFonts w:ascii="Times New Roman Italic" w:hAnsi="Times New Roman Italic"/>
          <w:i/>
          <w:iCs/>
          <w:color w:val="000000"/>
          <w:spacing w:val="-2"/>
          <w:sz w:val="28"/>
        </w:rPr>
        <w:t xml:space="preserve">ịnh </w:t>
      </w:r>
      <w:r w:rsidRPr="00741495">
        <w:rPr>
          <w:rFonts w:ascii="Times New Roman Italic" w:hAnsi="Times New Roman Italic" w:hint="eastAsia"/>
          <w:i/>
          <w:iCs/>
          <w:color w:val="000000"/>
          <w:spacing w:val="-2"/>
          <w:sz w:val="28"/>
        </w:rPr>
        <w:t>đ</w:t>
      </w:r>
      <w:r w:rsidRPr="00741495">
        <w:rPr>
          <w:rFonts w:ascii="Times New Roman Italic" w:hAnsi="Times New Roman Italic"/>
          <w:i/>
          <w:iCs/>
          <w:color w:val="000000"/>
          <w:spacing w:val="-2"/>
          <w:sz w:val="28"/>
        </w:rPr>
        <w:t>ối t</w:t>
      </w:r>
      <w:r w:rsidRPr="00741495">
        <w:rPr>
          <w:rFonts w:ascii="Times New Roman Italic" w:hAnsi="Times New Roman Italic" w:hint="eastAsia"/>
          <w:i/>
          <w:iCs/>
          <w:color w:val="000000"/>
          <w:spacing w:val="-2"/>
          <w:sz w:val="28"/>
        </w:rPr>
        <w:t>ư</w:t>
      </w:r>
      <w:r w:rsidRPr="00741495">
        <w:rPr>
          <w:rFonts w:ascii="Times New Roman Italic" w:hAnsi="Times New Roman Italic"/>
          <w:i/>
          <w:iCs/>
          <w:color w:val="000000"/>
          <w:spacing w:val="-2"/>
          <w:sz w:val="28"/>
        </w:rPr>
        <w:t>ợng tham gia bảo hiểm x</w:t>
      </w:r>
      <w:r w:rsidRPr="00741495">
        <w:rPr>
          <w:rFonts w:ascii="Times New Roman Italic" w:hAnsi="Times New Roman Italic" w:hint="eastAsia"/>
          <w:i/>
          <w:iCs/>
          <w:color w:val="000000"/>
          <w:spacing w:val="-2"/>
          <w:sz w:val="28"/>
        </w:rPr>
        <w:t>ã</w:t>
      </w:r>
      <w:r w:rsidRPr="00741495">
        <w:rPr>
          <w:rFonts w:ascii="Times New Roman Italic" w:hAnsi="Times New Roman Italic"/>
          <w:i/>
          <w:iCs/>
          <w:color w:val="000000"/>
          <w:spacing w:val="-2"/>
          <w:sz w:val="28"/>
        </w:rPr>
        <w:t xml:space="preserve"> hội bắt buộc v</w:t>
      </w:r>
      <w:r w:rsidRPr="00741495">
        <w:rPr>
          <w:rFonts w:ascii="Times New Roman Italic" w:hAnsi="Times New Roman Italic" w:hint="eastAsia"/>
          <w:i/>
          <w:iCs/>
          <w:color w:val="000000"/>
          <w:spacing w:val="-2"/>
          <w:sz w:val="28"/>
        </w:rPr>
        <w:t>à</w:t>
      </w:r>
      <w:r w:rsidRPr="00741495">
        <w:rPr>
          <w:rFonts w:ascii="Times New Roman Italic" w:hAnsi="Times New Roman Italic"/>
          <w:i/>
          <w:iCs/>
          <w:color w:val="000000"/>
          <w:spacing w:val="-2"/>
          <w:sz w:val="28"/>
        </w:rPr>
        <w:t xml:space="preserve"> tự nguyện tại dự thảo Luật Hợp t</w:t>
      </w:r>
      <w:r w:rsidRPr="00741495">
        <w:rPr>
          <w:rFonts w:ascii="Times New Roman Italic" w:hAnsi="Times New Roman Italic" w:hint="eastAsia"/>
          <w:i/>
          <w:iCs/>
          <w:color w:val="000000"/>
          <w:spacing w:val="-2"/>
          <w:sz w:val="28"/>
        </w:rPr>
        <w:t>á</w:t>
      </w:r>
      <w:r w:rsidRPr="00741495">
        <w:rPr>
          <w:rFonts w:ascii="Times New Roman Italic" w:hAnsi="Times New Roman Italic"/>
          <w:i/>
          <w:iCs/>
          <w:color w:val="000000"/>
          <w:spacing w:val="-2"/>
          <w:sz w:val="28"/>
        </w:rPr>
        <w:t>c x</w:t>
      </w:r>
      <w:r w:rsidRPr="00741495">
        <w:rPr>
          <w:rFonts w:ascii="Times New Roman Italic" w:hAnsi="Times New Roman Italic" w:hint="eastAsia"/>
          <w:i/>
          <w:iCs/>
          <w:color w:val="000000"/>
          <w:spacing w:val="-2"/>
          <w:sz w:val="28"/>
        </w:rPr>
        <w:t>ã</w:t>
      </w:r>
      <w:r w:rsidRPr="00741495">
        <w:rPr>
          <w:rFonts w:ascii="Times New Roman Italic" w:hAnsi="Times New Roman Italic"/>
          <w:i/>
          <w:iCs/>
          <w:color w:val="000000"/>
          <w:spacing w:val="-2"/>
          <w:sz w:val="28"/>
        </w:rPr>
        <w:t xml:space="preserve"> (sửa </w:t>
      </w:r>
      <w:r w:rsidRPr="00741495">
        <w:rPr>
          <w:rFonts w:ascii="Times New Roman Italic" w:hAnsi="Times New Roman Italic" w:hint="eastAsia"/>
          <w:i/>
          <w:iCs/>
          <w:color w:val="000000"/>
          <w:spacing w:val="-2"/>
          <w:sz w:val="28"/>
        </w:rPr>
        <w:t>đ</w:t>
      </w:r>
      <w:r w:rsidRPr="00741495">
        <w:rPr>
          <w:rFonts w:ascii="Times New Roman Italic" w:hAnsi="Times New Roman Italic"/>
          <w:i/>
          <w:iCs/>
          <w:color w:val="000000"/>
          <w:spacing w:val="-2"/>
          <w:sz w:val="28"/>
        </w:rPr>
        <w:t xml:space="preserve">ổi) nhằm bảo </w:t>
      </w:r>
      <w:r w:rsidRPr="00741495">
        <w:rPr>
          <w:rFonts w:ascii="Times New Roman Italic" w:hAnsi="Times New Roman Italic" w:hint="eastAsia"/>
          <w:i/>
          <w:iCs/>
          <w:color w:val="000000"/>
          <w:spacing w:val="-2"/>
          <w:sz w:val="28"/>
        </w:rPr>
        <w:t>đ</w:t>
      </w:r>
      <w:r w:rsidRPr="00741495">
        <w:rPr>
          <w:rFonts w:ascii="Times New Roman Italic" w:hAnsi="Times New Roman Italic"/>
          <w:i/>
          <w:iCs/>
          <w:color w:val="000000"/>
          <w:spacing w:val="-2"/>
          <w:sz w:val="28"/>
        </w:rPr>
        <w:t xml:space="preserve">ảm thống nhất với quy </w:t>
      </w:r>
      <w:r w:rsidRPr="00741495">
        <w:rPr>
          <w:rFonts w:ascii="Times New Roman Italic" w:hAnsi="Times New Roman Italic" w:hint="eastAsia"/>
          <w:i/>
          <w:iCs/>
          <w:color w:val="000000"/>
          <w:spacing w:val="-2"/>
          <w:sz w:val="28"/>
        </w:rPr>
        <w:t>đ</w:t>
      </w:r>
      <w:r w:rsidRPr="00741495">
        <w:rPr>
          <w:rFonts w:ascii="Times New Roman Italic" w:hAnsi="Times New Roman Italic"/>
          <w:i/>
          <w:iCs/>
          <w:color w:val="000000"/>
          <w:spacing w:val="-2"/>
          <w:sz w:val="28"/>
        </w:rPr>
        <w:t>ịnh của ph</w:t>
      </w:r>
      <w:r w:rsidRPr="00741495">
        <w:rPr>
          <w:rFonts w:ascii="Times New Roman Italic" w:hAnsi="Times New Roman Italic" w:hint="eastAsia"/>
          <w:i/>
          <w:iCs/>
          <w:color w:val="000000"/>
          <w:spacing w:val="-2"/>
          <w:sz w:val="28"/>
        </w:rPr>
        <w:t>á</w:t>
      </w:r>
      <w:r w:rsidRPr="00741495">
        <w:rPr>
          <w:rFonts w:ascii="Times New Roman Italic" w:hAnsi="Times New Roman Italic"/>
          <w:i/>
          <w:iCs/>
          <w:color w:val="000000"/>
          <w:spacing w:val="-2"/>
          <w:sz w:val="28"/>
        </w:rPr>
        <w:t>p luật về bảo hiểm x</w:t>
      </w:r>
      <w:r w:rsidRPr="00741495">
        <w:rPr>
          <w:rFonts w:ascii="Times New Roman Italic" w:hAnsi="Times New Roman Italic" w:hint="eastAsia"/>
          <w:i/>
          <w:iCs/>
          <w:color w:val="000000"/>
          <w:spacing w:val="-2"/>
          <w:sz w:val="28"/>
        </w:rPr>
        <w:t>ã</w:t>
      </w:r>
      <w:r w:rsidRPr="00741495">
        <w:rPr>
          <w:rFonts w:ascii="Times New Roman Italic" w:hAnsi="Times New Roman Italic"/>
          <w:i/>
          <w:iCs/>
          <w:color w:val="000000"/>
          <w:spacing w:val="-2"/>
          <w:sz w:val="28"/>
        </w:rPr>
        <w:t xml:space="preserve"> hội; nghi</w:t>
      </w:r>
      <w:r w:rsidRPr="00741495">
        <w:rPr>
          <w:rFonts w:ascii="Times New Roman Italic" w:hAnsi="Times New Roman Italic" w:hint="eastAsia"/>
          <w:i/>
          <w:iCs/>
          <w:color w:val="000000"/>
          <w:spacing w:val="-2"/>
          <w:sz w:val="28"/>
        </w:rPr>
        <w:t>ê</w:t>
      </w:r>
      <w:r w:rsidRPr="00741495">
        <w:rPr>
          <w:rFonts w:ascii="Times New Roman Italic" w:hAnsi="Times New Roman Italic"/>
          <w:i/>
          <w:iCs/>
          <w:color w:val="000000"/>
          <w:spacing w:val="-2"/>
          <w:sz w:val="28"/>
        </w:rPr>
        <w:t>n cứu, xem x</w:t>
      </w:r>
      <w:r w:rsidRPr="00741495">
        <w:rPr>
          <w:rFonts w:ascii="Times New Roman Italic" w:hAnsi="Times New Roman Italic" w:hint="eastAsia"/>
          <w:i/>
          <w:iCs/>
          <w:color w:val="000000"/>
          <w:spacing w:val="-2"/>
          <w:sz w:val="28"/>
        </w:rPr>
        <w:t>é</w:t>
      </w:r>
      <w:r w:rsidRPr="00741495">
        <w:rPr>
          <w:rFonts w:ascii="Times New Roman Italic" w:hAnsi="Times New Roman Italic"/>
          <w:i/>
          <w:iCs/>
          <w:color w:val="000000"/>
          <w:spacing w:val="-2"/>
          <w:sz w:val="28"/>
        </w:rPr>
        <w:t xml:space="preserve">t quy </w:t>
      </w:r>
      <w:r w:rsidRPr="00741495">
        <w:rPr>
          <w:rFonts w:ascii="Times New Roman Italic" w:hAnsi="Times New Roman Italic" w:hint="eastAsia"/>
          <w:i/>
          <w:iCs/>
          <w:color w:val="000000"/>
          <w:spacing w:val="-2"/>
          <w:sz w:val="28"/>
        </w:rPr>
        <w:t>đ</w:t>
      </w:r>
      <w:r w:rsidRPr="00741495">
        <w:rPr>
          <w:rFonts w:ascii="Times New Roman Italic" w:hAnsi="Times New Roman Italic"/>
          <w:i/>
          <w:iCs/>
          <w:color w:val="000000"/>
          <w:spacing w:val="-2"/>
          <w:sz w:val="28"/>
        </w:rPr>
        <w:t>ịnh về c</w:t>
      </w:r>
      <w:r w:rsidRPr="00741495">
        <w:rPr>
          <w:rFonts w:ascii="Times New Roman Italic" w:hAnsi="Times New Roman Italic" w:hint="eastAsia"/>
          <w:i/>
          <w:iCs/>
          <w:color w:val="000000"/>
          <w:spacing w:val="-2"/>
          <w:sz w:val="28"/>
        </w:rPr>
        <w:t>á</w:t>
      </w:r>
      <w:r w:rsidRPr="00741495">
        <w:rPr>
          <w:rFonts w:ascii="Times New Roman Italic" w:hAnsi="Times New Roman Italic"/>
          <w:i/>
          <w:iCs/>
          <w:color w:val="000000"/>
          <w:spacing w:val="-2"/>
          <w:sz w:val="28"/>
        </w:rPr>
        <w:t>ch thức v</w:t>
      </w:r>
      <w:r w:rsidRPr="00741495">
        <w:rPr>
          <w:rFonts w:ascii="Times New Roman Italic" w:hAnsi="Times New Roman Italic" w:hint="eastAsia"/>
          <w:i/>
          <w:iCs/>
          <w:color w:val="000000"/>
          <w:spacing w:val="-2"/>
          <w:sz w:val="28"/>
        </w:rPr>
        <w:t>à</w:t>
      </w:r>
      <w:r w:rsidRPr="00741495">
        <w:rPr>
          <w:rFonts w:ascii="Times New Roman Italic" w:hAnsi="Times New Roman Italic"/>
          <w:i/>
          <w:iCs/>
          <w:color w:val="000000"/>
          <w:spacing w:val="-2"/>
          <w:sz w:val="28"/>
        </w:rPr>
        <w:t xml:space="preserve"> chế </w:t>
      </w:r>
      <w:r w:rsidRPr="00741495">
        <w:rPr>
          <w:rFonts w:ascii="Times New Roman Italic" w:hAnsi="Times New Roman Italic" w:hint="eastAsia"/>
          <w:i/>
          <w:iCs/>
          <w:color w:val="000000"/>
          <w:spacing w:val="-2"/>
          <w:sz w:val="28"/>
        </w:rPr>
        <w:t>đ</w:t>
      </w:r>
      <w:r w:rsidRPr="00741495">
        <w:rPr>
          <w:rFonts w:ascii="Times New Roman Italic" w:hAnsi="Times New Roman Italic"/>
          <w:i/>
          <w:iCs/>
          <w:color w:val="000000"/>
          <w:spacing w:val="-2"/>
          <w:sz w:val="28"/>
        </w:rPr>
        <w:t>ộ hỗ trợ th</w:t>
      </w:r>
      <w:r w:rsidRPr="00741495">
        <w:rPr>
          <w:rFonts w:ascii="Times New Roman Italic" w:hAnsi="Times New Roman Italic" w:hint="eastAsia"/>
          <w:i/>
          <w:iCs/>
          <w:color w:val="000000"/>
          <w:spacing w:val="-2"/>
          <w:sz w:val="28"/>
        </w:rPr>
        <w:t>à</w:t>
      </w:r>
      <w:r w:rsidRPr="00741495">
        <w:rPr>
          <w:rFonts w:ascii="Times New Roman Italic" w:hAnsi="Times New Roman Italic"/>
          <w:i/>
          <w:iCs/>
          <w:color w:val="000000"/>
          <w:spacing w:val="-2"/>
          <w:sz w:val="28"/>
        </w:rPr>
        <w:t>nh vi</w:t>
      </w:r>
      <w:r w:rsidRPr="00741495">
        <w:rPr>
          <w:rFonts w:ascii="Times New Roman Italic" w:hAnsi="Times New Roman Italic" w:hint="eastAsia"/>
          <w:i/>
          <w:iCs/>
          <w:color w:val="000000"/>
          <w:spacing w:val="-2"/>
          <w:sz w:val="28"/>
        </w:rPr>
        <w:t>ê</w:t>
      </w:r>
      <w:r w:rsidRPr="00741495">
        <w:rPr>
          <w:rFonts w:ascii="Times New Roman Italic" w:hAnsi="Times New Roman Italic"/>
          <w:i/>
          <w:iCs/>
          <w:color w:val="000000"/>
          <w:spacing w:val="-2"/>
          <w:sz w:val="28"/>
        </w:rPr>
        <w:t>n HTX tham gia bảo hiểm x</w:t>
      </w:r>
      <w:r w:rsidRPr="00741495">
        <w:rPr>
          <w:rFonts w:ascii="Times New Roman Italic" w:hAnsi="Times New Roman Italic" w:hint="eastAsia"/>
          <w:i/>
          <w:iCs/>
          <w:color w:val="000000"/>
          <w:spacing w:val="-2"/>
          <w:sz w:val="28"/>
        </w:rPr>
        <w:t>ã</w:t>
      </w:r>
      <w:r w:rsidRPr="00741495">
        <w:rPr>
          <w:rFonts w:ascii="Times New Roman Italic" w:hAnsi="Times New Roman Italic"/>
          <w:i/>
          <w:iCs/>
          <w:color w:val="000000"/>
          <w:spacing w:val="-2"/>
          <w:sz w:val="28"/>
        </w:rPr>
        <w:t xml:space="preserve"> hội tự nguyện.</w:t>
      </w:r>
    </w:p>
    <w:p w14:paraId="0262CDCF" w14:textId="41DEB7D6" w:rsidR="00EA362F" w:rsidRDefault="00EA362F" w:rsidP="00CE4969">
      <w:pPr>
        <w:spacing w:after="120" w:line="330" w:lineRule="exact"/>
        <w:ind w:firstLine="567"/>
        <w:jc w:val="both"/>
        <w:rPr>
          <w:color w:val="000000"/>
        </w:rPr>
      </w:pPr>
      <w:r w:rsidRPr="00AF0F80">
        <w:rPr>
          <w:color w:val="000000"/>
        </w:rPr>
        <w:lastRenderedPageBreak/>
        <w:t xml:space="preserve">Ủy ban Thường vụ Quốc hội xin tiếp thu và chỉnh lý tại Điều 23 (Chính sách tiếp cận vốn, bảo hiểm) </w:t>
      </w:r>
      <w:r w:rsidR="0048217D">
        <w:rPr>
          <w:color w:val="000000"/>
        </w:rPr>
        <w:t xml:space="preserve">quy định </w:t>
      </w:r>
      <w:r w:rsidRPr="00AF0F80">
        <w:rPr>
          <w:color w:val="000000"/>
        </w:rPr>
        <w:t xml:space="preserve">tách bạch </w:t>
      </w:r>
      <w:r w:rsidRPr="00AF0F80">
        <w:rPr>
          <w:lang w:eastAsia="en-GB"/>
        </w:rPr>
        <w:t xml:space="preserve">rõ chính sách tiếp cận vốn và chính sách bảo hiểm, </w:t>
      </w:r>
      <w:r w:rsidRPr="00AF0F80">
        <w:rPr>
          <w:lang w:val="en-GB" w:eastAsia="en-GB"/>
        </w:rPr>
        <w:t>trong</w:t>
      </w:r>
      <w:r w:rsidRPr="00AF0F80">
        <w:rPr>
          <w:lang w:eastAsia="en-GB"/>
        </w:rPr>
        <w:t xml:space="preserve"> đó</w:t>
      </w:r>
      <w:r>
        <w:rPr>
          <w:lang w:eastAsia="en-GB"/>
        </w:rPr>
        <w:t xml:space="preserve"> tại khoản 1 quy định </w:t>
      </w:r>
      <w:r w:rsidRPr="00AF0F80">
        <w:rPr>
          <w:lang w:val="en-GB" w:eastAsia="en-GB"/>
        </w:rPr>
        <w:t>chính sách tiếp cận vốn</w:t>
      </w:r>
      <w:r>
        <w:rPr>
          <w:lang w:val="en-GB" w:eastAsia="en-GB"/>
        </w:rPr>
        <w:t xml:space="preserve"> của </w:t>
      </w:r>
      <w:r w:rsidRPr="00AF0F80">
        <w:rPr>
          <w:lang w:val="en-GB"/>
        </w:rPr>
        <w:t>t</w:t>
      </w:r>
      <w:r w:rsidRPr="00AF0F80">
        <w:rPr>
          <w:color w:val="000000"/>
        </w:rPr>
        <w:t>ổ hợp tác, HTX, liên hiệp HTX</w:t>
      </w:r>
      <w:r>
        <w:rPr>
          <w:color w:val="000000"/>
        </w:rPr>
        <w:t xml:space="preserve"> </w:t>
      </w:r>
      <w:r w:rsidRPr="00AF0F80">
        <w:rPr>
          <w:lang w:val="en-GB"/>
        </w:rPr>
        <w:t>theo chủ trương được nêu tại Nghị quyết số 20-NQ/TW</w:t>
      </w:r>
      <w:r w:rsidRPr="00AF0F80">
        <w:rPr>
          <w:rStyle w:val="FootnoteReference"/>
          <w:lang w:val="en-GB"/>
        </w:rPr>
        <w:footnoteReference w:id="6"/>
      </w:r>
      <w:r>
        <w:rPr>
          <w:lang w:val="en-GB" w:eastAsia="en-GB"/>
        </w:rPr>
        <w:t>, gồm: (i)</w:t>
      </w:r>
      <w:r w:rsidRPr="00AF0F80">
        <w:rPr>
          <w:color w:val="000000"/>
        </w:rPr>
        <w:t xml:space="preserve"> vay vốn ưu đãi từ các TCTD theo quy định của pháp luật; </w:t>
      </w:r>
      <w:r>
        <w:rPr>
          <w:color w:val="000000"/>
        </w:rPr>
        <w:t xml:space="preserve">(ii) </w:t>
      </w:r>
      <w:r w:rsidRPr="00AF0F80">
        <w:rPr>
          <w:color w:val="000000"/>
        </w:rPr>
        <w:t xml:space="preserve">hỗ trợ vay vốn với lãi suất ưu đãi, hỗ trợ lãi suất sau đầu tư, bảo lãnh tín dụng đầu tư từ Quỹ hỗ trợ phát triển HTX theo quy định; </w:t>
      </w:r>
      <w:r>
        <w:rPr>
          <w:color w:val="000000"/>
        </w:rPr>
        <w:t xml:space="preserve">(iii) </w:t>
      </w:r>
      <w:r w:rsidRPr="00AF0F80">
        <w:rPr>
          <w:color w:val="000000"/>
        </w:rPr>
        <w:t>ưu tiên tiếp cận nguồn vốn từ các quỹ phát triển khoa học công nghệ, bảo vệ môi trường, thích ứng với biến đổi khí hậu và các định chế tài chính theo quy định của pháp luật vì mục tiêu phát triển bền vững</w:t>
      </w:r>
      <w:r>
        <w:rPr>
          <w:color w:val="000000"/>
        </w:rPr>
        <w:t>; (iv) h</w:t>
      </w:r>
      <w:r w:rsidRPr="00585004">
        <w:rPr>
          <w:color w:val="000000"/>
        </w:rPr>
        <w:t xml:space="preserve">ỗ trợ tăng cường năng lực tài chính cho </w:t>
      </w:r>
      <w:r>
        <w:rPr>
          <w:color w:val="000000"/>
        </w:rPr>
        <w:t>HTX</w:t>
      </w:r>
      <w:r w:rsidRPr="00585004">
        <w:rPr>
          <w:color w:val="000000"/>
        </w:rPr>
        <w:t xml:space="preserve">, liên hiệp </w:t>
      </w:r>
      <w:r>
        <w:rPr>
          <w:color w:val="000000"/>
        </w:rPr>
        <w:t>HTX</w:t>
      </w:r>
      <w:r w:rsidRPr="00585004">
        <w:rPr>
          <w:color w:val="000000"/>
        </w:rPr>
        <w:t xml:space="preserve"> hoạt động trong lĩnh vực tài chính, ngân hàng</w:t>
      </w:r>
      <w:r>
        <w:rPr>
          <w:color w:val="000000"/>
        </w:rPr>
        <w:t>; (v) ư</w:t>
      </w:r>
      <w:r w:rsidRPr="00585004">
        <w:rPr>
          <w:color w:val="000000"/>
        </w:rPr>
        <w:t>u tiên, hỗ trợ tham gia hoạt động xúc tiến đầu tư của các bộ, ngành, địa phương</w:t>
      </w:r>
      <w:r w:rsidRPr="00AF0F80">
        <w:rPr>
          <w:lang w:val="en-GB"/>
        </w:rPr>
        <w:t xml:space="preserve">; </w:t>
      </w:r>
      <w:r>
        <w:rPr>
          <w:lang w:val="en-GB"/>
        </w:rPr>
        <w:t>tại khoản 2 và khoản 3 quy định</w:t>
      </w:r>
      <w:r w:rsidRPr="00AF0F80">
        <w:rPr>
          <w:lang w:val="en-GB"/>
        </w:rPr>
        <w:t xml:space="preserve"> </w:t>
      </w:r>
      <w:r w:rsidRPr="00AF0F80">
        <w:rPr>
          <w:lang w:eastAsia="en-GB"/>
        </w:rPr>
        <w:t>chính sách bảo hiểm</w:t>
      </w:r>
      <w:r>
        <w:rPr>
          <w:lang w:eastAsia="en-GB"/>
        </w:rPr>
        <w:t xml:space="preserve">, gồm: (i) </w:t>
      </w:r>
      <w:r w:rsidRPr="00AF0F80">
        <w:rPr>
          <w:lang w:eastAsia="en-GB"/>
        </w:rPr>
        <w:t>h</w:t>
      </w:r>
      <w:r w:rsidRPr="00AF0F80">
        <w:rPr>
          <w:color w:val="000000"/>
        </w:rPr>
        <w:t>ỗ trợ phí bảo hiểm đối với tài sản chung không chia tham gia bảo hiểm của tổ hợp tác, HTX, liên hiệp HTX</w:t>
      </w:r>
      <w:r>
        <w:rPr>
          <w:color w:val="000000"/>
        </w:rPr>
        <w:t xml:space="preserve"> và</w:t>
      </w:r>
      <w:r w:rsidRPr="00AF0F80">
        <w:rPr>
          <w:color w:val="000000"/>
        </w:rPr>
        <w:t xml:space="preserve"> </w:t>
      </w:r>
      <w:r>
        <w:rPr>
          <w:color w:val="000000"/>
        </w:rPr>
        <w:t xml:space="preserve">(ii) </w:t>
      </w:r>
      <w:r w:rsidRPr="00AF0F80">
        <w:rPr>
          <w:lang w:eastAsia="en-GB"/>
        </w:rPr>
        <w:t xml:space="preserve">thành viên của tổ hợp tác, </w:t>
      </w:r>
      <w:r>
        <w:rPr>
          <w:lang w:eastAsia="en-GB"/>
        </w:rPr>
        <w:t>HTX</w:t>
      </w:r>
      <w:r w:rsidRPr="00AF0F80">
        <w:rPr>
          <w:lang w:eastAsia="en-GB"/>
        </w:rPr>
        <w:t xml:space="preserve">, liên hiệp </w:t>
      </w:r>
      <w:r>
        <w:rPr>
          <w:lang w:eastAsia="en-GB"/>
        </w:rPr>
        <w:t>HTX</w:t>
      </w:r>
      <w:r w:rsidRPr="00AF0F80">
        <w:rPr>
          <w:lang w:eastAsia="en-GB"/>
        </w:rPr>
        <w:t xml:space="preserve"> mà không thuộc đối tượng tham gia bảo hiểm xã hội bắt buộc thì khi tham gia bảo hiểm xã hội tự nguyện được Nhà nước hỗ trợ theo quy định của pháp luật </w:t>
      </w:r>
      <w:r>
        <w:rPr>
          <w:lang w:eastAsia="en-GB"/>
        </w:rPr>
        <w:t xml:space="preserve">về </w:t>
      </w:r>
      <w:r w:rsidRPr="00AF0F80">
        <w:rPr>
          <w:lang w:eastAsia="en-GB"/>
        </w:rPr>
        <w:t>bảo hiểm xã hội</w:t>
      </w:r>
      <w:r w:rsidRPr="00AF0F80">
        <w:rPr>
          <w:color w:val="000000"/>
        </w:rPr>
        <w:t>.</w:t>
      </w:r>
    </w:p>
    <w:p w14:paraId="237E26E3" w14:textId="60D8B46E" w:rsidR="00EA362F" w:rsidRPr="00027ED4" w:rsidRDefault="00EA362F" w:rsidP="00CE4969">
      <w:pPr>
        <w:spacing w:after="120" w:line="330" w:lineRule="exact"/>
        <w:ind w:firstLine="567"/>
        <w:jc w:val="both"/>
        <w:rPr>
          <w:i/>
          <w:iCs/>
          <w:color w:val="000000"/>
        </w:rPr>
      </w:pPr>
      <w:r w:rsidRPr="00027ED4">
        <w:rPr>
          <w:i/>
          <w:iCs/>
          <w:color w:val="000000"/>
        </w:rPr>
        <w:t>- Có ý kiến đề nghị bổ sung các nội dung về vi</w:t>
      </w:r>
      <w:r w:rsidR="007E6F92">
        <w:rPr>
          <w:i/>
          <w:iCs/>
          <w:color w:val="000000"/>
        </w:rPr>
        <w:t>ệ</w:t>
      </w:r>
      <w:r w:rsidRPr="00027ED4">
        <w:rPr>
          <w:i/>
          <w:iCs/>
          <w:color w:val="000000"/>
        </w:rPr>
        <w:t>c nâng cao năng suất dựa trên nền tảng khoa học, công nghệ và đổi mới sáng tạo, ứng dụng thương mại điện tử, chuyển giao công nghệ tại chính sách ứng dụng khoa học công nghệ, đổi mới sáng tạo và chuyển đổi số.</w:t>
      </w:r>
    </w:p>
    <w:p w14:paraId="39A69E25" w14:textId="77777777" w:rsidR="00EA362F" w:rsidRPr="009D4777" w:rsidRDefault="00EA362F" w:rsidP="00CE4969">
      <w:pPr>
        <w:spacing w:after="120" w:line="330" w:lineRule="exact"/>
        <w:ind w:firstLine="567"/>
        <w:jc w:val="both"/>
        <w:rPr>
          <w:color w:val="000000"/>
          <w:lang w:val="en-GB" w:eastAsia="vi-VN"/>
        </w:rPr>
      </w:pPr>
      <w:r>
        <w:rPr>
          <w:color w:val="000000"/>
        </w:rPr>
        <w:t xml:space="preserve">Ủy ban Thường vụ Quốc hội xin tiếp thu và bổ sung quy định tại Điều 24 </w:t>
      </w:r>
      <w:r w:rsidRPr="00CA4E93">
        <w:rPr>
          <w:color w:val="000000"/>
        </w:rPr>
        <w:t xml:space="preserve">(Chính sách </w:t>
      </w:r>
      <w:r w:rsidRPr="00027ED4">
        <w:rPr>
          <w:color w:val="000000"/>
        </w:rPr>
        <w:t>ứng dụng khoa học công nghệ, đổi mới sáng tạo và chuyển đổi số)</w:t>
      </w:r>
      <w:r>
        <w:rPr>
          <w:color w:val="000000"/>
        </w:rPr>
        <w:t>, bổ sung tại khoản 1 quy định h</w:t>
      </w:r>
      <w:r w:rsidRPr="00585004">
        <w:rPr>
          <w:color w:val="000000"/>
        </w:rPr>
        <w:t xml:space="preserve">ỗ trợ tổ hợp tác, </w:t>
      </w:r>
      <w:r>
        <w:rPr>
          <w:color w:val="000000"/>
        </w:rPr>
        <w:t>HTX</w:t>
      </w:r>
      <w:r w:rsidRPr="00585004">
        <w:rPr>
          <w:color w:val="000000"/>
        </w:rPr>
        <w:t xml:space="preserve">, liên hiệp </w:t>
      </w:r>
      <w:r>
        <w:rPr>
          <w:color w:val="000000"/>
        </w:rPr>
        <w:t>HTX</w:t>
      </w:r>
      <w:r w:rsidRPr="00585004">
        <w:rPr>
          <w:color w:val="000000"/>
        </w:rPr>
        <w:t xml:space="preserve"> đổi mới sáng tạo</w:t>
      </w:r>
      <w:r>
        <w:rPr>
          <w:color w:val="000000"/>
        </w:rPr>
        <w:t>, nâng cao năng suất dựa trên nền tảng khoa học, công nghệ và đổi mới sáng tạo; chỉnh lý tại khoản 2 quy định hỗ</w:t>
      </w:r>
      <w:r w:rsidRPr="00585004">
        <w:rPr>
          <w:color w:val="000000"/>
        </w:rPr>
        <w:t xml:space="preserve"> trợ tổ hợp tác, </w:t>
      </w:r>
      <w:r>
        <w:rPr>
          <w:color w:val="000000"/>
        </w:rPr>
        <w:t>HTX</w:t>
      </w:r>
      <w:r w:rsidRPr="00585004">
        <w:rPr>
          <w:color w:val="000000"/>
        </w:rPr>
        <w:t xml:space="preserve">, liên hiệp </w:t>
      </w:r>
      <w:r>
        <w:rPr>
          <w:color w:val="000000"/>
        </w:rPr>
        <w:t>HTX</w:t>
      </w:r>
      <w:r w:rsidRPr="00585004">
        <w:rPr>
          <w:color w:val="000000"/>
        </w:rPr>
        <w:t xml:space="preserve"> chuyển đổi số </w:t>
      </w:r>
      <w:r>
        <w:rPr>
          <w:color w:val="000000"/>
        </w:rPr>
        <w:t xml:space="preserve">và ứng dụng thương mại điện tử </w:t>
      </w:r>
      <w:r w:rsidRPr="00585004">
        <w:rPr>
          <w:color w:val="000000"/>
        </w:rPr>
        <w:t>trong sản xuất và lưu thông sản phẩm thông qua xây dựng hạ tầng công nghệ thông tin, cung cấp thiết bị đầu cuối và phần mềm, ứng dụng dùng chung</w:t>
      </w:r>
      <w:r>
        <w:rPr>
          <w:color w:val="000000"/>
        </w:rPr>
        <w:t>; chỉnh lý tại khoản 4 quy định h</w:t>
      </w:r>
      <w:r w:rsidRPr="00585004">
        <w:rPr>
          <w:color w:val="000000"/>
        </w:rPr>
        <w:t xml:space="preserve">ỗ trợ kinh phí cho việc cung cấp dịch vụ tư vấn </w:t>
      </w:r>
      <w:r>
        <w:rPr>
          <w:color w:val="000000"/>
        </w:rPr>
        <w:t xml:space="preserve">chuyển giao </w:t>
      </w:r>
      <w:r w:rsidRPr="00585004">
        <w:rPr>
          <w:color w:val="000000"/>
        </w:rPr>
        <w:t xml:space="preserve">công nghệ cho tổ hợp tác, </w:t>
      </w:r>
      <w:r>
        <w:rPr>
          <w:color w:val="000000"/>
        </w:rPr>
        <w:t>HTX</w:t>
      </w:r>
      <w:r w:rsidRPr="00585004">
        <w:rPr>
          <w:color w:val="000000"/>
        </w:rPr>
        <w:t xml:space="preserve">, liên hiệp </w:t>
      </w:r>
      <w:r>
        <w:rPr>
          <w:color w:val="000000"/>
        </w:rPr>
        <w:t>HTX.</w:t>
      </w:r>
    </w:p>
    <w:p w14:paraId="480DCD74" w14:textId="183F5C65" w:rsidR="00EA362F" w:rsidRPr="00504C47" w:rsidRDefault="00EA362F" w:rsidP="00CE4969">
      <w:pPr>
        <w:widowControl w:val="0"/>
        <w:spacing w:after="120" w:line="330" w:lineRule="exact"/>
        <w:ind w:firstLine="567"/>
        <w:jc w:val="both"/>
        <w:rPr>
          <w:rFonts w:ascii="Times New Roman Italic" w:hAnsi="Times New Roman Italic"/>
          <w:i/>
          <w:iCs/>
          <w:color w:val="000000"/>
          <w:spacing w:val="-2"/>
          <w:lang w:val="en-GB" w:eastAsia="vi-VN"/>
        </w:rPr>
      </w:pPr>
      <w:r w:rsidRPr="005F7BF6">
        <w:rPr>
          <w:i/>
          <w:iCs/>
          <w:color w:val="000000"/>
          <w:lang w:val="en-GB" w:eastAsia="vi-VN"/>
        </w:rPr>
        <w:t xml:space="preserve">- </w:t>
      </w:r>
      <w:r w:rsidRPr="00504C47">
        <w:rPr>
          <w:rFonts w:ascii="Times New Roman Italic" w:hAnsi="Times New Roman Italic"/>
          <w:i/>
          <w:iCs/>
          <w:color w:val="000000"/>
          <w:spacing w:val="-2"/>
          <w:lang w:val="en-GB" w:eastAsia="vi-VN"/>
        </w:rPr>
        <w:t>Có ý kiến đề nghị rà soát và thể hiện lại quy định về chính sách tiếp cận và nghiên cứu thị trường; bổ sung quy định về tăng cường công tác nghiên cứu dự báo, cảnh báo đối với các biện pháp phòng vệ thương mại áp dụng lên hàng hóa xuất khẩu của Việt Nam; đề nghị bỏ khoản 5 Điều 25 trùng lặp với điểm đ khoản 1 Điều 23.</w:t>
      </w:r>
    </w:p>
    <w:p w14:paraId="548FB714" w14:textId="77777777" w:rsidR="00EA362F" w:rsidRPr="00027ED4" w:rsidRDefault="00EA362F" w:rsidP="00CE4969">
      <w:pPr>
        <w:widowControl w:val="0"/>
        <w:spacing w:after="120" w:line="330" w:lineRule="exact"/>
        <w:ind w:firstLine="567"/>
        <w:jc w:val="both"/>
        <w:rPr>
          <w:color w:val="000000"/>
        </w:rPr>
      </w:pPr>
      <w:r w:rsidRPr="00027ED4">
        <w:rPr>
          <w:color w:val="000000"/>
          <w:lang w:val="en-GB" w:eastAsia="vi-VN"/>
        </w:rPr>
        <w:t xml:space="preserve">Ủy ban Thường vụ Quốc hội xin tiếp thu và chỉnh lý quy định tại Điều 25 (Chính sách tiếp cận và nghiên cứu thị trường); bổ sung quy định tại khoản 1 về việc hỗ trợ tổ hợp tác, HTX, liên hiệp HTX được cung cấp </w:t>
      </w:r>
      <w:r w:rsidRPr="002E5A70">
        <w:rPr>
          <w:color w:val="000000"/>
        </w:rPr>
        <w:t xml:space="preserve">thông tin về pháp lý, kinh tế; khảo sát và nghiên cứu thị trường; </w:t>
      </w:r>
      <w:r w:rsidRPr="00027ED4">
        <w:rPr>
          <w:color w:val="000000"/>
          <w:lang w:val="en-GB" w:eastAsia="vi-VN"/>
        </w:rPr>
        <w:t xml:space="preserve">thông tin </w:t>
      </w:r>
      <w:r w:rsidRPr="00027ED4">
        <w:rPr>
          <w:color w:val="000000"/>
        </w:rPr>
        <w:t xml:space="preserve">dự báo, cảnh báo các biện pháp phòng vệ thương mại áp dụng đối với hàng hóa xuất khẩu của Việt Nam. Quy định tại điểm đ khoản 1 Điều </w:t>
      </w:r>
      <w:r w:rsidRPr="00027ED4">
        <w:rPr>
          <w:color w:val="000000"/>
        </w:rPr>
        <w:lastRenderedPageBreak/>
        <w:t>23 về một trong các nội dung của chính sách tiếp cận vốn là ư</w:t>
      </w:r>
      <w:r w:rsidRPr="002E5A70">
        <w:rPr>
          <w:color w:val="000000"/>
        </w:rPr>
        <w:t xml:space="preserve">u tiên, hỗ trợ tham gia hoạt động </w:t>
      </w:r>
      <w:r w:rsidRPr="00027ED4">
        <w:rPr>
          <w:i/>
          <w:iCs/>
          <w:color w:val="000000"/>
        </w:rPr>
        <w:t>xúc tiến đầu tư</w:t>
      </w:r>
      <w:r w:rsidRPr="002E5A70">
        <w:rPr>
          <w:color w:val="000000"/>
        </w:rPr>
        <w:t xml:space="preserve"> của các bộ, ngành, địa phương khác với nội dung tại khoản 5 Điều 25 là một trong các nội dung của chính sách tiếp cận và nghiên cứu thị trường là ưu tiên, hỗ trợ tham gia hoạt động </w:t>
      </w:r>
      <w:r w:rsidRPr="00027ED4">
        <w:rPr>
          <w:i/>
          <w:iCs/>
          <w:color w:val="000000"/>
        </w:rPr>
        <w:t>xúc tiến thương mại</w:t>
      </w:r>
      <w:r w:rsidRPr="002E5A70">
        <w:rPr>
          <w:color w:val="000000"/>
        </w:rPr>
        <w:t xml:space="preserve"> của bộ, ngành, địa phương.</w:t>
      </w:r>
    </w:p>
    <w:p w14:paraId="286F4F3C" w14:textId="51C84563" w:rsidR="00EA362F" w:rsidRPr="00875AB9" w:rsidRDefault="00EA362F" w:rsidP="00CE4969">
      <w:pPr>
        <w:pStyle w:val="BodyText"/>
        <w:widowControl w:val="0"/>
        <w:spacing w:line="330" w:lineRule="exact"/>
        <w:ind w:firstLine="567"/>
        <w:jc w:val="both"/>
        <w:rPr>
          <w:i/>
          <w:iCs/>
          <w:sz w:val="28"/>
          <w:lang w:val="en-GB"/>
        </w:rPr>
      </w:pPr>
      <w:r w:rsidRPr="00875AB9">
        <w:rPr>
          <w:i/>
          <w:iCs/>
          <w:sz w:val="28"/>
          <w:lang w:val="en-GB"/>
        </w:rPr>
        <w:t xml:space="preserve">- </w:t>
      </w:r>
      <w:r w:rsidRPr="00875AB9">
        <w:rPr>
          <w:i/>
          <w:iCs/>
          <w:sz w:val="28"/>
        </w:rPr>
        <w:t xml:space="preserve">Có ý kiến đề nghị nghiên cứu bỏ cụm từ “sau đầu tư” vì nếu quy định hỗ trợ sau đầu tư </w:t>
      </w:r>
      <w:r w:rsidRPr="004917FF">
        <w:rPr>
          <w:i/>
          <w:iCs/>
          <w:sz w:val="28"/>
          <w:lang w:val="en-GB"/>
        </w:rPr>
        <w:t>tức là các HTX, liên hiệp HTX</w:t>
      </w:r>
      <w:r w:rsidRPr="004917FF">
        <w:rPr>
          <w:i/>
          <w:iCs/>
          <w:sz w:val="28"/>
        </w:rPr>
        <w:t xml:space="preserve"> phải có đủ nguồn lực để triển khai thực hiện các công trình, dự án nhằm mở rộng hoạt động sản xuất, kinh doanh</w:t>
      </w:r>
      <w:r w:rsidRPr="006803C1">
        <w:rPr>
          <w:i/>
          <w:iCs/>
          <w:sz w:val="28"/>
        </w:rPr>
        <w:t>, sau đó mới nhận được sự hỗ trợ của Nhà nước là không hợp lý</w:t>
      </w:r>
      <w:r w:rsidRPr="00911143">
        <w:rPr>
          <w:i/>
          <w:iCs/>
          <w:sz w:val="28"/>
          <w:lang w:val="en-GB"/>
        </w:rPr>
        <w:t xml:space="preserve"> và </w:t>
      </w:r>
      <w:r w:rsidRPr="00911143">
        <w:rPr>
          <w:i/>
          <w:iCs/>
          <w:sz w:val="28"/>
        </w:rPr>
        <w:t xml:space="preserve">sẽ gây khó khăn cho </w:t>
      </w:r>
      <w:r w:rsidRPr="00B8510B">
        <w:rPr>
          <w:i/>
          <w:iCs/>
          <w:sz w:val="28"/>
          <w:lang w:val="en-GB"/>
        </w:rPr>
        <w:t>HTX, liên hiệp HTX</w:t>
      </w:r>
      <w:r w:rsidRPr="00433895">
        <w:rPr>
          <w:i/>
          <w:iCs/>
          <w:sz w:val="28"/>
        </w:rPr>
        <w:t xml:space="preserve"> trong việc t</w:t>
      </w:r>
      <w:r w:rsidRPr="00D15951">
        <w:rPr>
          <w:i/>
          <w:iCs/>
          <w:sz w:val="28"/>
        </w:rPr>
        <w:t>iếp cận và hư</w:t>
      </w:r>
      <w:r w:rsidRPr="00E66F5A">
        <w:rPr>
          <w:i/>
          <w:iCs/>
          <w:sz w:val="28"/>
        </w:rPr>
        <w:t>ởng lợi từ chính sách</w:t>
      </w:r>
      <w:r w:rsidRPr="00C37559">
        <w:rPr>
          <w:i/>
          <w:iCs/>
          <w:sz w:val="28"/>
          <w:lang w:val="en-GB"/>
        </w:rPr>
        <w:t xml:space="preserve"> trong khi HTX, liên hiệp HTX</w:t>
      </w:r>
      <w:r w:rsidRPr="0090707B">
        <w:rPr>
          <w:i/>
          <w:iCs/>
          <w:sz w:val="28"/>
        </w:rPr>
        <w:t xml:space="preserve"> rất cần sự hỗ trợ kịp thời từ phía Nhà nước ngay trong hoạt động sản xuất, k</w:t>
      </w:r>
      <w:r w:rsidRPr="00875AB9">
        <w:rPr>
          <w:i/>
          <w:iCs/>
          <w:sz w:val="28"/>
        </w:rPr>
        <w:t>inh doanh</w:t>
      </w:r>
      <w:r>
        <w:rPr>
          <w:i/>
          <w:iCs/>
          <w:sz w:val="28"/>
          <w:lang w:val="en-GB"/>
        </w:rPr>
        <w:t xml:space="preserve">; đề nghị </w:t>
      </w:r>
      <w:r w:rsidRPr="000B7BC1">
        <w:rPr>
          <w:i/>
          <w:iCs/>
          <w:sz w:val="28"/>
          <w:lang w:val="en-GB"/>
        </w:rPr>
        <w:t xml:space="preserve">làm </w:t>
      </w:r>
      <w:r w:rsidRPr="000B7BC1">
        <w:rPr>
          <w:i/>
          <w:iCs/>
          <w:sz w:val="28"/>
        </w:rPr>
        <w:t xml:space="preserve">rõ trách nhiệm của chính quyền </w:t>
      </w:r>
      <w:r w:rsidRPr="000B7BC1">
        <w:rPr>
          <w:i/>
          <w:iCs/>
          <w:sz w:val="28"/>
          <w:lang w:val="en-GB"/>
        </w:rPr>
        <w:t xml:space="preserve">địa phương </w:t>
      </w:r>
      <w:r w:rsidRPr="000B7BC1">
        <w:rPr>
          <w:i/>
          <w:iCs/>
          <w:sz w:val="28"/>
        </w:rPr>
        <w:t xml:space="preserve">về trụ sở làm việc </w:t>
      </w:r>
      <w:r w:rsidRPr="000B7BC1">
        <w:rPr>
          <w:i/>
          <w:iCs/>
          <w:sz w:val="28"/>
          <w:lang w:val="en-GB"/>
        </w:rPr>
        <w:t>đ</w:t>
      </w:r>
      <w:r w:rsidRPr="000B7BC1">
        <w:rPr>
          <w:i/>
          <w:iCs/>
          <w:sz w:val="28"/>
        </w:rPr>
        <w:t xml:space="preserve">ối với </w:t>
      </w:r>
      <w:r w:rsidRPr="000B7BC1">
        <w:rPr>
          <w:i/>
          <w:iCs/>
          <w:sz w:val="28"/>
          <w:lang w:val="en-GB"/>
        </w:rPr>
        <w:t xml:space="preserve">các tổ chức </w:t>
      </w:r>
      <w:r w:rsidRPr="000B7BC1">
        <w:rPr>
          <w:i/>
          <w:iCs/>
          <w:sz w:val="28"/>
        </w:rPr>
        <w:t xml:space="preserve">kinh tế </w:t>
      </w:r>
      <w:r w:rsidRPr="000B7BC1">
        <w:rPr>
          <w:i/>
          <w:iCs/>
          <w:sz w:val="28"/>
          <w:lang w:val="en-GB"/>
        </w:rPr>
        <w:t>tập thể</w:t>
      </w:r>
      <w:r>
        <w:rPr>
          <w:i/>
          <w:iCs/>
          <w:sz w:val="28"/>
          <w:lang w:val="en-GB"/>
        </w:rPr>
        <w:t>; bổ sung việc đầu tư máy móc cho khu vực HTX.</w:t>
      </w:r>
    </w:p>
    <w:p w14:paraId="513F89E3" w14:textId="77777777" w:rsidR="00EA362F" w:rsidRPr="00B82BA4" w:rsidRDefault="00EA362F" w:rsidP="00CE4969">
      <w:pPr>
        <w:pStyle w:val="BodyText"/>
        <w:widowControl w:val="0"/>
        <w:spacing w:line="330" w:lineRule="exact"/>
        <w:ind w:firstLine="567"/>
        <w:jc w:val="both"/>
        <w:rPr>
          <w:sz w:val="28"/>
          <w:lang w:val="en-GB"/>
        </w:rPr>
      </w:pPr>
      <w:r w:rsidRPr="00B82BA4">
        <w:rPr>
          <w:sz w:val="28"/>
          <w:lang w:val="en-GB"/>
        </w:rPr>
        <w:t xml:space="preserve">Ủy ban Thường vụ Quốc hội xin tiếp thu và chỉnh lý quy định tại khoản 1 Điều 26 (Chính </w:t>
      </w:r>
      <w:r w:rsidRPr="00B82BA4">
        <w:rPr>
          <w:color w:val="000000"/>
          <w:sz w:val="28"/>
        </w:rPr>
        <w:t>sách đầu tư phát triển kết cấu hạ tầng</w:t>
      </w:r>
      <w:r w:rsidRPr="00B82BA4">
        <w:rPr>
          <w:color w:val="000000"/>
          <w:sz w:val="28"/>
          <w:lang w:val="en-GB"/>
        </w:rPr>
        <w:t>, trang thiết bị)</w:t>
      </w:r>
      <w:r w:rsidRPr="00B82BA4">
        <w:rPr>
          <w:sz w:val="28"/>
          <w:lang w:val="en-GB"/>
        </w:rPr>
        <w:t xml:space="preserve"> về việc </w:t>
      </w:r>
      <w:r w:rsidRPr="00027ED4">
        <w:rPr>
          <w:color w:val="000000"/>
          <w:sz w:val="28"/>
          <w:lang w:val="en-GB"/>
        </w:rPr>
        <w:t>h</w:t>
      </w:r>
      <w:r w:rsidRPr="00027ED4">
        <w:rPr>
          <w:color w:val="000000"/>
          <w:sz w:val="28"/>
        </w:rPr>
        <w:t xml:space="preserve">ỗ trợ đầu tư phát triển kết cấu hạ tầng, trang thiết bị cho tổ hợp tác, </w:t>
      </w:r>
      <w:r w:rsidRPr="00027ED4">
        <w:rPr>
          <w:color w:val="000000"/>
          <w:sz w:val="28"/>
          <w:lang w:val="en-GB"/>
        </w:rPr>
        <w:t>HTX</w:t>
      </w:r>
      <w:r w:rsidRPr="00027ED4">
        <w:rPr>
          <w:color w:val="000000"/>
          <w:sz w:val="28"/>
        </w:rPr>
        <w:t xml:space="preserve">, liên hiệp </w:t>
      </w:r>
      <w:r w:rsidRPr="00027ED4">
        <w:rPr>
          <w:color w:val="000000"/>
          <w:sz w:val="28"/>
          <w:lang w:val="en-GB"/>
        </w:rPr>
        <w:t>HTX</w:t>
      </w:r>
      <w:r w:rsidRPr="00027ED4">
        <w:rPr>
          <w:color w:val="000000"/>
          <w:sz w:val="28"/>
        </w:rPr>
        <w:t xml:space="preserve"> nhằm phục vụ hoạt động sản xuất, kinh doanh, an sinh xã hội cho thành viên là cá nhân và người lao động</w:t>
      </w:r>
      <w:r w:rsidRPr="00B82BA4">
        <w:rPr>
          <w:color w:val="000000"/>
          <w:sz w:val="28"/>
          <w:lang w:val="en-GB"/>
        </w:rPr>
        <w:t>; bổ sung khoản 3 quy định về việc c</w:t>
      </w:r>
      <w:r w:rsidRPr="00027ED4">
        <w:rPr>
          <w:color w:val="000000"/>
          <w:sz w:val="28"/>
        </w:rPr>
        <w:t xml:space="preserve">huyển giao một số công trình công cộng và các cơ sở hạ tầng khác cho tổ hợp tác, </w:t>
      </w:r>
      <w:r w:rsidRPr="00027ED4">
        <w:rPr>
          <w:color w:val="000000"/>
          <w:sz w:val="28"/>
          <w:lang w:val="en-GB"/>
        </w:rPr>
        <w:t>HTX</w:t>
      </w:r>
      <w:r w:rsidRPr="00027ED4">
        <w:rPr>
          <w:color w:val="000000"/>
          <w:sz w:val="28"/>
        </w:rPr>
        <w:t xml:space="preserve">, liên hiệp </w:t>
      </w:r>
      <w:r w:rsidRPr="00027ED4">
        <w:rPr>
          <w:color w:val="000000"/>
          <w:sz w:val="28"/>
          <w:lang w:val="en-GB"/>
        </w:rPr>
        <w:t>HTX</w:t>
      </w:r>
      <w:r w:rsidRPr="00027ED4">
        <w:rPr>
          <w:color w:val="000000"/>
          <w:sz w:val="28"/>
        </w:rPr>
        <w:t xml:space="preserve"> để làm trụ sở, nhà kho, cửa hàng mua bán, trưng bày, giới thiệu sản phẩm phục vụ hoạt động sản xuất kinh doanh theo quy định của pháp luật</w:t>
      </w:r>
      <w:r w:rsidRPr="00027ED4">
        <w:rPr>
          <w:color w:val="000000"/>
          <w:sz w:val="28"/>
          <w:lang w:val="en-GB"/>
        </w:rPr>
        <w:t>; chỉnh lý tại khoản 4 quy định h</w:t>
      </w:r>
      <w:r w:rsidRPr="00027ED4">
        <w:rPr>
          <w:color w:val="000000"/>
          <w:sz w:val="28"/>
        </w:rPr>
        <w:t xml:space="preserve">ỗ trợ kinh phí đầu tư, xây dựng kết cấu hạ tầng phục vụ sản xuất kinh doanh, hình thành chuỗi sản xuất, cung cấp dịch vụ chế biến và tiêu thụ sản phẩm của tổ hợp tác, </w:t>
      </w:r>
      <w:r w:rsidRPr="00027ED4">
        <w:rPr>
          <w:color w:val="000000"/>
          <w:sz w:val="28"/>
          <w:lang w:val="en-GB"/>
        </w:rPr>
        <w:t>HTX</w:t>
      </w:r>
      <w:r w:rsidRPr="00027ED4">
        <w:rPr>
          <w:color w:val="000000"/>
          <w:sz w:val="28"/>
        </w:rPr>
        <w:t xml:space="preserve">, liên hiệp </w:t>
      </w:r>
      <w:r w:rsidRPr="00027ED4">
        <w:rPr>
          <w:color w:val="000000"/>
          <w:sz w:val="28"/>
          <w:lang w:val="en-GB"/>
        </w:rPr>
        <w:t>HTX</w:t>
      </w:r>
      <w:r w:rsidRPr="00B82BA4">
        <w:rPr>
          <w:sz w:val="28"/>
          <w:lang w:val="en-GB"/>
        </w:rPr>
        <w:t xml:space="preserve">. </w:t>
      </w:r>
      <w:r>
        <w:rPr>
          <w:sz w:val="28"/>
          <w:lang w:val="en-GB"/>
        </w:rPr>
        <w:t xml:space="preserve">Trong việc đầu tư trang thiết bị đã bao gồm việc đầu tư máy móc </w:t>
      </w:r>
      <w:r w:rsidRPr="000B7BC1">
        <w:rPr>
          <w:color w:val="000000"/>
          <w:sz w:val="28"/>
        </w:rPr>
        <w:t xml:space="preserve">cho tổ hợp tác, </w:t>
      </w:r>
      <w:r w:rsidRPr="000B7BC1">
        <w:rPr>
          <w:color w:val="000000"/>
          <w:sz w:val="28"/>
          <w:lang w:val="en-GB"/>
        </w:rPr>
        <w:t>HTX</w:t>
      </w:r>
      <w:r w:rsidRPr="000B7BC1">
        <w:rPr>
          <w:color w:val="000000"/>
          <w:sz w:val="28"/>
        </w:rPr>
        <w:t xml:space="preserve">, liên hiệp </w:t>
      </w:r>
      <w:r w:rsidRPr="000B7BC1">
        <w:rPr>
          <w:color w:val="000000"/>
          <w:sz w:val="28"/>
          <w:lang w:val="en-GB"/>
        </w:rPr>
        <w:t>HTX</w:t>
      </w:r>
      <w:r>
        <w:rPr>
          <w:sz w:val="28"/>
          <w:lang w:val="en-GB"/>
        </w:rPr>
        <w:t>.</w:t>
      </w:r>
    </w:p>
    <w:p w14:paraId="0D99A22F" w14:textId="77777777" w:rsidR="00EA362F" w:rsidRPr="003A75F1" w:rsidRDefault="00EA362F" w:rsidP="00CE4969">
      <w:pPr>
        <w:pStyle w:val="FootnoteText"/>
        <w:widowControl w:val="0"/>
        <w:spacing w:after="120" w:line="330" w:lineRule="exact"/>
        <w:ind w:firstLine="567"/>
        <w:rPr>
          <w:b w:val="0"/>
          <w:i/>
          <w:iCs/>
          <w:sz w:val="28"/>
          <w:szCs w:val="28"/>
          <w:lang w:val="it-IT"/>
        </w:rPr>
      </w:pPr>
      <w:r w:rsidRPr="003A75F1">
        <w:rPr>
          <w:b w:val="0"/>
          <w:i/>
          <w:iCs/>
          <w:color w:val="auto"/>
          <w:sz w:val="28"/>
          <w:szCs w:val="28"/>
          <w:lang w:val="en-GB"/>
        </w:rPr>
        <w:t xml:space="preserve">- </w:t>
      </w:r>
      <w:r w:rsidRPr="003A75F1">
        <w:rPr>
          <w:b w:val="0"/>
          <w:i/>
          <w:iCs/>
          <w:sz w:val="28"/>
          <w:szCs w:val="28"/>
          <w:lang w:val="it-IT"/>
        </w:rPr>
        <w:t xml:space="preserve">Một số ý kiến đề nghị </w:t>
      </w:r>
      <w:r w:rsidRPr="003A75F1">
        <w:rPr>
          <w:b w:val="0"/>
          <w:i/>
          <w:iCs/>
          <w:color w:val="auto"/>
          <w:sz w:val="28"/>
          <w:szCs w:val="28"/>
        </w:rPr>
        <w:t xml:space="preserve">luật hóa những nội dung của Nghị định số 45/2021/NĐ-CP ngày 31/3/2021 của Chính phủ về việc thành lập, tổ chức và hoạt động của Quỹ hỗ trợ phát triển </w:t>
      </w:r>
      <w:r w:rsidRPr="0050043B">
        <w:rPr>
          <w:b w:val="0"/>
          <w:i/>
          <w:iCs/>
          <w:color w:val="auto"/>
          <w:sz w:val="28"/>
          <w:szCs w:val="28"/>
          <w:lang w:val="en-GB"/>
        </w:rPr>
        <w:t>HTX (</w:t>
      </w:r>
      <w:r w:rsidRPr="00AF0F80">
        <w:rPr>
          <w:b w:val="0"/>
          <w:i/>
          <w:iCs/>
          <w:spacing w:val="-2"/>
          <w:sz w:val="28"/>
          <w:szCs w:val="28"/>
        </w:rPr>
        <w:t>Nghị định số 45/2021/NĐ-CP);</w:t>
      </w:r>
      <w:r>
        <w:rPr>
          <w:b w:val="0"/>
          <w:i/>
          <w:iCs/>
          <w:sz w:val="28"/>
          <w:szCs w:val="28"/>
          <w:lang w:val="it-IT"/>
        </w:rPr>
        <w:t xml:space="preserve"> đề nghị</w:t>
      </w:r>
      <w:r w:rsidRPr="003A75F1">
        <w:rPr>
          <w:b w:val="0"/>
          <w:i/>
          <w:iCs/>
          <w:sz w:val="28"/>
          <w:szCs w:val="28"/>
          <w:lang w:val="it-IT"/>
        </w:rPr>
        <w:t xml:space="preserve"> bổ sung nội dung về Quỹ hỗ trợ phát triển HTX Việt Nam được thành lập ở trung ương do Liên minh HTX Việt Nam quản lý; Quỹ hỗ trợ phát triển HTX cấp tỉnh được thành lập ở tỉnh, thành phố trực thuộc trung ương do Liên minh HTX cấp tỉnh quản lý. </w:t>
      </w:r>
      <w:r w:rsidRPr="003A75F1">
        <w:rPr>
          <w:b w:val="0"/>
          <w:i/>
          <w:iCs/>
          <w:color w:val="auto"/>
          <w:spacing w:val="-2"/>
          <w:sz w:val="28"/>
          <w:szCs w:val="28"/>
          <w:lang w:val="vi-VN"/>
        </w:rPr>
        <w:t xml:space="preserve">Có ý kiến chưa tán thành việc thành lập </w:t>
      </w:r>
      <w:r w:rsidRPr="003A75F1">
        <w:rPr>
          <w:b w:val="0"/>
          <w:i/>
          <w:iCs/>
          <w:color w:val="auto"/>
          <w:spacing w:val="-2"/>
          <w:sz w:val="28"/>
          <w:szCs w:val="28"/>
        </w:rPr>
        <w:t>Q</w:t>
      </w:r>
      <w:r w:rsidRPr="003A75F1">
        <w:rPr>
          <w:b w:val="0"/>
          <w:i/>
          <w:iCs/>
          <w:color w:val="auto"/>
          <w:spacing w:val="-2"/>
          <w:sz w:val="28"/>
          <w:szCs w:val="28"/>
          <w:lang w:val="vi-VN"/>
        </w:rPr>
        <w:t>uỹ h</w:t>
      </w:r>
      <w:r w:rsidRPr="003A75F1">
        <w:rPr>
          <w:b w:val="0"/>
          <w:i/>
          <w:iCs/>
          <w:color w:val="auto"/>
          <w:spacing w:val="-2"/>
          <w:sz w:val="28"/>
          <w:szCs w:val="28"/>
        </w:rPr>
        <w:t>ỗ</w:t>
      </w:r>
      <w:r w:rsidRPr="003A75F1">
        <w:rPr>
          <w:b w:val="0"/>
          <w:i/>
          <w:iCs/>
          <w:color w:val="auto"/>
          <w:spacing w:val="-2"/>
          <w:sz w:val="28"/>
          <w:szCs w:val="28"/>
          <w:lang w:val="vi-VN"/>
        </w:rPr>
        <w:t xml:space="preserve"> trợ</w:t>
      </w:r>
      <w:r w:rsidRPr="003A75F1">
        <w:rPr>
          <w:b w:val="0"/>
          <w:i/>
          <w:iCs/>
          <w:color w:val="auto"/>
          <w:spacing w:val="-2"/>
          <w:sz w:val="28"/>
          <w:szCs w:val="28"/>
          <w:lang w:val="en-GB"/>
        </w:rPr>
        <w:t xml:space="preserve"> phát triển HTX vì cho rằng </w:t>
      </w:r>
      <w:r w:rsidRPr="003A75F1">
        <w:rPr>
          <w:b w:val="0"/>
          <w:i/>
          <w:iCs/>
          <w:color w:val="auto"/>
          <w:spacing w:val="-2"/>
          <w:sz w:val="28"/>
          <w:szCs w:val="28"/>
          <w:lang w:val="vi-VN"/>
        </w:rPr>
        <w:t xml:space="preserve">không </w:t>
      </w:r>
      <w:r w:rsidRPr="003A75F1">
        <w:rPr>
          <w:b w:val="0"/>
          <w:i/>
          <w:iCs/>
          <w:color w:val="auto"/>
          <w:spacing w:val="-2"/>
          <w:sz w:val="28"/>
          <w:szCs w:val="28"/>
          <w:lang w:val="en-GB"/>
        </w:rPr>
        <w:t xml:space="preserve">nên </w:t>
      </w:r>
      <w:r w:rsidRPr="003A75F1">
        <w:rPr>
          <w:b w:val="0"/>
          <w:i/>
          <w:iCs/>
          <w:color w:val="auto"/>
          <w:spacing w:val="-2"/>
          <w:sz w:val="28"/>
          <w:szCs w:val="28"/>
          <w:lang w:val="vi-VN"/>
        </w:rPr>
        <w:t>thành lập bộ máy mới, mô hình mới</w:t>
      </w:r>
      <w:r w:rsidRPr="003A75F1">
        <w:rPr>
          <w:b w:val="0"/>
          <w:i/>
          <w:iCs/>
          <w:color w:val="auto"/>
          <w:spacing w:val="-2"/>
          <w:sz w:val="28"/>
          <w:szCs w:val="28"/>
        </w:rPr>
        <w:t>;</w:t>
      </w:r>
      <w:r w:rsidRPr="003A75F1">
        <w:rPr>
          <w:b w:val="0"/>
          <w:i/>
          <w:iCs/>
          <w:color w:val="auto"/>
          <w:spacing w:val="-2"/>
          <w:sz w:val="28"/>
          <w:szCs w:val="28"/>
          <w:lang w:val="vi-VN"/>
        </w:rPr>
        <w:t xml:space="preserve"> </w:t>
      </w:r>
      <w:r w:rsidRPr="003A75F1">
        <w:rPr>
          <w:b w:val="0"/>
          <w:i/>
          <w:iCs/>
          <w:color w:val="auto"/>
          <w:spacing w:val="2"/>
          <w:sz w:val="28"/>
          <w:szCs w:val="28"/>
        </w:rPr>
        <w:t>k</w:t>
      </w:r>
      <w:r w:rsidRPr="003A75F1">
        <w:rPr>
          <w:b w:val="0"/>
          <w:i/>
          <w:iCs/>
          <w:color w:val="auto"/>
          <w:sz w:val="28"/>
          <w:szCs w:val="28"/>
          <w:lang w:val="it-IT"/>
        </w:rPr>
        <w:t>hi quy định pháp luật chưa rõ thì chưa nên quy định quỹ ngoài ngân sách nhà nước</w:t>
      </w:r>
      <w:r w:rsidRPr="003A75F1">
        <w:rPr>
          <w:b w:val="0"/>
          <w:i/>
          <w:iCs/>
          <w:color w:val="auto"/>
          <w:sz w:val="28"/>
          <w:szCs w:val="28"/>
          <w:lang w:val="en-GB"/>
        </w:rPr>
        <w:t xml:space="preserve">. </w:t>
      </w:r>
      <w:r w:rsidRPr="003A75F1">
        <w:rPr>
          <w:b w:val="0"/>
          <w:i/>
          <w:iCs/>
          <w:sz w:val="28"/>
          <w:szCs w:val="28"/>
          <w:lang w:val="it-IT"/>
        </w:rPr>
        <w:t xml:space="preserve"> </w:t>
      </w:r>
    </w:p>
    <w:p w14:paraId="59EF9AF2" w14:textId="693FDA39" w:rsidR="00EA362F" w:rsidRPr="00376917" w:rsidRDefault="00EA362F" w:rsidP="00CE4969">
      <w:pPr>
        <w:pStyle w:val="ListParagraph"/>
        <w:widowControl w:val="0"/>
        <w:tabs>
          <w:tab w:val="left" w:pos="851"/>
          <w:tab w:val="left" w:pos="7020"/>
        </w:tabs>
        <w:spacing w:after="120" w:line="330" w:lineRule="exact"/>
        <w:ind w:left="0" w:firstLine="567"/>
        <w:jc w:val="both"/>
        <w:rPr>
          <w:lang w:val="en-GB"/>
        </w:rPr>
      </w:pPr>
      <w:r w:rsidRPr="00376917">
        <w:rPr>
          <w:lang w:val="pl-PL"/>
        </w:rPr>
        <w:t>Ủy ban Thường vụ Quốc hội</w:t>
      </w:r>
      <w:r w:rsidRPr="00376917">
        <w:rPr>
          <w:bCs/>
          <w:lang w:val="pl-PL"/>
        </w:rPr>
        <w:t xml:space="preserve"> </w:t>
      </w:r>
      <w:r w:rsidRPr="00376917">
        <w:rPr>
          <w:iCs/>
          <w:lang w:val="en-GB"/>
        </w:rPr>
        <w:t xml:space="preserve">xin báo cáo: Quỹ hỗ trợ phát triển HTX đã được thành lập, hoạt động và quản lý bởi hệ thống Liên minh HTX từ trung ương đến địa phương và được quy định tại Luật Hợp tác xã năm 2003, Luật Hợp tác xã năm 2012.  Tại Điều 29 dự thảo Luật lần này chỉ rà soát, điều chỉnh quy định về Quỹ để bảo đảm phù hợp và khả thi, hỗ trợ tổ hợp tác, HTX, liên hiệp HTX trong việc tiếp cận vốn phục vụ hoạt động sản xuất, kinh doanh hiệu quả hơn. </w:t>
      </w:r>
      <w:r w:rsidRPr="00CE4969">
        <w:rPr>
          <w:color w:val="000000"/>
        </w:rPr>
        <w:t>Tại Nghị định số 45/2021/NĐ-CP quy định Thủ tướng Chính phủ q</w:t>
      </w:r>
      <w:r w:rsidRPr="00376917">
        <w:rPr>
          <w:color w:val="000000"/>
          <w:lang w:val="vi-VN" w:eastAsia="en-GB"/>
        </w:rPr>
        <w:t>uyết định việc cơ cấu, tổ chức lại</w:t>
      </w:r>
      <w:r w:rsidRPr="00376917">
        <w:rPr>
          <w:color w:val="000000"/>
          <w:lang w:val="en-GB" w:eastAsia="en-GB"/>
        </w:rPr>
        <w:t>,</w:t>
      </w:r>
      <w:r w:rsidRPr="00376917">
        <w:rPr>
          <w:color w:val="000000"/>
          <w:lang w:val="vi-VN" w:eastAsia="en-GB"/>
        </w:rPr>
        <w:t xml:space="preserve"> chuyển đổi</w:t>
      </w:r>
      <w:r w:rsidRPr="00376917">
        <w:rPr>
          <w:color w:val="000000"/>
          <w:lang w:val="en-GB" w:eastAsia="en-GB"/>
        </w:rPr>
        <w:t xml:space="preserve"> mô hình</w:t>
      </w:r>
      <w:r w:rsidRPr="00376917">
        <w:rPr>
          <w:color w:val="000000"/>
          <w:lang w:val="vi-VN" w:eastAsia="en-GB"/>
        </w:rPr>
        <w:t xml:space="preserve">, giải thể, phá sản Quỹ </w:t>
      </w:r>
      <w:r w:rsidRPr="00376917">
        <w:rPr>
          <w:color w:val="000000"/>
          <w:lang w:val="en-GB" w:eastAsia="en-GB"/>
        </w:rPr>
        <w:t>hỗ trợ phát triển HTX</w:t>
      </w:r>
      <w:r w:rsidRPr="00376917">
        <w:rPr>
          <w:color w:val="000000"/>
          <w:lang w:val="vi-VN" w:eastAsia="en-GB"/>
        </w:rPr>
        <w:t xml:space="preserve"> trung ương </w:t>
      </w:r>
      <w:r w:rsidRPr="00376917">
        <w:rPr>
          <w:color w:val="000000"/>
          <w:lang w:val="en-GB" w:eastAsia="en-GB"/>
        </w:rPr>
        <w:t xml:space="preserve">và </w:t>
      </w:r>
      <w:r w:rsidRPr="00CE4969">
        <w:rPr>
          <w:color w:val="000000"/>
        </w:rPr>
        <w:t>g</w:t>
      </w:r>
      <w:r w:rsidRPr="00376917">
        <w:rPr>
          <w:color w:val="000000"/>
          <w:lang w:val="vi-VN" w:eastAsia="en-GB"/>
        </w:rPr>
        <w:t xml:space="preserve">iao Liên minh Hợp tác xã </w:t>
      </w:r>
      <w:r w:rsidRPr="00376917">
        <w:rPr>
          <w:color w:val="000000"/>
          <w:lang w:val="vi-VN" w:eastAsia="en-GB"/>
        </w:rPr>
        <w:lastRenderedPageBreak/>
        <w:t xml:space="preserve">Việt Nam thực hiện chức năng cơ quan đại diện chủ sở hữu đối với Quỹ </w:t>
      </w:r>
      <w:r w:rsidRPr="00376917">
        <w:rPr>
          <w:color w:val="000000"/>
          <w:lang w:val="en-GB" w:eastAsia="en-GB"/>
        </w:rPr>
        <w:t>hỗ trợ phát triển HTX</w:t>
      </w:r>
      <w:r w:rsidRPr="00376917">
        <w:rPr>
          <w:color w:val="000000"/>
          <w:lang w:val="vi-VN" w:eastAsia="en-GB"/>
        </w:rPr>
        <w:t xml:space="preserve"> trung ương</w:t>
      </w:r>
      <w:r w:rsidRPr="00376917">
        <w:rPr>
          <w:color w:val="000000"/>
          <w:lang w:val="en-GB" w:eastAsia="en-GB"/>
        </w:rPr>
        <w:t>; Ủy ban nhân dân cấp tỉnh q</w:t>
      </w:r>
      <w:r w:rsidRPr="00376917">
        <w:rPr>
          <w:color w:val="000000"/>
          <w:lang w:val="vi-VN" w:eastAsia="en-GB"/>
        </w:rPr>
        <w:t>uyết định việc thành lập, cơ cấu, tổ chức lại, chuyển đổi sở hữu, giải thể</w:t>
      </w:r>
      <w:r w:rsidRPr="00376917">
        <w:rPr>
          <w:color w:val="000000"/>
          <w:lang w:val="en-GB" w:eastAsia="en-GB"/>
        </w:rPr>
        <w:t xml:space="preserve">, </w:t>
      </w:r>
      <w:r w:rsidRPr="00376917">
        <w:rPr>
          <w:color w:val="000000"/>
          <w:lang w:val="vi-VN" w:eastAsia="en-GB"/>
        </w:rPr>
        <w:t>phá sản</w:t>
      </w:r>
      <w:r w:rsidRPr="00376917">
        <w:rPr>
          <w:color w:val="000000"/>
          <w:lang w:val="en-GB" w:eastAsia="en-GB"/>
        </w:rPr>
        <w:t xml:space="preserve"> </w:t>
      </w:r>
      <w:r w:rsidRPr="00376917">
        <w:rPr>
          <w:color w:val="000000"/>
          <w:lang w:val="vi-VN" w:eastAsia="en-GB"/>
        </w:rPr>
        <w:t xml:space="preserve">Quỹ </w:t>
      </w:r>
      <w:r w:rsidRPr="00376917">
        <w:rPr>
          <w:color w:val="000000"/>
          <w:lang w:val="en-GB" w:eastAsia="en-GB"/>
        </w:rPr>
        <w:t>hỗ trợ phát triển HTX</w:t>
      </w:r>
      <w:r w:rsidRPr="00376917">
        <w:rPr>
          <w:color w:val="000000"/>
          <w:lang w:val="vi-VN" w:eastAsia="en-GB"/>
        </w:rPr>
        <w:t xml:space="preserve"> địa phương</w:t>
      </w:r>
      <w:r w:rsidRPr="00376917">
        <w:rPr>
          <w:color w:val="000000"/>
          <w:lang w:val="en-GB" w:eastAsia="en-GB"/>
        </w:rPr>
        <w:t xml:space="preserve"> và Liên minh HTX cấp tỉnh t</w:t>
      </w:r>
      <w:r w:rsidRPr="00376917">
        <w:rPr>
          <w:color w:val="000000"/>
          <w:lang w:val="vi-VN" w:eastAsia="en-GB"/>
        </w:rPr>
        <w:t>hực hiện một số quy</w:t>
      </w:r>
      <w:r w:rsidRPr="00376917">
        <w:rPr>
          <w:color w:val="000000"/>
          <w:lang w:eastAsia="en-GB"/>
        </w:rPr>
        <w:t>ề</w:t>
      </w:r>
      <w:r w:rsidRPr="00376917">
        <w:rPr>
          <w:color w:val="000000"/>
          <w:lang w:val="vi-VN" w:eastAsia="en-GB"/>
        </w:rPr>
        <w:t>n hạn, trách nhiệm do Ủy ban nhân dân cấp tỉnh giao quy định tại Điều lệ tổ chức và hoạt động của Quỹ</w:t>
      </w:r>
      <w:r w:rsidRPr="00376917">
        <w:rPr>
          <w:color w:val="000000"/>
          <w:lang w:val="en-GB" w:eastAsia="en-GB"/>
        </w:rPr>
        <w:t xml:space="preserve"> hỗ trợ phát triển HTX</w:t>
      </w:r>
      <w:r w:rsidRPr="00376917">
        <w:rPr>
          <w:color w:val="000000"/>
          <w:lang w:val="vi-VN" w:eastAsia="en-GB"/>
        </w:rPr>
        <w:t xml:space="preserve"> địa phương</w:t>
      </w:r>
      <w:r w:rsidRPr="00376917">
        <w:rPr>
          <w:color w:val="000000"/>
          <w:lang w:val="en-GB" w:eastAsia="en-GB"/>
        </w:rPr>
        <w:t>. Do đó</w:t>
      </w:r>
      <w:r w:rsidR="008D3BFC" w:rsidRPr="00376917">
        <w:rPr>
          <w:color w:val="000000"/>
          <w:lang w:val="en-GB" w:eastAsia="en-GB"/>
        </w:rPr>
        <w:t>,</w:t>
      </w:r>
      <w:r w:rsidRPr="00376917">
        <w:rPr>
          <w:color w:val="000000"/>
          <w:lang w:val="en-GB" w:eastAsia="en-GB"/>
        </w:rPr>
        <w:t xml:space="preserve"> việc đề xuất dự thảo Luật quy định giao </w:t>
      </w:r>
      <w:r w:rsidRPr="00376917">
        <w:rPr>
          <w:lang w:val="it-IT"/>
        </w:rPr>
        <w:t xml:space="preserve">Quỹ hỗ trợ phát triển HTX Việt Nam được thành lập ở trung ương do Liên minh HTX Việt Nam quản lý; Quỹ hỗ trợ phát triển HTX cấp tỉnh được thành lập ở tỉnh, thành phố trực thuộc trung ương do Liên minh HTX cấp tỉnh quản lý là chưa phù hợp. Tuy nhiên, để quy định rõ hơn, </w:t>
      </w:r>
      <w:r w:rsidRPr="00376917">
        <w:rPr>
          <w:lang w:val="pl-PL"/>
        </w:rPr>
        <w:t>Ủy ban Thường vụ Quốc hội</w:t>
      </w:r>
      <w:r w:rsidRPr="00376917">
        <w:rPr>
          <w:lang w:val="it-IT"/>
        </w:rPr>
        <w:t xml:space="preserve"> xin thể hiện lại quy định tại khoản 2 Điều 29 về việc “</w:t>
      </w:r>
      <w:r w:rsidRPr="00CE4969">
        <w:rPr>
          <w:color w:val="000000"/>
        </w:rPr>
        <w:t xml:space="preserve">Quỹ hỗ trợ phát triển HTX Việt Nam được thành lập ở trung ương, Quỹ hỗ trợ phát triển HTX cấp tỉnh được thành lập ở tỉnh, thành phố trực thuộc trung ương”. Đây là nội dung đã được quy định tại Nghị định số 45/2021/NĐ-CP tương tự như quy định về một số quỹ tài chính nhà nước ngoài ngân sách tại một số luật khác như Quỹ phát triển doanh nghiệp nhỏ và vừa tại Luật Hỗ trợ doanh nghiệp nhỏ và vừa, Quỹ bảo vệ môi trường tại Luật Bảo vệ môi trường… </w:t>
      </w:r>
      <w:r w:rsidRPr="00376917">
        <w:rPr>
          <w:iCs/>
          <w:lang w:val="en-GB"/>
        </w:rPr>
        <w:t>Dự thảo Luật cũng giao Chính phủ quy định việc thành lập, tổ chức và hoạt động của Quỹ hỗ trợ phát triển HTX.</w:t>
      </w:r>
    </w:p>
    <w:p w14:paraId="581826C1" w14:textId="77777777" w:rsidR="00EA362F" w:rsidRPr="00553D60" w:rsidRDefault="00EA362F" w:rsidP="00CE4969">
      <w:pPr>
        <w:pStyle w:val="ListParagraph"/>
        <w:widowControl w:val="0"/>
        <w:tabs>
          <w:tab w:val="left" w:pos="851"/>
          <w:tab w:val="left" w:pos="7020"/>
        </w:tabs>
        <w:spacing w:after="120" w:line="330" w:lineRule="exact"/>
        <w:ind w:left="0" w:firstLine="567"/>
        <w:jc w:val="both"/>
        <w:rPr>
          <w:b/>
          <w:bCs/>
          <w:iCs/>
        </w:rPr>
      </w:pPr>
      <w:r w:rsidRPr="00553D60">
        <w:rPr>
          <w:b/>
          <w:bCs/>
          <w:iCs/>
        </w:rPr>
        <w:t xml:space="preserve">4. Về Liên đoàn HTX </w:t>
      </w:r>
    </w:p>
    <w:p w14:paraId="3193A915" w14:textId="77777777" w:rsidR="00EA362F" w:rsidRPr="003E6F84" w:rsidRDefault="00EA362F" w:rsidP="00CE4969">
      <w:pPr>
        <w:pStyle w:val="Noidung"/>
        <w:widowControl w:val="0"/>
        <w:spacing w:before="0" w:line="330" w:lineRule="exact"/>
        <w:ind w:firstLine="567"/>
        <w:rPr>
          <w:rFonts w:ascii="Times New Roman Italic" w:hAnsi="Times New Roman Italic"/>
          <w:i/>
          <w:iCs/>
          <w:spacing w:val="-4"/>
          <w:lang w:val="it-IT"/>
        </w:rPr>
      </w:pPr>
      <w:r w:rsidRPr="003E6F84">
        <w:rPr>
          <w:rFonts w:ascii="Times New Roman Italic" w:hAnsi="Times New Roman Italic"/>
          <w:i/>
          <w:iCs/>
          <w:spacing w:val="-4"/>
        </w:rPr>
        <w:t xml:space="preserve">Nhiều ý kiến </w:t>
      </w:r>
      <w:r w:rsidRPr="003E6F84">
        <w:rPr>
          <w:rFonts w:ascii="Times New Roman Italic" w:hAnsi="Times New Roman Italic"/>
          <w:i/>
          <w:iCs/>
          <w:spacing w:val="-4"/>
          <w:lang w:val="it-IT"/>
        </w:rPr>
        <w:t xml:space="preserve">đề nghị chưa luật hóa các nội dung liên quan đến liên đoàn HTX tại dự thảo Luật lần này, việc luật hóa sẽ xem xét điều chỉnh sau khi thực hiện nghiên cứu xây dựng thí điểm một số liên đoàn HTX theo đúng chủ trương của Nghị quyết số 20-NQ/TW. </w:t>
      </w:r>
    </w:p>
    <w:p w14:paraId="08CA64D9" w14:textId="21AEBD40" w:rsidR="00EA362F" w:rsidRPr="00AF0F80" w:rsidRDefault="00EA362F" w:rsidP="00CE4969">
      <w:pPr>
        <w:pStyle w:val="Noidung"/>
        <w:widowControl w:val="0"/>
        <w:spacing w:before="0" w:line="330" w:lineRule="exact"/>
        <w:ind w:firstLine="567"/>
        <w:rPr>
          <w:rFonts w:eastAsia="Times New Roman"/>
          <w:color w:val="000000"/>
          <w:spacing w:val="-4"/>
          <w:szCs w:val="28"/>
          <w:lang w:val="en-GB" w:eastAsia="en-GB"/>
        </w:rPr>
      </w:pPr>
      <w:r w:rsidRPr="00AF0F80">
        <w:rPr>
          <w:spacing w:val="-4"/>
          <w:lang w:val="en-GB"/>
        </w:rPr>
        <w:t xml:space="preserve">Ủy ban Thường vụ Quốc hội </w:t>
      </w:r>
      <w:r w:rsidRPr="00AF0F80">
        <w:rPr>
          <w:spacing w:val="-4"/>
        </w:rPr>
        <w:t xml:space="preserve">xin báo cáo: Nghị quyết số 20-NQ/TW đã nêu chủ trương </w:t>
      </w:r>
      <w:bookmarkStart w:id="0" w:name="_Hlk126929342"/>
      <w:r w:rsidRPr="00AF0F80">
        <w:rPr>
          <w:spacing w:val="-4"/>
        </w:rPr>
        <w:t>“</w:t>
      </w:r>
      <w:r w:rsidRPr="00AF0F80">
        <w:rPr>
          <w:rFonts w:eastAsia="Times New Roman"/>
          <w:color w:val="000000"/>
          <w:spacing w:val="-4"/>
          <w:szCs w:val="28"/>
          <w:lang w:val="vi-VN" w:eastAsia="en-GB"/>
        </w:rPr>
        <w:t>nghiên cứu, xây dựng thí điểm một số liên đoàn hợp tác xã hoạt động chuyên môn hoá cao trong một số ngành, lĩnh vực</w:t>
      </w:r>
      <w:r w:rsidRPr="00AF0F80">
        <w:rPr>
          <w:rFonts w:eastAsia="Times New Roman"/>
          <w:color w:val="000000"/>
          <w:spacing w:val="-4"/>
          <w:szCs w:val="28"/>
          <w:lang w:val="en-GB" w:eastAsia="en-GB"/>
        </w:rPr>
        <w:t xml:space="preserve">”. </w:t>
      </w:r>
      <w:bookmarkStart w:id="1" w:name="_Hlk126929303"/>
      <w:bookmarkEnd w:id="0"/>
      <w:r w:rsidRPr="00AF0F80">
        <w:rPr>
          <w:rFonts w:eastAsia="Times New Roman"/>
          <w:color w:val="000000"/>
          <w:spacing w:val="-4"/>
          <w:szCs w:val="28"/>
          <w:lang w:val="en-GB" w:eastAsia="en-GB"/>
        </w:rPr>
        <w:t xml:space="preserve">Nếu quy định như dự thảo Luật do Chính phủ trình Quốc hội thì việc thành lập và hoạt động của liên đoàn HTX sẽ được triển khai thực hiện trên diện rộng, không còn tính chất thí điểm theo đúng chủ trương tại Nghị quyết số 20-NQ/TW. Đồng thời, cũng chưa đủ cơ sở thực tiễn để quy định cụ thể tại dự thảo Luật về nội dung liên quan đến liên đoàn HTX. Do vậy, với quan điểm những nội dung chưa đủ chín, chưa đủ rõ, vẫn còn ý kiến khác nhau thì chưa đưa vào luật, </w:t>
      </w:r>
      <w:r w:rsidRPr="00AF0F80">
        <w:rPr>
          <w:spacing w:val="-4"/>
          <w:lang w:val="en-GB"/>
        </w:rPr>
        <w:t xml:space="preserve">Ủy ban Thường vụ Quốc hội </w:t>
      </w:r>
      <w:r w:rsidRPr="00AF0F80">
        <w:rPr>
          <w:rFonts w:eastAsia="Times New Roman"/>
          <w:color w:val="000000"/>
          <w:spacing w:val="-4"/>
          <w:szCs w:val="28"/>
          <w:lang w:val="en-GB" w:eastAsia="en-GB"/>
        </w:rPr>
        <w:t xml:space="preserve">đề nghị chưa luật hóa các nội dung về liên đoàn HTX tại dự thảo Luật lần này. </w:t>
      </w:r>
      <w:r>
        <w:rPr>
          <w:rFonts w:eastAsia="Times New Roman"/>
          <w:color w:val="000000"/>
          <w:spacing w:val="-4"/>
          <w:szCs w:val="28"/>
          <w:lang w:val="en-GB" w:eastAsia="en-GB"/>
        </w:rPr>
        <w:t>Do đó, đ</w:t>
      </w:r>
      <w:r w:rsidRPr="00AF0F80">
        <w:rPr>
          <w:rFonts w:eastAsia="Times New Roman"/>
          <w:color w:val="000000"/>
          <w:spacing w:val="-4"/>
          <w:szCs w:val="28"/>
          <w:lang w:val="en-GB" w:eastAsia="en-GB"/>
        </w:rPr>
        <w:t>ể thực hiện chủ trương của Nghị quyết số 20-NQ/TW</w:t>
      </w:r>
      <w:bookmarkEnd w:id="1"/>
      <w:r w:rsidRPr="00AF0F80">
        <w:rPr>
          <w:rFonts w:eastAsia="Times New Roman"/>
          <w:color w:val="000000"/>
          <w:spacing w:val="-4"/>
          <w:szCs w:val="28"/>
          <w:lang w:val="en-GB" w:eastAsia="en-GB"/>
        </w:rPr>
        <w:t xml:space="preserve">, đề nghị Chính phủ khẩn trương xây dựng và hoàn thiện hồ sơ, trình Quốc hội xem xét, </w:t>
      </w:r>
      <w:r>
        <w:rPr>
          <w:rFonts w:eastAsia="Times New Roman"/>
          <w:color w:val="000000"/>
          <w:spacing w:val="-4"/>
          <w:szCs w:val="28"/>
          <w:lang w:val="en-GB" w:eastAsia="en-GB"/>
        </w:rPr>
        <w:t>ban hành</w:t>
      </w:r>
      <w:r w:rsidRPr="00AF0F80">
        <w:rPr>
          <w:rFonts w:eastAsia="Times New Roman"/>
          <w:color w:val="000000"/>
          <w:spacing w:val="-4"/>
          <w:szCs w:val="28"/>
          <w:lang w:val="en-GB" w:eastAsia="en-GB"/>
        </w:rPr>
        <w:t xml:space="preserve"> Nghị quyết về </w:t>
      </w:r>
      <w:r w:rsidRPr="00AF0F80">
        <w:rPr>
          <w:rFonts w:eastAsia="Times New Roman"/>
          <w:color w:val="000000"/>
          <w:spacing w:val="-4"/>
          <w:szCs w:val="28"/>
          <w:lang w:val="vi-VN" w:eastAsia="en-GB"/>
        </w:rPr>
        <w:t xml:space="preserve">thí điểm một số </w:t>
      </w:r>
      <w:r w:rsidRPr="00AF0F80">
        <w:rPr>
          <w:rFonts w:eastAsia="Times New Roman"/>
          <w:color w:val="000000"/>
          <w:spacing w:val="-4"/>
          <w:szCs w:val="28"/>
          <w:lang w:val="en-GB" w:eastAsia="en-GB"/>
        </w:rPr>
        <w:t>l</w:t>
      </w:r>
      <w:r w:rsidRPr="00AF0F80">
        <w:rPr>
          <w:rFonts w:eastAsia="Times New Roman"/>
          <w:color w:val="000000"/>
          <w:spacing w:val="-4"/>
          <w:szCs w:val="28"/>
          <w:lang w:val="vi-VN" w:eastAsia="en-GB"/>
        </w:rPr>
        <w:t xml:space="preserve">iên đoàn </w:t>
      </w:r>
      <w:r w:rsidRPr="00AF0F80">
        <w:rPr>
          <w:rFonts w:eastAsia="Times New Roman"/>
          <w:color w:val="000000"/>
          <w:spacing w:val="-4"/>
          <w:szCs w:val="28"/>
          <w:lang w:val="en-GB" w:eastAsia="en-GB"/>
        </w:rPr>
        <w:t>HTX theo quy định của Luật Ban hành văn bản quy phạm pháp luật</w:t>
      </w:r>
      <w:r w:rsidRPr="00AF0F80">
        <w:rPr>
          <w:rStyle w:val="FootnoteReference"/>
          <w:color w:val="000000"/>
          <w:spacing w:val="-4"/>
          <w:lang w:val="en-GB" w:eastAsia="en-GB"/>
        </w:rPr>
        <w:footnoteReference w:id="7"/>
      </w:r>
      <w:r w:rsidRPr="00AF0F80">
        <w:rPr>
          <w:rFonts w:eastAsia="Times New Roman"/>
          <w:color w:val="000000"/>
          <w:spacing w:val="-4"/>
          <w:szCs w:val="28"/>
          <w:lang w:val="en-GB" w:eastAsia="en-GB"/>
        </w:rPr>
        <w:t>. Sau thời gian thí điểm, sẽ tiến hành tổng kết và nghiên cứu đề nghị Quốc hội bổ sung tại Luật những quy định phù hợp, khả thi, đã được kiểm nghiệm trên thực tiễn liên quan đến mô hình liên đoàn HTX.</w:t>
      </w:r>
    </w:p>
    <w:p w14:paraId="578B809E" w14:textId="77777777" w:rsidR="00EA362F" w:rsidRDefault="00EA362F" w:rsidP="00CE4969">
      <w:pPr>
        <w:pStyle w:val="Noidung"/>
        <w:widowControl w:val="0"/>
        <w:spacing w:before="0" w:line="330" w:lineRule="exact"/>
        <w:ind w:firstLine="567"/>
        <w:rPr>
          <w:b/>
          <w:bCs/>
          <w:spacing w:val="-2"/>
          <w:szCs w:val="28"/>
          <w:lang w:val="en-GB" w:eastAsia="en-GB"/>
        </w:rPr>
      </w:pPr>
      <w:r w:rsidRPr="0024665D">
        <w:rPr>
          <w:b/>
          <w:bCs/>
          <w:spacing w:val="-2"/>
          <w:szCs w:val="28"/>
          <w:lang w:val="en-GB" w:eastAsia="en-GB"/>
        </w:rPr>
        <w:t>5. Về Tổ hợp tác (Chương IX)</w:t>
      </w:r>
    </w:p>
    <w:p w14:paraId="1DD2188C" w14:textId="5EF32573" w:rsidR="00EA362F" w:rsidRPr="00CE4969" w:rsidRDefault="00EA362F" w:rsidP="00CE4969">
      <w:pPr>
        <w:pStyle w:val="Noidung"/>
        <w:widowControl w:val="0"/>
        <w:spacing w:before="0" w:line="330" w:lineRule="exact"/>
        <w:ind w:firstLine="567"/>
        <w:rPr>
          <w:rFonts w:ascii="Times New Roman Italic" w:hAnsi="Times New Roman Italic"/>
          <w:i/>
          <w:iCs/>
        </w:rPr>
      </w:pPr>
      <w:bookmarkStart w:id="2" w:name="_Hlk128998776"/>
      <w:bookmarkStart w:id="3" w:name="_Hlk129245868"/>
      <w:r w:rsidRPr="00CE4969">
        <w:rPr>
          <w:rFonts w:ascii="Times New Roman Italic" w:hAnsi="Times New Roman Italic"/>
          <w:i/>
          <w:iCs/>
        </w:rPr>
        <w:t xml:space="preserve">- </w:t>
      </w:r>
      <w:r w:rsidRPr="00CE4969">
        <w:rPr>
          <w:rFonts w:ascii="Times New Roman Italic" w:hAnsi="Times New Roman Italic" w:hint="eastAsia"/>
          <w:i/>
          <w:iCs/>
        </w:rPr>
        <w:t>Đ</w:t>
      </w:r>
      <w:r w:rsidRPr="00CE4969">
        <w:rPr>
          <w:rFonts w:ascii="Times New Roman Italic" w:hAnsi="Times New Roman Italic"/>
          <w:i/>
          <w:iCs/>
        </w:rPr>
        <w:t xml:space="preserve">a số </w:t>
      </w:r>
      <w:r w:rsidRPr="00CE4969">
        <w:rPr>
          <w:rFonts w:ascii="Times New Roman Italic" w:hAnsi="Times New Roman Italic" w:hint="eastAsia"/>
          <w:i/>
          <w:iCs/>
        </w:rPr>
        <w:t>ý</w:t>
      </w:r>
      <w:r w:rsidRPr="00CE4969">
        <w:rPr>
          <w:rFonts w:ascii="Times New Roman Italic" w:hAnsi="Times New Roman Italic"/>
          <w:i/>
          <w:iCs/>
        </w:rPr>
        <w:t xml:space="preserve"> kiến nhất tr</w:t>
      </w:r>
      <w:r w:rsidRPr="00CE4969">
        <w:rPr>
          <w:rFonts w:ascii="Times New Roman Italic" w:hAnsi="Times New Roman Italic" w:hint="eastAsia"/>
          <w:i/>
          <w:iCs/>
        </w:rPr>
        <w:t>í</w:t>
      </w:r>
      <w:r w:rsidRPr="00CE4969">
        <w:rPr>
          <w:rFonts w:ascii="Times New Roman Italic" w:hAnsi="Times New Roman Italic"/>
          <w:i/>
          <w:iCs/>
        </w:rPr>
        <w:t xml:space="preserve"> </w:t>
      </w:r>
      <w:r w:rsidRPr="00CE4969">
        <w:rPr>
          <w:rFonts w:ascii="Times New Roman Italic" w:hAnsi="Times New Roman Italic"/>
          <w:i/>
          <w:iCs/>
          <w:lang w:val="en-GB"/>
        </w:rPr>
        <w:t xml:space="preserve">cần thiết </w:t>
      </w:r>
      <w:r w:rsidRPr="00CE4969">
        <w:rPr>
          <w:rFonts w:ascii="Times New Roman Italic" w:hAnsi="Times New Roman Italic"/>
          <w:i/>
          <w:iCs/>
        </w:rPr>
        <w:t>bổ sung tổ hợp t</w:t>
      </w:r>
      <w:r w:rsidRPr="00CE4969">
        <w:rPr>
          <w:rFonts w:ascii="Times New Roman Italic" w:hAnsi="Times New Roman Italic" w:hint="eastAsia"/>
          <w:i/>
          <w:iCs/>
        </w:rPr>
        <w:t>á</w:t>
      </w:r>
      <w:r w:rsidRPr="00CE4969">
        <w:rPr>
          <w:rFonts w:ascii="Times New Roman Italic" w:hAnsi="Times New Roman Italic"/>
          <w:i/>
          <w:iCs/>
        </w:rPr>
        <w:t xml:space="preserve">c trong dự thảo </w:t>
      </w:r>
      <w:r w:rsidRPr="00CE4969">
        <w:rPr>
          <w:rFonts w:ascii="Times New Roman Italic" w:hAnsi="Times New Roman Italic"/>
          <w:i/>
          <w:iCs/>
          <w:lang w:val="en-GB"/>
        </w:rPr>
        <w:t>L</w:t>
      </w:r>
      <w:r w:rsidRPr="00CE4969">
        <w:rPr>
          <w:rFonts w:ascii="Times New Roman Italic" w:hAnsi="Times New Roman Italic"/>
          <w:i/>
          <w:iCs/>
        </w:rPr>
        <w:t>uật, tuy nhi</w:t>
      </w:r>
      <w:r w:rsidRPr="00CE4969">
        <w:rPr>
          <w:rFonts w:ascii="Times New Roman Italic" w:hAnsi="Times New Roman Italic" w:hint="eastAsia"/>
          <w:i/>
          <w:iCs/>
        </w:rPr>
        <w:t>ê</w:t>
      </w:r>
      <w:r w:rsidRPr="00CE4969">
        <w:rPr>
          <w:rFonts w:ascii="Times New Roman Italic" w:hAnsi="Times New Roman Italic"/>
          <w:i/>
          <w:iCs/>
        </w:rPr>
        <w:t xml:space="preserve">n </w:t>
      </w:r>
      <w:r w:rsidRPr="00CE4969">
        <w:rPr>
          <w:rFonts w:ascii="Times New Roman Italic" w:hAnsi="Times New Roman Italic"/>
          <w:i/>
          <w:iCs/>
        </w:rPr>
        <w:lastRenderedPageBreak/>
        <w:t xml:space="preserve">quy </w:t>
      </w:r>
      <w:r w:rsidRPr="00CE4969">
        <w:rPr>
          <w:rFonts w:ascii="Times New Roman Italic" w:hAnsi="Times New Roman Italic" w:hint="eastAsia"/>
          <w:i/>
          <w:iCs/>
        </w:rPr>
        <w:t>đ</w:t>
      </w:r>
      <w:r w:rsidRPr="00CE4969">
        <w:rPr>
          <w:rFonts w:ascii="Times New Roman Italic" w:hAnsi="Times New Roman Italic"/>
          <w:i/>
          <w:iCs/>
        </w:rPr>
        <w:t>ịnh về tổ hợp t</w:t>
      </w:r>
      <w:r w:rsidRPr="00CE4969">
        <w:rPr>
          <w:rFonts w:ascii="Times New Roman Italic" w:hAnsi="Times New Roman Italic" w:hint="eastAsia"/>
          <w:i/>
          <w:iCs/>
        </w:rPr>
        <w:t>á</w:t>
      </w:r>
      <w:r w:rsidRPr="00CE4969">
        <w:rPr>
          <w:rFonts w:ascii="Times New Roman Italic" w:hAnsi="Times New Roman Italic"/>
          <w:i/>
          <w:iCs/>
        </w:rPr>
        <w:t xml:space="preserve">c trong dự thảo </w:t>
      </w:r>
      <w:r w:rsidRPr="00CE4969">
        <w:rPr>
          <w:rFonts w:ascii="Times New Roman Italic" w:hAnsi="Times New Roman Italic"/>
          <w:i/>
          <w:iCs/>
          <w:lang w:val="en-GB"/>
        </w:rPr>
        <w:t>Lu</w:t>
      </w:r>
      <w:r w:rsidRPr="00CE4969">
        <w:rPr>
          <w:rFonts w:ascii="Times New Roman Italic" w:hAnsi="Times New Roman Italic"/>
          <w:i/>
          <w:iCs/>
        </w:rPr>
        <w:t>ật c</w:t>
      </w:r>
      <w:r w:rsidRPr="00CE4969">
        <w:rPr>
          <w:rFonts w:ascii="Times New Roman Italic" w:hAnsi="Times New Roman Italic" w:hint="eastAsia"/>
          <w:i/>
          <w:iCs/>
        </w:rPr>
        <w:t>ò</w:t>
      </w:r>
      <w:r w:rsidRPr="00CE4969">
        <w:rPr>
          <w:rFonts w:ascii="Times New Roman Italic" w:hAnsi="Times New Roman Italic"/>
          <w:i/>
          <w:iCs/>
        </w:rPr>
        <w:t>n kh</w:t>
      </w:r>
      <w:r w:rsidRPr="00CE4969">
        <w:rPr>
          <w:rFonts w:ascii="Times New Roman Italic" w:hAnsi="Times New Roman Italic" w:hint="eastAsia"/>
          <w:i/>
          <w:iCs/>
        </w:rPr>
        <w:t>á</w:t>
      </w:r>
      <w:r w:rsidRPr="00CE4969">
        <w:rPr>
          <w:rFonts w:ascii="Times New Roman Italic" w:hAnsi="Times New Roman Italic"/>
          <w:i/>
          <w:iCs/>
        </w:rPr>
        <w:t xml:space="preserve"> mờ nhạt; </w:t>
      </w:r>
      <w:r w:rsidRPr="00CE4969">
        <w:rPr>
          <w:rFonts w:ascii="Times New Roman Italic" w:hAnsi="Times New Roman Italic" w:hint="eastAsia"/>
          <w:i/>
          <w:iCs/>
        </w:rPr>
        <w:t>đ</w:t>
      </w:r>
      <w:r w:rsidRPr="00CE4969">
        <w:rPr>
          <w:rFonts w:ascii="Times New Roman Italic" w:hAnsi="Times New Roman Italic"/>
          <w:i/>
          <w:iCs/>
        </w:rPr>
        <w:t xml:space="preserve">ề nghị quy </w:t>
      </w:r>
      <w:r w:rsidRPr="00CE4969">
        <w:rPr>
          <w:rFonts w:ascii="Times New Roman Italic" w:hAnsi="Times New Roman Italic" w:hint="eastAsia"/>
          <w:i/>
          <w:iCs/>
        </w:rPr>
        <w:t>đ</w:t>
      </w:r>
      <w:r w:rsidRPr="00CE4969">
        <w:rPr>
          <w:rFonts w:ascii="Times New Roman Italic" w:hAnsi="Times New Roman Italic"/>
          <w:i/>
          <w:iCs/>
        </w:rPr>
        <w:t>ịnh r</w:t>
      </w:r>
      <w:r w:rsidRPr="00CE4969">
        <w:rPr>
          <w:rFonts w:ascii="Times New Roman Italic" w:hAnsi="Times New Roman Italic" w:hint="eastAsia"/>
          <w:i/>
          <w:iCs/>
        </w:rPr>
        <w:t>õ</w:t>
      </w:r>
      <w:r w:rsidRPr="00CE4969">
        <w:rPr>
          <w:rFonts w:ascii="Times New Roman Italic" w:hAnsi="Times New Roman Italic"/>
          <w:i/>
          <w:iCs/>
        </w:rPr>
        <w:t xml:space="preserve"> những nội dung li</w:t>
      </w:r>
      <w:r w:rsidRPr="00CE4969">
        <w:rPr>
          <w:rFonts w:ascii="Times New Roman Italic" w:hAnsi="Times New Roman Italic" w:hint="eastAsia"/>
          <w:i/>
          <w:iCs/>
        </w:rPr>
        <w:t>ê</w:t>
      </w:r>
      <w:r w:rsidRPr="00CE4969">
        <w:rPr>
          <w:rFonts w:ascii="Times New Roman Italic" w:hAnsi="Times New Roman Italic"/>
          <w:i/>
          <w:iCs/>
        </w:rPr>
        <w:t xml:space="preserve">n quan </w:t>
      </w:r>
      <w:r w:rsidRPr="00CE4969">
        <w:rPr>
          <w:rFonts w:ascii="Times New Roman Italic" w:hAnsi="Times New Roman Italic" w:hint="eastAsia"/>
          <w:i/>
          <w:iCs/>
        </w:rPr>
        <w:t>đ</w:t>
      </w:r>
      <w:r w:rsidRPr="00CE4969">
        <w:rPr>
          <w:rFonts w:ascii="Times New Roman Italic" w:hAnsi="Times New Roman Italic"/>
          <w:i/>
          <w:iCs/>
        </w:rPr>
        <w:t>ến tổ hợp t</w:t>
      </w:r>
      <w:r w:rsidRPr="00CE4969">
        <w:rPr>
          <w:rFonts w:ascii="Times New Roman Italic" w:hAnsi="Times New Roman Italic" w:hint="eastAsia"/>
          <w:i/>
          <w:iCs/>
        </w:rPr>
        <w:t>á</w:t>
      </w:r>
      <w:r w:rsidRPr="00CE4969">
        <w:rPr>
          <w:rFonts w:ascii="Times New Roman Italic" w:hAnsi="Times New Roman Italic"/>
          <w:i/>
          <w:iCs/>
        </w:rPr>
        <w:t>c</w:t>
      </w:r>
      <w:r w:rsidRPr="00CE4969">
        <w:rPr>
          <w:rFonts w:ascii="Times New Roman Italic" w:hAnsi="Times New Roman Italic"/>
          <w:i/>
          <w:iCs/>
          <w:lang w:val="en-GB"/>
        </w:rPr>
        <w:t xml:space="preserve"> </w:t>
      </w:r>
      <w:r w:rsidRPr="00CE4969">
        <w:rPr>
          <w:rFonts w:ascii="Times New Roman Italic" w:hAnsi="Times New Roman Italic"/>
          <w:i/>
          <w:iCs/>
        </w:rPr>
        <w:t xml:space="preserve">bảo </w:t>
      </w:r>
      <w:r w:rsidRPr="00CE4969">
        <w:rPr>
          <w:rFonts w:ascii="Times New Roman Italic" w:hAnsi="Times New Roman Italic" w:hint="eastAsia"/>
          <w:i/>
          <w:iCs/>
        </w:rPr>
        <w:t>đ</w:t>
      </w:r>
      <w:r w:rsidRPr="00CE4969">
        <w:rPr>
          <w:rFonts w:ascii="Times New Roman Italic" w:hAnsi="Times New Roman Italic"/>
          <w:i/>
          <w:iCs/>
        </w:rPr>
        <w:t>ảm ph</w:t>
      </w:r>
      <w:r w:rsidRPr="00CE4969">
        <w:rPr>
          <w:rFonts w:ascii="Times New Roman Italic" w:hAnsi="Times New Roman Italic" w:hint="eastAsia"/>
          <w:i/>
          <w:iCs/>
        </w:rPr>
        <w:t>ù</w:t>
      </w:r>
      <w:r w:rsidRPr="00CE4969">
        <w:rPr>
          <w:rFonts w:ascii="Times New Roman Italic" w:hAnsi="Times New Roman Italic"/>
          <w:i/>
          <w:iCs/>
        </w:rPr>
        <w:t xml:space="preserve"> hợp với Bộ luật D</w:t>
      </w:r>
      <w:r w:rsidRPr="00CE4969">
        <w:rPr>
          <w:rFonts w:ascii="Times New Roman Italic" w:hAnsi="Times New Roman Italic" w:hint="eastAsia"/>
          <w:i/>
          <w:iCs/>
        </w:rPr>
        <w:t>â</w:t>
      </w:r>
      <w:r w:rsidRPr="00CE4969">
        <w:rPr>
          <w:rFonts w:ascii="Times New Roman Italic" w:hAnsi="Times New Roman Italic"/>
          <w:i/>
          <w:iCs/>
        </w:rPr>
        <w:t xml:space="preserve">n sự </w:t>
      </w:r>
      <w:r w:rsidRPr="00CE4969">
        <w:rPr>
          <w:rFonts w:ascii="Times New Roman Italic" w:hAnsi="Times New Roman Italic" w:hint="eastAsia"/>
          <w:i/>
          <w:iCs/>
        </w:rPr>
        <w:t>đ</w:t>
      </w:r>
      <w:r w:rsidRPr="00CE4969">
        <w:rPr>
          <w:rFonts w:ascii="Times New Roman Italic" w:hAnsi="Times New Roman Italic"/>
          <w:i/>
          <w:iCs/>
        </w:rPr>
        <w:t>ể tr</w:t>
      </w:r>
      <w:r w:rsidRPr="00CE4969">
        <w:rPr>
          <w:rFonts w:ascii="Times New Roman Italic" w:hAnsi="Times New Roman Italic" w:hint="eastAsia"/>
          <w:i/>
          <w:iCs/>
        </w:rPr>
        <w:t>á</w:t>
      </w:r>
      <w:r w:rsidRPr="00CE4969">
        <w:rPr>
          <w:rFonts w:ascii="Times New Roman Italic" w:hAnsi="Times New Roman Italic"/>
          <w:i/>
          <w:iCs/>
        </w:rPr>
        <w:t>nh t</w:t>
      </w:r>
      <w:r w:rsidRPr="00CE4969">
        <w:rPr>
          <w:rFonts w:ascii="Times New Roman Italic" w:hAnsi="Times New Roman Italic" w:hint="eastAsia"/>
          <w:i/>
          <w:iCs/>
        </w:rPr>
        <w:t>ì</w:t>
      </w:r>
      <w:r w:rsidRPr="00CE4969">
        <w:rPr>
          <w:rFonts w:ascii="Times New Roman Italic" w:hAnsi="Times New Roman Italic"/>
          <w:i/>
          <w:iCs/>
        </w:rPr>
        <w:t>nh trạng ph</w:t>
      </w:r>
      <w:r w:rsidRPr="00CE4969">
        <w:rPr>
          <w:rFonts w:ascii="Times New Roman Italic" w:hAnsi="Times New Roman Italic" w:hint="eastAsia"/>
          <w:i/>
          <w:iCs/>
        </w:rPr>
        <w:t>á</w:t>
      </w:r>
      <w:r w:rsidRPr="00CE4969">
        <w:rPr>
          <w:rFonts w:ascii="Times New Roman Italic" w:hAnsi="Times New Roman Italic"/>
          <w:i/>
          <w:iCs/>
        </w:rPr>
        <w:t>t sinh th</w:t>
      </w:r>
      <w:r w:rsidRPr="00CE4969">
        <w:rPr>
          <w:rFonts w:ascii="Times New Roman Italic" w:hAnsi="Times New Roman Italic" w:hint="eastAsia"/>
          <w:i/>
          <w:iCs/>
        </w:rPr>
        <w:t>ê</w:t>
      </w:r>
      <w:r w:rsidRPr="00CE4969">
        <w:rPr>
          <w:rFonts w:ascii="Times New Roman Italic" w:hAnsi="Times New Roman Italic"/>
          <w:i/>
          <w:iCs/>
        </w:rPr>
        <w:t>m c</w:t>
      </w:r>
      <w:r w:rsidRPr="00CE4969">
        <w:rPr>
          <w:rFonts w:ascii="Times New Roman Italic" w:hAnsi="Times New Roman Italic" w:hint="eastAsia"/>
          <w:i/>
          <w:iCs/>
        </w:rPr>
        <w:t>á</w:t>
      </w:r>
      <w:r w:rsidRPr="00CE4969">
        <w:rPr>
          <w:rFonts w:ascii="Times New Roman Italic" w:hAnsi="Times New Roman Italic"/>
          <w:i/>
          <w:iCs/>
        </w:rPr>
        <w:t>c thủ tục h</w:t>
      </w:r>
      <w:r w:rsidRPr="00CE4969">
        <w:rPr>
          <w:rFonts w:ascii="Times New Roman Italic" w:hAnsi="Times New Roman Italic" w:hint="eastAsia"/>
          <w:i/>
          <w:iCs/>
        </w:rPr>
        <w:t>à</w:t>
      </w:r>
      <w:r w:rsidRPr="00CE4969">
        <w:rPr>
          <w:rFonts w:ascii="Times New Roman Italic" w:hAnsi="Times New Roman Italic"/>
          <w:i/>
          <w:iCs/>
        </w:rPr>
        <w:t>nh ch</w:t>
      </w:r>
      <w:r w:rsidRPr="00CE4969">
        <w:rPr>
          <w:rFonts w:ascii="Times New Roman Italic" w:hAnsi="Times New Roman Italic" w:hint="eastAsia"/>
          <w:i/>
          <w:iCs/>
        </w:rPr>
        <w:t>í</w:t>
      </w:r>
      <w:r w:rsidRPr="00CE4969">
        <w:rPr>
          <w:rFonts w:ascii="Times New Roman Italic" w:hAnsi="Times New Roman Italic"/>
          <w:i/>
          <w:iCs/>
        </w:rPr>
        <w:t xml:space="preserve">nh. Một số </w:t>
      </w:r>
      <w:r w:rsidRPr="00CE4969">
        <w:rPr>
          <w:rFonts w:ascii="Times New Roman Italic" w:hAnsi="Times New Roman Italic" w:hint="eastAsia"/>
          <w:i/>
          <w:iCs/>
        </w:rPr>
        <w:t>ý</w:t>
      </w:r>
      <w:r w:rsidRPr="00CE4969">
        <w:rPr>
          <w:rFonts w:ascii="Times New Roman Italic" w:hAnsi="Times New Roman Italic"/>
          <w:i/>
          <w:iCs/>
        </w:rPr>
        <w:t xml:space="preserve"> kiến </w:t>
      </w:r>
      <w:r w:rsidRPr="00CE4969">
        <w:rPr>
          <w:rFonts w:ascii="Times New Roman Italic" w:hAnsi="Times New Roman Italic" w:hint="eastAsia"/>
          <w:i/>
          <w:iCs/>
        </w:rPr>
        <w:t>đ</w:t>
      </w:r>
      <w:r w:rsidRPr="00CE4969">
        <w:rPr>
          <w:rFonts w:ascii="Times New Roman Italic" w:hAnsi="Times New Roman Italic"/>
          <w:i/>
          <w:iCs/>
        </w:rPr>
        <w:t xml:space="preserve">ề nghị </w:t>
      </w:r>
      <w:r w:rsidR="00593512" w:rsidRPr="00CE4969">
        <w:rPr>
          <w:rFonts w:ascii="Times New Roman Italic" w:hAnsi="Times New Roman Italic"/>
          <w:i/>
          <w:iCs/>
        </w:rPr>
        <w:t xml:space="preserve">bổ sung </w:t>
      </w:r>
      <w:r w:rsidRPr="00CE4969">
        <w:rPr>
          <w:rFonts w:ascii="Times New Roman Italic" w:hAnsi="Times New Roman Italic"/>
          <w:i/>
          <w:iCs/>
          <w:lang w:val="it-IT"/>
        </w:rPr>
        <w:t xml:space="preserve">quy </w:t>
      </w:r>
      <w:r w:rsidRPr="00CE4969">
        <w:rPr>
          <w:rFonts w:ascii="Times New Roman Italic" w:hAnsi="Times New Roman Italic" w:hint="eastAsia"/>
          <w:i/>
          <w:iCs/>
          <w:lang w:val="it-IT"/>
        </w:rPr>
        <w:t>đ</w:t>
      </w:r>
      <w:r w:rsidRPr="00CE4969">
        <w:rPr>
          <w:rFonts w:ascii="Times New Roman Italic" w:hAnsi="Times New Roman Italic"/>
          <w:i/>
          <w:iCs/>
          <w:lang w:val="it-IT"/>
        </w:rPr>
        <w:t>ịnh tổ hợp t</w:t>
      </w:r>
      <w:r w:rsidRPr="00CE4969">
        <w:rPr>
          <w:rFonts w:ascii="Times New Roman Italic" w:hAnsi="Times New Roman Italic" w:hint="eastAsia"/>
          <w:i/>
          <w:iCs/>
          <w:lang w:val="it-IT"/>
        </w:rPr>
        <w:t>á</w:t>
      </w:r>
      <w:r w:rsidRPr="00CE4969">
        <w:rPr>
          <w:rFonts w:ascii="Times New Roman Italic" w:hAnsi="Times New Roman Italic"/>
          <w:i/>
          <w:iCs/>
          <w:lang w:val="it-IT"/>
        </w:rPr>
        <w:t>c c</w:t>
      </w:r>
      <w:r w:rsidRPr="00CE4969">
        <w:rPr>
          <w:rFonts w:ascii="Times New Roman Italic" w:hAnsi="Times New Roman Italic" w:hint="eastAsia"/>
          <w:i/>
          <w:iCs/>
          <w:lang w:val="it-IT"/>
        </w:rPr>
        <w:t>ó</w:t>
      </w:r>
      <w:r w:rsidRPr="00CE4969">
        <w:rPr>
          <w:rFonts w:ascii="Times New Roman Italic" w:hAnsi="Times New Roman Italic"/>
          <w:i/>
          <w:iCs/>
          <w:lang w:val="it-IT"/>
        </w:rPr>
        <w:t xml:space="preserve"> t</w:t>
      </w:r>
      <w:r w:rsidRPr="00CE4969">
        <w:rPr>
          <w:rFonts w:ascii="Times New Roman Italic" w:hAnsi="Times New Roman Italic" w:hint="eastAsia"/>
          <w:i/>
          <w:iCs/>
          <w:lang w:val="it-IT"/>
        </w:rPr>
        <w:t>ư</w:t>
      </w:r>
      <w:r w:rsidRPr="00CE4969">
        <w:rPr>
          <w:rFonts w:ascii="Times New Roman Italic" w:hAnsi="Times New Roman Italic"/>
          <w:i/>
          <w:iCs/>
          <w:lang w:val="it-IT"/>
        </w:rPr>
        <w:t xml:space="preserve"> c</w:t>
      </w:r>
      <w:r w:rsidRPr="00CE4969">
        <w:rPr>
          <w:rFonts w:ascii="Times New Roman Italic" w:hAnsi="Times New Roman Italic" w:hint="eastAsia"/>
          <w:i/>
          <w:iCs/>
          <w:lang w:val="it-IT"/>
        </w:rPr>
        <w:t>á</w:t>
      </w:r>
      <w:r w:rsidRPr="00CE4969">
        <w:rPr>
          <w:rFonts w:ascii="Times New Roman Italic" w:hAnsi="Times New Roman Italic"/>
          <w:i/>
          <w:iCs/>
          <w:lang w:val="it-IT"/>
        </w:rPr>
        <w:t>ch ph</w:t>
      </w:r>
      <w:r w:rsidRPr="00CE4969">
        <w:rPr>
          <w:rFonts w:ascii="Times New Roman Italic" w:hAnsi="Times New Roman Italic" w:hint="eastAsia"/>
          <w:i/>
          <w:iCs/>
          <w:lang w:val="it-IT"/>
        </w:rPr>
        <w:t>á</w:t>
      </w:r>
      <w:r w:rsidRPr="00CE4969">
        <w:rPr>
          <w:rFonts w:ascii="Times New Roman Italic" w:hAnsi="Times New Roman Italic"/>
          <w:i/>
          <w:iCs/>
          <w:lang w:val="it-IT"/>
        </w:rPr>
        <w:t>p nh</w:t>
      </w:r>
      <w:r w:rsidRPr="00CE4969">
        <w:rPr>
          <w:rFonts w:ascii="Times New Roman Italic" w:hAnsi="Times New Roman Italic" w:hint="eastAsia"/>
          <w:i/>
          <w:iCs/>
          <w:lang w:val="it-IT"/>
        </w:rPr>
        <w:t>â</w:t>
      </w:r>
      <w:r w:rsidRPr="00CE4969">
        <w:rPr>
          <w:rFonts w:ascii="Times New Roman Italic" w:hAnsi="Times New Roman Italic"/>
          <w:i/>
          <w:iCs/>
          <w:lang w:val="it-IT"/>
        </w:rPr>
        <w:t xml:space="preserve">n </w:t>
      </w:r>
      <w:r w:rsidRPr="00CE4969">
        <w:rPr>
          <w:rFonts w:ascii="Times New Roman Italic" w:hAnsi="Times New Roman Italic"/>
          <w:i/>
          <w:iCs/>
        </w:rPr>
        <w:t>v</w:t>
      </w:r>
      <w:r w:rsidRPr="00CE4969">
        <w:rPr>
          <w:rFonts w:ascii="Times New Roman Italic" w:hAnsi="Times New Roman Italic" w:hint="eastAsia"/>
          <w:i/>
          <w:iCs/>
        </w:rPr>
        <w:t>ì</w:t>
      </w:r>
      <w:r w:rsidRPr="00CE4969">
        <w:rPr>
          <w:rFonts w:ascii="Times New Roman Italic" w:hAnsi="Times New Roman Italic"/>
          <w:i/>
          <w:iCs/>
        </w:rPr>
        <w:t xml:space="preserve"> tổ hợp t</w:t>
      </w:r>
      <w:r w:rsidRPr="00CE4969">
        <w:rPr>
          <w:rFonts w:ascii="Times New Roman Italic" w:hAnsi="Times New Roman Italic" w:hint="eastAsia"/>
          <w:i/>
          <w:iCs/>
        </w:rPr>
        <w:t>á</w:t>
      </w:r>
      <w:r w:rsidRPr="00CE4969">
        <w:rPr>
          <w:rFonts w:ascii="Times New Roman Italic" w:hAnsi="Times New Roman Italic"/>
          <w:i/>
          <w:iCs/>
        </w:rPr>
        <w:t>c cũng k</w:t>
      </w:r>
      <w:r w:rsidRPr="00CE4969">
        <w:rPr>
          <w:rFonts w:ascii="Times New Roman Italic" w:hAnsi="Times New Roman Italic" w:hint="eastAsia"/>
          <w:i/>
          <w:iCs/>
        </w:rPr>
        <w:t>ý</w:t>
      </w:r>
      <w:r w:rsidRPr="00CE4969">
        <w:rPr>
          <w:rFonts w:ascii="Times New Roman Italic" w:hAnsi="Times New Roman Italic"/>
          <w:i/>
          <w:iCs/>
        </w:rPr>
        <w:t xml:space="preserve"> kết hợp</w:t>
      </w:r>
      <w:r w:rsidRPr="00CE4969">
        <w:rPr>
          <w:rFonts w:ascii="Times New Roman Italic" w:hAnsi="Times New Roman Italic"/>
          <w:i/>
          <w:iCs/>
          <w:lang w:val="vi-VN"/>
        </w:rPr>
        <w:t xml:space="preserve"> </w:t>
      </w:r>
      <w:r w:rsidRPr="00CE4969">
        <w:rPr>
          <w:rFonts w:ascii="Times New Roman Italic" w:hAnsi="Times New Roman Italic" w:hint="eastAsia"/>
          <w:i/>
          <w:iCs/>
          <w:lang w:val="vi-VN"/>
        </w:rPr>
        <w:t>đ</w:t>
      </w:r>
      <w:r w:rsidRPr="00CE4969">
        <w:rPr>
          <w:rFonts w:ascii="Times New Roman Italic" w:hAnsi="Times New Roman Italic"/>
          <w:i/>
          <w:iCs/>
          <w:lang w:val="vi-VN"/>
        </w:rPr>
        <w:t>ồng</w:t>
      </w:r>
      <w:r w:rsidRPr="00CE4969">
        <w:rPr>
          <w:rFonts w:ascii="Times New Roman Italic" w:hAnsi="Times New Roman Italic"/>
          <w:i/>
          <w:iCs/>
        </w:rPr>
        <w:t xml:space="preserve"> với c</w:t>
      </w:r>
      <w:r w:rsidRPr="00CE4969">
        <w:rPr>
          <w:rFonts w:ascii="Times New Roman Italic" w:hAnsi="Times New Roman Italic" w:hint="eastAsia"/>
          <w:i/>
          <w:iCs/>
        </w:rPr>
        <w:t>á</w:t>
      </w:r>
      <w:r w:rsidRPr="00CE4969">
        <w:rPr>
          <w:rFonts w:ascii="Times New Roman Italic" w:hAnsi="Times New Roman Italic"/>
          <w:i/>
          <w:iCs/>
        </w:rPr>
        <w:t>c tổ chức c</w:t>
      </w:r>
      <w:r w:rsidRPr="00CE4969">
        <w:rPr>
          <w:rFonts w:ascii="Times New Roman Italic" w:hAnsi="Times New Roman Italic" w:hint="eastAsia"/>
          <w:i/>
          <w:iCs/>
        </w:rPr>
        <w:t>ó</w:t>
      </w:r>
      <w:r w:rsidRPr="00CE4969">
        <w:rPr>
          <w:rFonts w:ascii="Times New Roman Italic" w:hAnsi="Times New Roman Italic"/>
          <w:i/>
          <w:iCs/>
        </w:rPr>
        <w:t xml:space="preserve"> </w:t>
      </w:r>
      <w:r w:rsidRPr="00CE4969">
        <w:rPr>
          <w:rFonts w:ascii="Times New Roman Italic" w:hAnsi="Times New Roman Italic"/>
          <w:i/>
          <w:iCs/>
          <w:lang w:val="en-GB"/>
        </w:rPr>
        <w:t>t</w:t>
      </w:r>
      <w:r w:rsidRPr="00CE4969">
        <w:rPr>
          <w:rFonts w:ascii="Times New Roman Italic" w:hAnsi="Times New Roman Italic" w:hint="eastAsia"/>
          <w:i/>
          <w:iCs/>
          <w:lang w:val="en-GB"/>
        </w:rPr>
        <w:t>ư</w:t>
      </w:r>
      <w:r w:rsidRPr="00CE4969">
        <w:rPr>
          <w:rFonts w:ascii="Times New Roman Italic" w:hAnsi="Times New Roman Italic"/>
          <w:i/>
          <w:iCs/>
          <w:lang w:val="en-GB"/>
        </w:rPr>
        <w:t xml:space="preserve"> c</w:t>
      </w:r>
      <w:r w:rsidRPr="00CE4969">
        <w:rPr>
          <w:rFonts w:ascii="Times New Roman Italic" w:hAnsi="Times New Roman Italic" w:hint="eastAsia"/>
          <w:i/>
          <w:iCs/>
          <w:lang w:val="en-GB"/>
        </w:rPr>
        <w:t>á</w:t>
      </w:r>
      <w:r w:rsidRPr="00CE4969">
        <w:rPr>
          <w:rFonts w:ascii="Times New Roman Italic" w:hAnsi="Times New Roman Italic"/>
          <w:i/>
          <w:iCs/>
          <w:lang w:val="en-GB"/>
        </w:rPr>
        <w:t xml:space="preserve">ch </w:t>
      </w:r>
      <w:r w:rsidRPr="00CE4969">
        <w:rPr>
          <w:rFonts w:ascii="Times New Roman Italic" w:hAnsi="Times New Roman Italic"/>
          <w:i/>
          <w:iCs/>
        </w:rPr>
        <w:t>ph</w:t>
      </w:r>
      <w:r w:rsidRPr="00CE4969">
        <w:rPr>
          <w:rFonts w:ascii="Times New Roman Italic" w:hAnsi="Times New Roman Italic" w:hint="eastAsia"/>
          <w:i/>
          <w:iCs/>
        </w:rPr>
        <w:t>á</w:t>
      </w:r>
      <w:r w:rsidRPr="00CE4969">
        <w:rPr>
          <w:rFonts w:ascii="Times New Roman Italic" w:hAnsi="Times New Roman Italic"/>
          <w:i/>
          <w:iCs/>
        </w:rPr>
        <w:t>p nh</w:t>
      </w:r>
      <w:r w:rsidRPr="00CE4969">
        <w:rPr>
          <w:rFonts w:ascii="Times New Roman Italic" w:hAnsi="Times New Roman Italic" w:hint="eastAsia"/>
          <w:i/>
          <w:iCs/>
        </w:rPr>
        <w:t>â</w:t>
      </w:r>
      <w:r w:rsidRPr="00CE4969">
        <w:rPr>
          <w:rFonts w:ascii="Times New Roman Italic" w:hAnsi="Times New Roman Italic"/>
          <w:i/>
          <w:iCs/>
        </w:rPr>
        <w:t>n kh</w:t>
      </w:r>
      <w:r w:rsidRPr="00CE4969">
        <w:rPr>
          <w:rFonts w:ascii="Times New Roman Italic" w:hAnsi="Times New Roman Italic" w:hint="eastAsia"/>
          <w:i/>
          <w:iCs/>
        </w:rPr>
        <w:t>á</w:t>
      </w:r>
      <w:r w:rsidRPr="00CE4969">
        <w:rPr>
          <w:rFonts w:ascii="Times New Roman Italic" w:hAnsi="Times New Roman Italic"/>
          <w:i/>
          <w:iCs/>
        </w:rPr>
        <w:t>c</w:t>
      </w:r>
      <w:r w:rsidRPr="00CE4969">
        <w:rPr>
          <w:rFonts w:ascii="Times New Roman Italic" w:hAnsi="Times New Roman Italic"/>
          <w:i/>
          <w:iCs/>
          <w:lang w:val="it-IT"/>
        </w:rPr>
        <w:t xml:space="preserve">; quy </w:t>
      </w:r>
      <w:r w:rsidRPr="00CE4969">
        <w:rPr>
          <w:rFonts w:ascii="Times New Roman Italic" w:hAnsi="Times New Roman Italic" w:hint="eastAsia"/>
          <w:i/>
          <w:iCs/>
          <w:lang w:val="it-IT"/>
        </w:rPr>
        <w:t>đ</w:t>
      </w:r>
      <w:r w:rsidRPr="00CE4969">
        <w:rPr>
          <w:rFonts w:ascii="Times New Roman Italic" w:hAnsi="Times New Roman Italic"/>
          <w:i/>
          <w:iCs/>
          <w:lang w:val="it-IT"/>
        </w:rPr>
        <w:t>ịnh nh</w:t>
      </w:r>
      <w:r w:rsidRPr="00CE4969">
        <w:rPr>
          <w:rFonts w:ascii="Times New Roman Italic" w:hAnsi="Times New Roman Italic" w:hint="eastAsia"/>
          <w:i/>
          <w:iCs/>
          <w:lang w:val="it-IT"/>
        </w:rPr>
        <w:t>ư</w:t>
      </w:r>
      <w:r w:rsidRPr="00CE4969">
        <w:rPr>
          <w:rFonts w:ascii="Times New Roman Italic" w:hAnsi="Times New Roman Italic"/>
          <w:i/>
          <w:iCs/>
          <w:lang w:val="it-IT"/>
        </w:rPr>
        <w:t xml:space="preserve"> tại dự thảo Luật </w:t>
      </w:r>
      <w:r w:rsidRPr="00CE4969">
        <w:rPr>
          <w:rFonts w:ascii="Times New Roman Italic" w:hAnsi="Times New Roman Italic"/>
          <w:i/>
          <w:iCs/>
        </w:rPr>
        <w:t>về việc tổ hợp t</w:t>
      </w:r>
      <w:r w:rsidRPr="00CE4969">
        <w:rPr>
          <w:rFonts w:ascii="Times New Roman Italic" w:hAnsi="Times New Roman Italic" w:hint="eastAsia"/>
          <w:i/>
          <w:iCs/>
        </w:rPr>
        <w:t>á</w:t>
      </w:r>
      <w:r w:rsidRPr="00CE4969">
        <w:rPr>
          <w:rFonts w:ascii="Times New Roman Italic" w:hAnsi="Times New Roman Italic"/>
          <w:i/>
          <w:iCs/>
        </w:rPr>
        <w:t>c kh</w:t>
      </w:r>
      <w:r w:rsidRPr="00CE4969">
        <w:rPr>
          <w:rFonts w:ascii="Times New Roman Italic" w:hAnsi="Times New Roman Italic" w:hint="eastAsia"/>
          <w:i/>
          <w:iCs/>
        </w:rPr>
        <w:t>ô</w:t>
      </w:r>
      <w:r w:rsidRPr="00CE4969">
        <w:rPr>
          <w:rFonts w:ascii="Times New Roman Italic" w:hAnsi="Times New Roman Italic"/>
          <w:i/>
          <w:iCs/>
        </w:rPr>
        <w:t>ng c</w:t>
      </w:r>
      <w:r w:rsidRPr="00CE4969">
        <w:rPr>
          <w:rFonts w:ascii="Times New Roman Italic" w:hAnsi="Times New Roman Italic" w:hint="eastAsia"/>
          <w:i/>
          <w:iCs/>
        </w:rPr>
        <w:t>ó</w:t>
      </w:r>
      <w:r w:rsidRPr="00CE4969">
        <w:rPr>
          <w:rFonts w:ascii="Times New Roman Italic" w:hAnsi="Times New Roman Italic"/>
          <w:i/>
          <w:iCs/>
        </w:rPr>
        <w:t xml:space="preserve"> t</w:t>
      </w:r>
      <w:r w:rsidRPr="00CE4969">
        <w:rPr>
          <w:rFonts w:ascii="Times New Roman Italic" w:hAnsi="Times New Roman Italic" w:hint="eastAsia"/>
          <w:i/>
          <w:iCs/>
        </w:rPr>
        <w:t>ư</w:t>
      </w:r>
      <w:r w:rsidRPr="00CE4969">
        <w:rPr>
          <w:rFonts w:ascii="Times New Roman Italic" w:hAnsi="Times New Roman Italic"/>
          <w:i/>
          <w:iCs/>
        </w:rPr>
        <w:t xml:space="preserve"> c</w:t>
      </w:r>
      <w:r w:rsidRPr="00CE4969">
        <w:rPr>
          <w:rFonts w:ascii="Times New Roman Italic" w:hAnsi="Times New Roman Italic" w:hint="eastAsia"/>
          <w:i/>
          <w:iCs/>
        </w:rPr>
        <w:t>á</w:t>
      </w:r>
      <w:r w:rsidRPr="00CE4969">
        <w:rPr>
          <w:rFonts w:ascii="Times New Roman Italic" w:hAnsi="Times New Roman Italic"/>
          <w:i/>
          <w:iCs/>
        </w:rPr>
        <w:t>ch ph</w:t>
      </w:r>
      <w:r w:rsidRPr="00CE4969">
        <w:rPr>
          <w:rFonts w:ascii="Times New Roman Italic" w:hAnsi="Times New Roman Italic" w:hint="eastAsia"/>
          <w:i/>
          <w:iCs/>
        </w:rPr>
        <w:t>á</w:t>
      </w:r>
      <w:r w:rsidRPr="00CE4969">
        <w:rPr>
          <w:rFonts w:ascii="Times New Roman Italic" w:hAnsi="Times New Roman Italic"/>
          <w:i/>
          <w:iCs/>
        </w:rPr>
        <w:t>p nh</w:t>
      </w:r>
      <w:r w:rsidRPr="00CE4969">
        <w:rPr>
          <w:rFonts w:ascii="Times New Roman Italic" w:hAnsi="Times New Roman Italic" w:hint="eastAsia"/>
          <w:i/>
          <w:iCs/>
        </w:rPr>
        <w:t>â</w:t>
      </w:r>
      <w:r w:rsidRPr="00CE4969">
        <w:rPr>
          <w:rFonts w:ascii="Times New Roman Italic" w:hAnsi="Times New Roman Italic"/>
          <w:i/>
          <w:iCs/>
        </w:rPr>
        <w:t>n sẽ kh</w:t>
      </w:r>
      <w:r w:rsidRPr="00CE4969">
        <w:rPr>
          <w:rFonts w:ascii="Times New Roman Italic" w:hAnsi="Times New Roman Italic" w:hint="eastAsia"/>
          <w:i/>
          <w:iCs/>
        </w:rPr>
        <w:t>ô</w:t>
      </w:r>
      <w:r w:rsidRPr="00CE4969">
        <w:rPr>
          <w:rFonts w:ascii="Times New Roman Italic" w:hAnsi="Times New Roman Italic"/>
          <w:i/>
          <w:iCs/>
        </w:rPr>
        <w:t>ng ph</w:t>
      </w:r>
      <w:r w:rsidRPr="00CE4969">
        <w:rPr>
          <w:rFonts w:ascii="Times New Roman Italic" w:hAnsi="Times New Roman Italic" w:hint="eastAsia"/>
          <w:i/>
          <w:iCs/>
        </w:rPr>
        <w:t>ù</w:t>
      </w:r>
      <w:r w:rsidRPr="00CE4969">
        <w:rPr>
          <w:rFonts w:ascii="Times New Roman Italic" w:hAnsi="Times New Roman Italic"/>
          <w:i/>
          <w:iCs/>
        </w:rPr>
        <w:t xml:space="preserve"> hợp với Bộ luật D</w:t>
      </w:r>
      <w:r w:rsidRPr="00CE4969">
        <w:rPr>
          <w:rFonts w:ascii="Times New Roman Italic" w:hAnsi="Times New Roman Italic" w:hint="eastAsia"/>
          <w:i/>
          <w:iCs/>
        </w:rPr>
        <w:t>â</w:t>
      </w:r>
      <w:r w:rsidRPr="00CE4969">
        <w:rPr>
          <w:rFonts w:ascii="Times New Roman Italic" w:hAnsi="Times New Roman Italic"/>
          <w:i/>
          <w:iCs/>
        </w:rPr>
        <w:t>n sự v</w:t>
      </w:r>
      <w:r w:rsidRPr="00CE4969">
        <w:rPr>
          <w:rFonts w:ascii="Times New Roman Italic" w:hAnsi="Times New Roman Italic" w:hint="eastAsia"/>
          <w:i/>
          <w:iCs/>
        </w:rPr>
        <w:t>à</w:t>
      </w:r>
      <w:r w:rsidRPr="00CE4969">
        <w:rPr>
          <w:rFonts w:ascii="Times New Roman Italic" w:hAnsi="Times New Roman Italic"/>
          <w:i/>
          <w:iCs/>
        </w:rPr>
        <w:t xml:space="preserve"> c</w:t>
      </w:r>
      <w:r w:rsidRPr="00CE4969">
        <w:rPr>
          <w:rFonts w:ascii="Times New Roman Italic" w:hAnsi="Times New Roman Italic" w:hint="eastAsia"/>
          <w:i/>
          <w:iCs/>
        </w:rPr>
        <w:t>ó</w:t>
      </w:r>
      <w:r w:rsidRPr="00CE4969">
        <w:rPr>
          <w:rFonts w:ascii="Times New Roman Italic" w:hAnsi="Times New Roman Italic"/>
          <w:i/>
          <w:iCs/>
        </w:rPr>
        <w:t xml:space="preserve"> thể g</w:t>
      </w:r>
      <w:r w:rsidRPr="00CE4969">
        <w:rPr>
          <w:rFonts w:ascii="Times New Roman Italic" w:hAnsi="Times New Roman Italic" w:hint="eastAsia"/>
          <w:i/>
          <w:iCs/>
        </w:rPr>
        <w:t>â</w:t>
      </w:r>
      <w:r w:rsidRPr="00CE4969">
        <w:rPr>
          <w:rFonts w:ascii="Times New Roman Italic" w:hAnsi="Times New Roman Italic"/>
          <w:i/>
          <w:iCs/>
        </w:rPr>
        <w:t>y kh</w:t>
      </w:r>
      <w:r w:rsidRPr="00CE4969">
        <w:rPr>
          <w:rFonts w:ascii="Times New Roman Italic" w:hAnsi="Times New Roman Italic" w:hint="eastAsia"/>
          <w:i/>
          <w:iCs/>
        </w:rPr>
        <w:t>ó</w:t>
      </w:r>
      <w:r w:rsidRPr="00CE4969">
        <w:rPr>
          <w:rFonts w:ascii="Times New Roman Italic" w:hAnsi="Times New Roman Italic"/>
          <w:i/>
          <w:iCs/>
        </w:rPr>
        <w:t xml:space="preserve"> kh</w:t>
      </w:r>
      <w:r w:rsidRPr="00CE4969">
        <w:rPr>
          <w:rFonts w:ascii="Times New Roman Italic" w:hAnsi="Times New Roman Italic" w:hint="eastAsia"/>
          <w:i/>
          <w:iCs/>
        </w:rPr>
        <w:t>ă</w:t>
      </w:r>
      <w:r w:rsidRPr="00CE4969">
        <w:rPr>
          <w:rFonts w:ascii="Times New Roman Italic" w:hAnsi="Times New Roman Italic"/>
          <w:i/>
          <w:iCs/>
        </w:rPr>
        <w:t xml:space="preserve">n cho hoạt </w:t>
      </w:r>
      <w:r w:rsidRPr="00CE4969">
        <w:rPr>
          <w:rFonts w:ascii="Times New Roman Italic" w:hAnsi="Times New Roman Italic" w:hint="eastAsia"/>
          <w:i/>
          <w:iCs/>
        </w:rPr>
        <w:t>đ</w:t>
      </w:r>
      <w:r w:rsidRPr="00CE4969">
        <w:rPr>
          <w:rFonts w:ascii="Times New Roman Italic" w:hAnsi="Times New Roman Italic"/>
          <w:i/>
          <w:iCs/>
        </w:rPr>
        <w:t>ộng của tổ hợp t</w:t>
      </w:r>
      <w:r w:rsidRPr="00CE4969">
        <w:rPr>
          <w:rFonts w:ascii="Times New Roman Italic" w:hAnsi="Times New Roman Italic" w:hint="eastAsia"/>
          <w:i/>
          <w:iCs/>
        </w:rPr>
        <w:t>á</w:t>
      </w:r>
      <w:r w:rsidRPr="00CE4969">
        <w:rPr>
          <w:rFonts w:ascii="Times New Roman Italic" w:hAnsi="Times New Roman Italic"/>
          <w:i/>
          <w:iCs/>
        </w:rPr>
        <w:t>c.</w:t>
      </w:r>
    </w:p>
    <w:p w14:paraId="200482F6" w14:textId="77777777" w:rsidR="00EA362F" w:rsidRPr="006437F0" w:rsidRDefault="00EA362F" w:rsidP="00CE4969">
      <w:pPr>
        <w:pStyle w:val="Noidung"/>
        <w:widowControl w:val="0"/>
        <w:spacing w:before="0" w:line="330" w:lineRule="exact"/>
        <w:ind w:firstLine="567"/>
      </w:pPr>
      <w:r w:rsidRPr="00553D60">
        <w:rPr>
          <w:lang w:val="en-GB"/>
        </w:rPr>
        <w:t xml:space="preserve">Ủy ban Thường vụ Quốc hội </w:t>
      </w:r>
      <w:r>
        <w:rPr>
          <w:lang w:val="en-GB"/>
        </w:rPr>
        <w:t xml:space="preserve">xin báo cáo: </w:t>
      </w:r>
      <w:r w:rsidRPr="006437F0">
        <w:rPr>
          <w:spacing w:val="2"/>
        </w:rPr>
        <w:t xml:space="preserve">việc quy định về tổ hợp tác tại dự thảo Luật là cần thiết </w:t>
      </w:r>
      <w:r w:rsidRPr="006437F0">
        <w:t>nhằm xác định địa vị pháp lý của tổ hợp tác và phù hợp với chủ trương tại Nghị quyết số 20-NQ/TW về việc “</w:t>
      </w:r>
      <w:r w:rsidRPr="006437F0">
        <w:rPr>
          <w:rFonts w:eastAsia="Times New Roman"/>
          <w:szCs w:val="28"/>
          <w:lang w:val="vi-VN" w:eastAsia="en-GB"/>
        </w:rPr>
        <w:t>Kinh tế tập thể với nhiều hình thức tổ chức kinh tế hợp tác đa dạng, phát triển từ thấp đến cao (tổ hợp tác, hợp tác xã, liên hiệp hợp tác xã...) trong đó hợp tác xã là nòng cốt</w:t>
      </w:r>
      <w:r w:rsidRPr="006437F0">
        <w:rPr>
          <w:rFonts w:eastAsia="Times New Roman"/>
          <w:szCs w:val="28"/>
          <w:lang w:val="en-GB" w:eastAsia="en-GB"/>
        </w:rPr>
        <w:t>”. Tuy nhiên, do nhiều nội dung liên quan đến tổ hợp tác được hình thành trên cơ sở hợp đồng hợp tác đã được quy định cụ thể tại Bộ luật Dân sự</w:t>
      </w:r>
      <w:r>
        <w:rPr>
          <w:rFonts w:eastAsia="Times New Roman"/>
          <w:szCs w:val="28"/>
          <w:lang w:val="en-GB" w:eastAsia="en-GB"/>
        </w:rPr>
        <w:t>,</w:t>
      </w:r>
      <w:r w:rsidRPr="006437F0">
        <w:rPr>
          <w:rFonts w:eastAsia="Times New Roman"/>
          <w:szCs w:val="28"/>
          <w:lang w:val="en-GB" w:eastAsia="en-GB"/>
        </w:rPr>
        <w:t xml:space="preserve"> nên dự thảo Luật chỉ quy định một số nguyên tắc về tổ hợp tác không trái với quy định của Bộ luật Dân sự như khái niệm</w:t>
      </w:r>
      <w:r>
        <w:rPr>
          <w:rFonts w:eastAsia="Times New Roman"/>
          <w:szCs w:val="28"/>
          <w:lang w:val="en-GB" w:eastAsia="en-GB"/>
        </w:rPr>
        <w:t xml:space="preserve"> về tổ hợp tác</w:t>
      </w:r>
      <w:r w:rsidRPr="006437F0">
        <w:rPr>
          <w:rFonts w:eastAsia="Times New Roman"/>
          <w:szCs w:val="28"/>
          <w:lang w:val="en-GB" w:eastAsia="en-GB"/>
        </w:rPr>
        <w:t xml:space="preserve">, </w:t>
      </w:r>
      <w:r>
        <w:rPr>
          <w:rFonts w:eastAsia="Times New Roman"/>
          <w:szCs w:val="28"/>
          <w:lang w:val="en-GB" w:eastAsia="en-GB"/>
        </w:rPr>
        <w:t xml:space="preserve">thành lập và hoạt động, </w:t>
      </w:r>
      <w:r w:rsidRPr="006437F0">
        <w:rPr>
          <w:rFonts w:eastAsia="Times New Roman"/>
          <w:szCs w:val="28"/>
          <w:lang w:val="en-GB" w:eastAsia="en-GB"/>
        </w:rPr>
        <w:t>quyền và nghĩa vụ của tổ hợp tác,</w:t>
      </w:r>
      <w:r>
        <w:rPr>
          <w:rFonts w:eastAsia="Times New Roman"/>
          <w:szCs w:val="28"/>
          <w:lang w:val="en-GB" w:eastAsia="en-GB"/>
        </w:rPr>
        <w:t xml:space="preserve"> </w:t>
      </w:r>
      <w:r w:rsidRPr="006437F0">
        <w:rPr>
          <w:rFonts w:eastAsia="Times New Roman"/>
          <w:szCs w:val="28"/>
          <w:lang w:val="en-GB" w:eastAsia="en-GB"/>
        </w:rPr>
        <w:t xml:space="preserve">việc chuyển đổi tổ hợp tác thành HTX và chính sách hỗ trợ tổ hợp tác chuyển đổi thành HTX. </w:t>
      </w:r>
      <w:bookmarkStart w:id="4" w:name="_Hlk132129796"/>
      <w:r w:rsidRPr="006437F0">
        <w:rPr>
          <w:rFonts w:eastAsia="Times New Roman"/>
          <w:szCs w:val="28"/>
          <w:lang w:val="en-GB" w:eastAsia="en-GB"/>
        </w:rPr>
        <w:t>Do tổ hợp tác được hình thành trên cơ sở hợp đồng hợp tác nên đây là tổ chức không có tư cách pháp nhân và phù hợp với quy định tại Bộ luật Dân sự</w:t>
      </w:r>
      <w:bookmarkEnd w:id="4"/>
      <w:r w:rsidRPr="006437F0">
        <w:rPr>
          <w:rFonts w:eastAsia="Times New Roman"/>
          <w:szCs w:val="28"/>
          <w:lang w:val="en-GB" w:eastAsia="en-GB"/>
        </w:rPr>
        <w:t xml:space="preserve">; khi tổ hợp tác tham gia ký kết với các tổ chức kinh tế khác thì tổ hợp tác sẽ cử người đại diện theo pháp luật tham gia ký kết. </w:t>
      </w:r>
    </w:p>
    <w:bookmarkEnd w:id="2"/>
    <w:p w14:paraId="6820D182" w14:textId="77777777" w:rsidR="00EA362F" w:rsidRPr="006437F0" w:rsidRDefault="00EA362F" w:rsidP="00CE4969">
      <w:pPr>
        <w:pStyle w:val="BodyText"/>
        <w:widowControl w:val="0"/>
        <w:spacing w:line="330" w:lineRule="exact"/>
        <w:ind w:firstLine="567"/>
        <w:jc w:val="both"/>
        <w:rPr>
          <w:i/>
          <w:iCs/>
          <w:sz w:val="28"/>
          <w:lang w:val="en-GB"/>
        </w:rPr>
      </w:pPr>
      <w:r w:rsidRPr="006437F0">
        <w:rPr>
          <w:i/>
          <w:iCs/>
          <w:sz w:val="28"/>
          <w:lang w:val="en-GB"/>
        </w:rPr>
        <w:t xml:space="preserve">- </w:t>
      </w:r>
      <w:r w:rsidRPr="005458F4">
        <w:rPr>
          <w:i/>
          <w:iCs/>
          <w:sz w:val="28"/>
          <w:lang w:val="en-GB"/>
        </w:rPr>
        <w:t>Có ý kiến đ</w:t>
      </w:r>
      <w:r w:rsidRPr="005458F4">
        <w:rPr>
          <w:i/>
          <w:iCs/>
          <w:spacing w:val="2"/>
          <w:sz w:val="28"/>
        </w:rPr>
        <w:t>ề nghị tổ hợp tác phải đăng ký với cơ quan nhà nước có thẩm quyền để thống nhất trong quản lý nhà nước.</w:t>
      </w:r>
      <w:r>
        <w:rPr>
          <w:i/>
          <w:iCs/>
          <w:spacing w:val="2"/>
          <w:lang w:val="en-GB"/>
        </w:rPr>
        <w:t xml:space="preserve"> </w:t>
      </w:r>
      <w:r w:rsidRPr="006437F0">
        <w:rPr>
          <w:i/>
          <w:iCs/>
          <w:sz w:val="28"/>
          <w:lang w:val="en-GB"/>
        </w:rPr>
        <w:t xml:space="preserve">Có ý kiến cho rằng </w:t>
      </w:r>
      <w:r w:rsidRPr="006437F0">
        <w:rPr>
          <w:i/>
          <w:iCs/>
          <w:sz w:val="28"/>
        </w:rPr>
        <w:t xml:space="preserve">quan hệ giữa các thành viên </w:t>
      </w:r>
      <w:r>
        <w:rPr>
          <w:i/>
          <w:iCs/>
          <w:sz w:val="28"/>
          <w:lang w:val="en-GB"/>
        </w:rPr>
        <w:t xml:space="preserve">tổ hợp tác </w:t>
      </w:r>
      <w:r w:rsidRPr="006437F0">
        <w:rPr>
          <w:i/>
          <w:iCs/>
          <w:sz w:val="28"/>
        </w:rPr>
        <w:t>không mang tính bền vững và không có kế hoạch phát triển lâu dài</w:t>
      </w:r>
      <w:r>
        <w:rPr>
          <w:i/>
          <w:iCs/>
          <w:sz w:val="28"/>
          <w:lang w:val="en-GB"/>
        </w:rPr>
        <w:t xml:space="preserve">; </w:t>
      </w:r>
      <w:bookmarkStart w:id="5" w:name="_Hlk132129873"/>
      <w:r>
        <w:rPr>
          <w:i/>
          <w:iCs/>
          <w:sz w:val="28"/>
          <w:lang w:val="en-GB"/>
        </w:rPr>
        <w:t>n</w:t>
      </w:r>
      <w:r w:rsidRPr="006437F0">
        <w:rPr>
          <w:i/>
          <w:iCs/>
          <w:sz w:val="28"/>
          <w:lang w:val="en-GB"/>
        </w:rPr>
        <w:t>ếu quy định tổ hợp tác</w:t>
      </w:r>
      <w:r w:rsidRPr="006437F0">
        <w:rPr>
          <w:i/>
          <w:iCs/>
          <w:sz w:val="28"/>
        </w:rPr>
        <w:t xml:space="preserve"> phải đăng ký và đưa ra định hướng chuyển đổi tổ hợp tác thành </w:t>
      </w:r>
      <w:r w:rsidRPr="006437F0">
        <w:rPr>
          <w:i/>
          <w:iCs/>
          <w:sz w:val="28"/>
          <w:lang w:val="en-GB"/>
        </w:rPr>
        <w:t>HTX</w:t>
      </w:r>
      <w:r w:rsidRPr="006437F0">
        <w:rPr>
          <w:i/>
          <w:iCs/>
          <w:sz w:val="28"/>
        </w:rPr>
        <w:t xml:space="preserve"> sẽ gây tâm lý không thuận ở một bộ phận tổ hợp tác không muốn đăng ký và không muốn phát triển thành </w:t>
      </w:r>
      <w:r w:rsidRPr="006437F0">
        <w:rPr>
          <w:i/>
          <w:iCs/>
          <w:sz w:val="28"/>
          <w:lang w:val="en-GB"/>
        </w:rPr>
        <w:t>HTX</w:t>
      </w:r>
      <w:r w:rsidRPr="006437F0">
        <w:rPr>
          <w:i/>
          <w:iCs/>
          <w:sz w:val="28"/>
        </w:rPr>
        <w:t xml:space="preserve">, dẫn đến tác động giải thể </w:t>
      </w:r>
      <w:r>
        <w:rPr>
          <w:i/>
          <w:iCs/>
          <w:sz w:val="28"/>
          <w:lang w:val="en-GB"/>
        </w:rPr>
        <w:t xml:space="preserve">một số </w:t>
      </w:r>
      <w:r w:rsidRPr="006437F0">
        <w:rPr>
          <w:i/>
          <w:iCs/>
          <w:sz w:val="28"/>
        </w:rPr>
        <w:t>tổ hợp tác</w:t>
      </w:r>
      <w:r>
        <w:rPr>
          <w:i/>
          <w:iCs/>
          <w:sz w:val="28"/>
          <w:lang w:val="en-GB"/>
        </w:rPr>
        <w:t>,</w:t>
      </w:r>
      <w:r w:rsidRPr="006437F0">
        <w:rPr>
          <w:i/>
          <w:iCs/>
          <w:sz w:val="28"/>
        </w:rPr>
        <w:t xml:space="preserve"> gây tâm lý không tốt trong xã hội</w:t>
      </w:r>
      <w:bookmarkEnd w:id="5"/>
      <w:r w:rsidRPr="006437F0">
        <w:rPr>
          <w:i/>
          <w:iCs/>
          <w:sz w:val="28"/>
          <w:lang w:val="en-GB"/>
        </w:rPr>
        <w:t xml:space="preserve">. </w:t>
      </w:r>
    </w:p>
    <w:p w14:paraId="4E1266A1" w14:textId="77777777" w:rsidR="00EA362F" w:rsidRDefault="00EA362F" w:rsidP="00CE4969">
      <w:pPr>
        <w:pStyle w:val="Noidung"/>
        <w:widowControl w:val="0"/>
        <w:spacing w:before="0" w:line="330" w:lineRule="exact"/>
        <w:ind w:firstLine="567"/>
      </w:pPr>
      <w:r w:rsidRPr="00553D60">
        <w:rPr>
          <w:lang w:val="en-GB"/>
        </w:rPr>
        <w:t xml:space="preserve">Ủy ban Thường vụ Quốc hội </w:t>
      </w:r>
      <w:r>
        <w:rPr>
          <w:bCs/>
        </w:rPr>
        <w:t>xin báo cáo:</w:t>
      </w:r>
      <w:r w:rsidRPr="00B36F6D">
        <w:rPr>
          <w:bCs/>
        </w:rPr>
        <w:t xml:space="preserve"> </w:t>
      </w:r>
      <w:r w:rsidRPr="00B36F6D">
        <w:t>tổ hợp tác có cùng bản chất hợp tác tương trợ và đáp ứng nhu cầu chung của các thành viên về kinh tế, văn hóa, xã hội như HTX</w:t>
      </w:r>
      <w:r w:rsidRPr="00B36F6D">
        <w:rPr>
          <w:bCs/>
        </w:rPr>
        <w:t xml:space="preserve">. Thực tế hiện nay số lượng tổ hợp tác tại các địa phương rất lớn, tại nhiều địa phương có đến hàng nghìn tổ hợp tác; </w:t>
      </w:r>
      <w:r w:rsidRPr="00B36F6D">
        <w:t>nhiều tổ hợp tác có số thành viên lên đến hàng trăm người, có góp vốn, hoạt động sản xuất, kinh doanh ổn định nhưng không đăng ký, tiềm ẩn nguy cơ rủi ro trong quan hệ kinh tế trong nội bộ thành viên và với các tổ chức khác</w:t>
      </w:r>
      <w:r w:rsidRPr="00B36F6D">
        <w:rPr>
          <w:bCs/>
        </w:rPr>
        <w:t>.</w:t>
      </w:r>
      <w:r w:rsidRPr="00B36F6D">
        <w:t xml:space="preserve"> Nhiều tổ hợp tác không trực tiếp thực hiện nghĩa vụ nộp thuế cho Nhà nước</w:t>
      </w:r>
      <w:r w:rsidRPr="00B36F6D">
        <w:rPr>
          <w:vertAlign w:val="superscript"/>
        </w:rPr>
        <w:footnoteReference w:id="8"/>
      </w:r>
      <w:r w:rsidRPr="00B36F6D">
        <w:t xml:space="preserve">; không có số liệu, không có thông tin đầy đủ về tổ hợp tác dẫn đến khó khăn trong việc thống kê, báo cáo của cơ quan quản lý nhà nước và khó khăn trong triển khai thực hiện các chính sách hỗ trợ cho tổ hợp tác cũng như thiếu các quy định, chính sách mang tính định hướng cho tổ hợp tác phát triển lên các tổ chức cao hơn như HTX. </w:t>
      </w:r>
      <w:r w:rsidRPr="00553D60">
        <w:rPr>
          <w:lang w:val="en-GB"/>
        </w:rPr>
        <w:t>Ủy ban Thường vụ Quốc hội</w:t>
      </w:r>
      <w:r w:rsidRPr="00B36F6D">
        <w:rPr>
          <w:color w:val="000000"/>
        </w:rPr>
        <w:t xml:space="preserve"> </w:t>
      </w:r>
      <w:r>
        <w:rPr>
          <w:color w:val="000000"/>
        </w:rPr>
        <w:t xml:space="preserve">xin tiếp thu và chỉnh lý </w:t>
      </w:r>
      <w:r w:rsidRPr="00B36F6D">
        <w:rPr>
          <w:lang w:val="en-GB"/>
        </w:rPr>
        <w:t>quy định tại Điều 10</w:t>
      </w:r>
      <w:r>
        <w:rPr>
          <w:lang w:val="en-GB"/>
        </w:rPr>
        <w:t>7</w:t>
      </w:r>
      <w:r w:rsidRPr="00B36F6D">
        <w:rPr>
          <w:lang w:val="en-GB"/>
        </w:rPr>
        <w:t xml:space="preserve"> theo hướng </w:t>
      </w:r>
      <w:r>
        <w:rPr>
          <w:lang w:val="en-GB"/>
        </w:rPr>
        <w:t>t</w:t>
      </w:r>
      <w:r w:rsidRPr="00585004">
        <w:rPr>
          <w:color w:val="000000"/>
        </w:rPr>
        <w:t xml:space="preserve">ổ hợp tác khi </w:t>
      </w:r>
      <w:r w:rsidRPr="00AE1CD7">
        <w:rPr>
          <w:color w:val="000000"/>
        </w:rPr>
        <w:lastRenderedPageBreak/>
        <w:t xml:space="preserve">có </w:t>
      </w:r>
      <w:r w:rsidRPr="00585004">
        <w:rPr>
          <w:color w:val="000000"/>
        </w:rPr>
        <w:t xml:space="preserve">góp vốn </w:t>
      </w:r>
      <w:r>
        <w:rPr>
          <w:color w:val="000000"/>
        </w:rPr>
        <w:t xml:space="preserve">và hợp đồng hợp tác không xác định thời hạn hoặc có thời hạn từ 12 tháng trở lên </w:t>
      </w:r>
      <w:r w:rsidRPr="00585004">
        <w:rPr>
          <w:color w:val="000000"/>
        </w:rPr>
        <w:t>phải đăng ký tại cơ quan đăng ký kinh doanh</w:t>
      </w:r>
      <w:r w:rsidRPr="004D1953">
        <w:rPr>
          <w:color w:val="000000"/>
        </w:rPr>
        <w:t xml:space="preserve">; </w:t>
      </w:r>
      <w:r w:rsidRPr="00585004">
        <w:rPr>
          <w:color w:val="000000"/>
        </w:rPr>
        <w:t>khuyến khích tổ hợp tác khác đăng ký</w:t>
      </w:r>
      <w:r>
        <w:rPr>
          <w:color w:val="000000"/>
        </w:rPr>
        <w:t>. M</w:t>
      </w:r>
      <w:r w:rsidRPr="00B36F6D">
        <w:t>ột trong những tiêu chí để t</w:t>
      </w:r>
      <w:r w:rsidRPr="00B36F6D">
        <w:rPr>
          <w:szCs w:val="28"/>
          <w:lang w:val="de-DE"/>
        </w:rPr>
        <w:t>ổ hợp tác</w:t>
      </w:r>
      <w:r w:rsidRPr="00B36F6D">
        <w:t xml:space="preserve"> được xem xét thụ hưởng chính sách của Nhà nước</w:t>
      </w:r>
      <w:r>
        <w:t xml:space="preserve"> cũng như để tổ hợp tác được chuyển đổi thành HTX</w:t>
      </w:r>
      <w:r w:rsidRPr="00B36F6D">
        <w:t xml:space="preserve"> là phải có Giấy chứng nhận đăng ký tổ hợp tác.</w:t>
      </w:r>
      <w:r>
        <w:t xml:space="preserve"> Quy định về </w:t>
      </w:r>
      <w:r w:rsidRPr="00B36F6D">
        <w:rPr>
          <w:lang w:val="en-GB"/>
        </w:rPr>
        <w:t>việc đăng ký tổ hợp tác</w:t>
      </w:r>
      <w:r>
        <w:rPr>
          <w:lang w:val="en-GB"/>
        </w:rPr>
        <w:t xml:space="preserve"> </w:t>
      </w:r>
      <w:r w:rsidRPr="00B36F6D">
        <w:rPr>
          <w:lang w:val="en-GB"/>
        </w:rPr>
        <w:t xml:space="preserve">nhằm tạo điều kiện thuận lợi cho các tổ hợp tác phát triển trên tinh thần tự nguyện thành lập nhưng cũng cần có sự </w:t>
      </w:r>
      <w:r>
        <w:t>quản lý</w:t>
      </w:r>
      <w:r w:rsidRPr="00B36F6D">
        <w:t xml:space="preserve"> thống nhất </w:t>
      </w:r>
      <w:r>
        <w:t>của N</w:t>
      </w:r>
      <w:r w:rsidRPr="00B36F6D">
        <w:rPr>
          <w:lang w:val="en-GB"/>
        </w:rPr>
        <w:t xml:space="preserve">hà nước và đưa các chính sách của Nhà nước đến với tổ hợp tác. </w:t>
      </w:r>
    </w:p>
    <w:p w14:paraId="32F818BD" w14:textId="77777777" w:rsidR="00EA362F" w:rsidRPr="00843E1E" w:rsidRDefault="00EA362F" w:rsidP="00CE4969">
      <w:pPr>
        <w:widowControl w:val="0"/>
        <w:spacing w:after="120" w:line="330" w:lineRule="exact"/>
        <w:ind w:firstLine="567"/>
        <w:jc w:val="both"/>
        <w:rPr>
          <w:i/>
          <w:iCs/>
        </w:rPr>
      </w:pPr>
      <w:r w:rsidRPr="00EB5AF0">
        <w:rPr>
          <w:i/>
          <w:iCs/>
        </w:rPr>
        <w:t xml:space="preserve">- Có ý kiến đề nghị bổ sung điều kiện chuyển đổi của tổ hợp tác thành HTX </w:t>
      </w:r>
      <w:r w:rsidRPr="00DC598F">
        <w:rPr>
          <w:i/>
          <w:iCs/>
        </w:rPr>
        <w:t>như thời gian hoạt động tối thiểu của tổ hợp tác trước khi chuyển đổi thành HTX nhằm tránh trường hợp trục lợi chính sách</w:t>
      </w:r>
      <w:r>
        <w:rPr>
          <w:i/>
          <w:iCs/>
        </w:rPr>
        <w:t xml:space="preserve">; </w:t>
      </w:r>
      <w:r w:rsidRPr="00027ED4">
        <w:rPr>
          <w:bCs/>
          <w:i/>
          <w:iCs/>
        </w:rPr>
        <w:t>đề nghị bổ sung điều kiện về số lượng thành viên tối thiểu của tổ hợp tác khi chuyển đổi thành HTX là 05 thành viên để đảm bảo đáp ứng điều kiện của HTX</w:t>
      </w:r>
      <w:r w:rsidRPr="00843E1E">
        <w:rPr>
          <w:i/>
          <w:iCs/>
        </w:rPr>
        <w:t>.</w:t>
      </w:r>
    </w:p>
    <w:p w14:paraId="72D9D3DD" w14:textId="77777777" w:rsidR="00EA362F" w:rsidRDefault="00EA362F" w:rsidP="00CE4969">
      <w:pPr>
        <w:widowControl w:val="0"/>
        <w:spacing w:after="120" w:line="330" w:lineRule="exact"/>
        <w:ind w:firstLine="567"/>
        <w:jc w:val="both"/>
      </w:pPr>
      <w:r w:rsidRPr="00553D60">
        <w:rPr>
          <w:lang w:val="en-GB"/>
        </w:rPr>
        <w:t xml:space="preserve">Ủy ban Thường vụ Quốc hội </w:t>
      </w:r>
      <w:r>
        <w:t>xin tiếp thu và bổ sung quy định tại Điều 108 (Chuyển đổi tổ hợp tác thành HTX) về việc t</w:t>
      </w:r>
      <w:r w:rsidRPr="002B1028">
        <w:rPr>
          <w:color w:val="000000"/>
        </w:rPr>
        <w:t xml:space="preserve">ổ hợp tác </w:t>
      </w:r>
      <w:r>
        <w:rPr>
          <w:color w:val="000000"/>
        </w:rPr>
        <w:t>được chuyển đổi thành HTX khi đáp ứng các điều kiện: có Giấy chứng nhận đăng ký tổ hợp tác; hoạt động liên tục ít nhất 12 tháng kể từ ngày được cấp Giấy chứng nhận đăng ký tổ hợp tác; đ</w:t>
      </w:r>
      <w:r w:rsidRPr="002B1028">
        <w:rPr>
          <w:color w:val="000000"/>
        </w:rPr>
        <w:t xml:space="preserve">ược </w:t>
      </w:r>
      <w:r>
        <w:rPr>
          <w:color w:val="000000"/>
        </w:rPr>
        <w:t xml:space="preserve">tất cả </w:t>
      </w:r>
      <w:r w:rsidRPr="002B1028">
        <w:rPr>
          <w:color w:val="000000"/>
        </w:rPr>
        <w:t>thành viên tán thành</w:t>
      </w:r>
      <w:r>
        <w:rPr>
          <w:color w:val="000000"/>
        </w:rPr>
        <w:t xml:space="preserve">. Quy định về thời hạn hoạt động liên tục tối thiểu của tổ hợp tác trước khi chuyển đổi thành HTX </w:t>
      </w:r>
      <w:r>
        <w:t xml:space="preserve">nhằm tránh trường hợp </w:t>
      </w:r>
      <w:r w:rsidRPr="00023680">
        <w:t>tổ hợp tác được thành lập trong thời gian rất ngắn và chuyển đổi thành HTX để được hưởng các chính sách hỗ trợ tổ hợp tác chuyển đổi thành HTX trong khi việc thành lập mới các HTX không được hưởng các chính sách này.</w:t>
      </w:r>
      <w:r>
        <w:t xml:space="preserve"> Tại khoản 2 Điều 108 quy định v</w:t>
      </w:r>
      <w:r>
        <w:rPr>
          <w:color w:val="000000"/>
        </w:rPr>
        <w:t xml:space="preserve">iệc thành lập HTX trên cơ sở chuyển đổi từ tổ hợp tác được thực hiện theo quy định về thành lập HTX tại Luật này, đã bao gồm điều kiện phải đáp ứng về số lượng thành viên chính thức tối thiểu của HTX. </w:t>
      </w:r>
    </w:p>
    <w:p w14:paraId="29A1B0E2" w14:textId="77777777" w:rsidR="00EA362F" w:rsidRPr="003E6F84" w:rsidRDefault="00EA362F" w:rsidP="00CE4969">
      <w:pPr>
        <w:pStyle w:val="BodyText"/>
        <w:widowControl w:val="0"/>
        <w:spacing w:line="330" w:lineRule="exact"/>
        <w:ind w:firstLine="567"/>
        <w:jc w:val="both"/>
        <w:rPr>
          <w:i/>
          <w:iCs/>
          <w:sz w:val="28"/>
          <w:lang w:val="en-GB"/>
        </w:rPr>
      </w:pPr>
      <w:bookmarkStart w:id="6" w:name="_Hlk128998909"/>
      <w:r w:rsidRPr="003E6F84">
        <w:rPr>
          <w:i/>
          <w:iCs/>
          <w:sz w:val="28"/>
          <w:lang w:val="en-GB"/>
        </w:rPr>
        <w:t xml:space="preserve">- </w:t>
      </w:r>
      <w:r w:rsidRPr="003E6F84">
        <w:rPr>
          <w:i/>
          <w:iCs/>
          <w:sz w:val="28"/>
        </w:rPr>
        <w:t xml:space="preserve">Có ý kiến </w:t>
      </w:r>
      <w:r w:rsidRPr="003E6F84">
        <w:rPr>
          <w:i/>
          <w:iCs/>
          <w:spacing w:val="2"/>
          <w:sz w:val="28"/>
          <w:lang w:val="en-GB"/>
        </w:rPr>
        <w:t xml:space="preserve">đề nghị </w:t>
      </w:r>
      <w:r w:rsidRPr="003E6F84">
        <w:rPr>
          <w:i/>
          <w:iCs/>
          <w:sz w:val="28"/>
        </w:rPr>
        <w:t>không nên quy định chính sách</w:t>
      </w:r>
      <w:r w:rsidRPr="003E6F84">
        <w:rPr>
          <w:i/>
          <w:iCs/>
          <w:sz w:val="28"/>
          <w:lang w:val="en-GB"/>
        </w:rPr>
        <w:t xml:space="preserve"> hỗ trợ</w:t>
      </w:r>
      <w:r w:rsidRPr="003E6F84">
        <w:rPr>
          <w:i/>
          <w:iCs/>
          <w:sz w:val="28"/>
        </w:rPr>
        <w:t xml:space="preserve"> tổ hợp tác chuyển đổi thành </w:t>
      </w:r>
      <w:r w:rsidRPr="003E6F84">
        <w:rPr>
          <w:i/>
          <w:iCs/>
          <w:sz w:val="28"/>
          <w:lang w:val="vi-VN"/>
        </w:rPr>
        <w:t>HTX</w:t>
      </w:r>
      <w:r w:rsidRPr="003E6F84">
        <w:rPr>
          <w:i/>
          <w:iCs/>
          <w:sz w:val="28"/>
          <w:lang w:val="en-GB"/>
        </w:rPr>
        <w:t xml:space="preserve">, mà quy định về chính sách thành lập mới </w:t>
      </w:r>
      <w:r w:rsidRPr="003E6F84">
        <w:rPr>
          <w:i/>
          <w:iCs/>
          <w:sz w:val="28"/>
          <w:lang w:val="vi-VN"/>
        </w:rPr>
        <w:t>HTX</w:t>
      </w:r>
      <w:r w:rsidRPr="003E6F84">
        <w:rPr>
          <w:i/>
          <w:iCs/>
          <w:sz w:val="28"/>
          <w:lang w:val="en-GB"/>
        </w:rPr>
        <w:t xml:space="preserve">; </w:t>
      </w:r>
      <w:r w:rsidRPr="003E6F84">
        <w:rPr>
          <w:i/>
          <w:iCs/>
          <w:sz w:val="28"/>
        </w:rPr>
        <w:t>đề nghị bổ sung chính sách hỗ trợ tổ hợp tác như: đào tạo nguồn nhân lực, hỗ trợ tín dụng, hạ tầng đất đai, khoa học kỹ thuật để thu hút cá nhân góp vốn, sức lao động, thành lập và hoạt động tổ hợp tác hiệu quả</w:t>
      </w:r>
      <w:r w:rsidRPr="003E6F84">
        <w:rPr>
          <w:i/>
          <w:iCs/>
          <w:sz w:val="28"/>
          <w:lang w:val="en-GB"/>
        </w:rPr>
        <w:t>; có ý kiến đề nghị sửa đổi tại khoản 4 và khoản 5 Điều 109 theo hướng ghi rõ việc miễn thuế thu nhập, miễn tiền sử dụng đất cho HTX được chuyển đổi từ tổ hợp tác là 3 năm do các HTX mới thành lập cơ bản là tổ chức kinh tế hoạt động còn yếu, cần có chính sách khuyến khích, thúc đẩy phát triển.</w:t>
      </w:r>
    </w:p>
    <w:p w14:paraId="3B0BA1A6" w14:textId="77777777" w:rsidR="00EA362F" w:rsidRPr="00CE4969" w:rsidRDefault="00EA362F" w:rsidP="00CE4969">
      <w:pPr>
        <w:spacing w:after="120" w:line="330" w:lineRule="exact"/>
        <w:ind w:firstLine="567"/>
        <w:jc w:val="both"/>
        <w:rPr>
          <w:color w:val="000000"/>
          <w:spacing w:val="-2"/>
        </w:rPr>
      </w:pPr>
      <w:r w:rsidRPr="00CE4969">
        <w:rPr>
          <w:spacing w:val="-2"/>
          <w:lang w:val="en-GB"/>
        </w:rPr>
        <w:t xml:space="preserve">Ủy ban Thường vụ Quốc hội </w:t>
      </w:r>
      <w:r w:rsidRPr="00CE4969">
        <w:rPr>
          <w:spacing w:val="-2"/>
        </w:rPr>
        <w:t xml:space="preserve">xin báo cáo: tổ hợp tác là tổ chức không có tư cách pháp nhân, </w:t>
      </w:r>
      <w:bookmarkStart w:id="7" w:name="_Hlk132129922"/>
      <w:r w:rsidRPr="00CE4969">
        <w:rPr>
          <w:spacing w:val="-2"/>
        </w:rPr>
        <w:t>hoạt động theo thời vụ nên thiếu tính bền vững. Hiện nay, tổ hợp tác không phải thực hiện chứng thực hợp đồng hợp tác mà chỉ thông báo với UBND cấp xã để theo dõi</w:t>
      </w:r>
      <w:bookmarkEnd w:id="7"/>
      <w:r w:rsidRPr="00CE4969">
        <w:rPr>
          <w:spacing w:val="-2"/>
        </w:rPr>
        <w:t xml:space="preserve">, điều này làm cho công tác quản lý nhà nước về tổ hợp tác gặp khó khăn (số liệu tổ hợp tác xác nhận với cơ quan nhà nước chỉ khoảng 30%). Ngoài ra, thực tế xu hướng tổ hợp tác chuyển đổi sang mô hình HTX ngày càng tăng lên. Do đó, việc quy định các chính sách hỗ trợ tổ hợp tác chuyển đổi thành HTX là cần thiết nhằm khuyến khích tổ hợp tác chuyển sang hoạt động theo mô hình HTX là tổ chức có tư cách pháp nhân và tổ </w:t>
      </w:r>
      <w:r w:rsidRPr="00CE4969">
        <w:rPr>
          <w:spacing w:val="-2"/>
        </w:rPr>
        <w:lastRenderedPageBreak/>
        <w:t>chức quản trị phù hợp theo hướng HTX</w:t>
      </w:r>
      <w:r w:rsidRPr="00CE4969">
        <w:rPr>
          <w:color w:val="000000"/>
          <w:spacing w:val="-2"/>
        </w:rPr>
        <w:t xml:space="preserve"> được thành lập trên cơ sở chuyển đổi từ tổ hợp tác được kế thừa toàn bộ quyền và nghĩa vụ của tổ hợp tác kể từ ngày được cấp Giấy chứng nhận đăng ký HTX, đây là điểm khác biệt của HTX chuyển đổi từ tổ hợp tác so với HTX thành lập mới.</w:t>
      </w:r>
      <w:r w:rsidRPr="00CE4969">
        <w:rPr>
          <w:spacing w:val="-2"/>
        </w:rPr>
        <w:t xml:space="preserve"> V</w:t>
      </w:r>
      <w:r w:rsidRPr="00CE4969">
        <w:rPr>
          <w:spacing w:val="-2"/>
          <w:lang w:val="en-GB"/>
        </w:rPr>
        <w:t>ề chính sách hỗ trợ tổ hợp tác chuyển đổi thành HTX, Ủy ban Thường vụ Quốc hội</w:t>
      </w:r>
      <w:r w:rsidRPr="00CE4969">
        <w:rPr>
          <w:spacing w:val="-2"/>
        </w:rPr>
        <w:t xml:space="preserve"> </w:t>
      </w:r>
      <w:r w:rsidRPr="00CE4969">
        <w:rPr>
          <w:spacing w:val="-2"/>
          <w:lang w:val="en-GB"/>
        </w:rPr>
        <w:t xml:space="preserve">xin tiếp thu, thể hiện tại Điều 109 (Chính sách hỗ trợ tổ hợp tác chuyển đổi thành HTX) </w:t>
      </w:r>
      <w:r w:rsidRPr="00CE4969">
        <w:rPr>
          <w:spacing w:val="-2"/>
        </w:rPr>
        <w:t xml:space="preserve">các chính sách tương tự như chính sách hỗ trợ hộ kinh doanh chuyển đổi thành doanh nghiệp nhỏ và vừa tại Luật Hỗ trợ doanh nghiệp nhỏ và vừa (Luật số 04/2017/QH14) </w:t>
      </w:r>
      <w:r w:rsidRPr="00CE4969">
        <w:rPr>
          <w:spacing w:val="-2"/>
          <w:lang w:val="en-GB"/>
        </w:rPr>
        <w:t>như t</w:t>
      </w:r>
      <w:r w:rsidRPr="00CE4969">
        <w:rPr>
          <w:spacing w:val="-2"/>
        </w:rPr>
        <w:t xml:space="preserve">ư vấn, hướng dẫn miễn phí về hồ sơ, thủ tục chuyển đổi thành HTX; </w:t>
      </w:r>
      <w:r w:rsidRPr="00CE4969">
        <w:rPr>
          <w:color w:val="000000"/>
          <w:spacing w:val="-2"/>
        </w:rPr>
        <w:t>tư vấn, hướng dẫn miễn phí thủ tục hành chính về thuế và chế độ kế toán tối đa trong thời hạn 03 năm kể từ ngày được cấp Giấy chứng nhận đăng ký HTX lần đầu;</w:t>
      </w:r>
      <w:r w:rsidRPr="00CE4969">
        <w:rPr>
          <w:spacing w:val="-2"/>
        </w:rPr>
        <w:t xml:space="preserve"> miễn lệ phí cấp Giấy chứng nhận đăng ký HTX lần đầu… Tại khoản 4 và khoản 5 Điều 109</w:t>
      </w:r>
      <w:r w:rsidRPr="00CE4969">
        <w:rPr>
          <w:color w:val="000000"/>
          <w:spacing w:val="-2"/>
        </w:rPr>
        <w:t xml:space="preserve"> quy định về thời hạn miễn, giảm thuế thu nhập doanh nghiệp và miễn, giảm tiền sử dụng đất theo quy định của pháp luật có liên quan, cụ thể quy định: miễn, giảm thuế thu nhập doanh nghiệp đối với HTX chuyển đổi từ tổ hợp tác theo thời hạn do pháp luật về thuế thu nhập doanh nghiệp quy định; miễn, giảm tiền sử dụng đất đối với HTX chuyển đổi từ tổ hợp tác theo thời hạn do pháp luật về đất đai quy định. </w:t>
      </w:r>
    </w:p>
    <w:p w14:paraId="48452516" w14:textId="77777777" w:rsidR="00EA362F" w:rsidRPr="00EF53E3" w:rsidRDefault="00EA362F" w:rsidP="00CE4969">
      <w:pPr>
        <w:pStyle w:val="Normal0"/>
        <w:widowControl w:val="0"/>
        <w:spacing w:after="120" w:line="350" w:lineRule="exact"/>
        <w:ind w:firstLine="566"/>
        <w:jc w:val="both"/>
        <w:rPr>
          <w:rFonts w:ascii="Times New Roman Italic" w:eastAsia="Times New Roman" w:hAnsi="Times New Roman Italic"/>
          <w:i/>
          <w:iCs/>
          <w:sz w:val="28"/>
          <w:szCs w:val="28"/>
        </w:rPr>
      </w:pPr>
      <w:r w:rsidRPr="00EF53E3">
        <w:rPr>
          <w:rFonts w:ascii="Times New Roman Italic" w:eastAsia="Times New Roman" w:hAnsi="Times New Roman Italic"/>
          <w:i/>
          <w:iCs/>
          <w:sz w:val="28"/>
          <w:szCs w:val="28"/>
        </w:rPr>
        <w:t>- Có ý kiến đề nghị quy định cụ thể cơ quan triển khai các chính sách hỗ trợ tổ hợp tác chuyển đổi thành HTX như cơ quan tư vấn, hướng dẫn miễn phí về hồ sơ, thủ tục chuyển đổi.</w:t>
      </w:r>
    </w:p>
    <w:p w14:paraId="1FAC9748" w14:textId="695B7E09" w:rsidR="00EA362F" w:rsidRPr="00371617" w:rsidRDefault="00EA362F" w:rsidP="00CE4969">
      <w:pPr>
        <w:widowControl w:val="0"/>
        <w:spacing w:after="120" w:line="350" w:lineRule="exact"/>
        <w:ind w:firstLine="567"/>
        <w:jc w:val="both"/>
        <w:rPr>
          <w:color w:val="000000"/>
        </w:rPr>
      </w:pPr>
      <w:r w:rsidRPr="00553D60">
        <w:rPr>
          <w:lang w:val="en-GB"/>
        </w:rPr>
        <w:t xml:space="preserve">Ủy ban Thường vụ Quốc hội </w:t>
      </w:r>
      <w:r>
        <w:rPr>
          <w:spacing w:val="-6"/>
        </w:rPr>
        <w:t xml:space="preserve">xin tiếp thu và bổ sung quy định tại khoản 1 Điều 109 (Chính sách hỗ trợ tổ hợp tác chuyển đổi thành HTX) về việc </w:t>
      </w:r>
      <w:r>
        <w:rPr>
          <w:color w:val="000000"/>
        </w:rPr>
        <w:t>cơ quan đăng ký kinh doanh t</w:t>
      </w:r>
      <w:r w:rsidRPr="00371617">
        <w:rPr>
          <w:color w:val="000000"/>
        </w:rPr>
        <w:t xml:space="preserve">ư vấn, hướng dẫn miễn phí về hồ sơ, thủ tục </w:t>
      </w:r>
      <w:r>
        <w:rPr>
          <w:color w:val="000000"/>
        </w:rPr>
        <w:t>chuyển đổi thành HTX</w:t>
      </w:r>
      <w:r w:rsidR="00786BCD">
        <w:rPr>
          <w:color w:val="000000"/>
        </w:rPr>
        <w:t>; tại khoản 2 quy định về việc t</w:t>
      </w:r>
      <w:r w:rsidR="00786BCD" w:rsidRPr="004925CC">
        <w:rPr>
          <w:color w:val="000000"/>
        </w:rPr>
        <w:t xml:space="preserve">ư vấn, hướng dẫn miễn phí thủ tục hành chính về thuế và chế độ kế toán </w:t>
      </w:r>
      <w:r w:rsidR="00786BCD" w:rsidRPr="00AB57DE">
        <w:rPr>
          <w:color w:val="000000"/>
        </w:rPr>
        <w:t>tối đa trong thời hạn</w:t>
      </w:r>
      <w:r w:rsidR="00786BCD" w:rsidRPr="004925CC">
        <w:rPr>
          <w:color w:val="000000"/>
        </w:rPr>
        <w:t xml:space="preserve"> 03 năm kể từ ngày được cấp Giấy chứng nhận đăng ký </w:t>
      </w:r>
      <w:r w:rsidR="00786BCD">
        <w:rPr>
          <w:color w:val="000000"/>
        </w:rPr>
        <w:t>HTX</w:t>
      </w:r>
      <w:r w:rsidR="00786BCD" w:rsidRPr="004925CC">
        <w:rPr>
          <w:color w:val="000000"/>
        </w:rPr>
        <w:t xml:space="preserve"> lần đầu</w:t>
      </w:r>
      <w:r w:rsidR="00786BCD">
        <w:rPr>
          <w:color w:val="000000"/>
        </w:rPr>
        <w:t xml:space="preserve"> theo quy định của Chính phủ</w:t>
      </w:r>
      <w:r>
        <w:rPr>
          <w:color w:val="000000"/>
        </w:rPr>
        <w:t>.</w:t>
      </w:r>
    </w:p>
    <w:p w14:paraId="3B347A47" w14:textId="77777777" w:rsidR="00EA362F" w:rsidRPr="00553D60" w:rsidRDefault="00EA362F" w:rsidP="00CE4969">
      <w:pPr>
        <w:widowControl w:val="0"/>
        <w:spacing w:after="120" w:line="350" w:lineRule="exact"/>
        <w:ind w:firstLine="567"/>
        <w:jc w:val="both"/>
        <w:rPr>
          <w:bCs/>
          <w:i/>
          <w:iCs/>
        </w:rPr>
      </w:pPr>
      <w:bookmarkStart w:id="8" w:name="_Hlk128999082"/>
      <w:bookmarkEnd w:id="3"/>
      <w:bookmarkEnd w:id="6"/>
      <w:r>
        <w:rPr>
          <w:bCs/>
          <w:i/>
          <w:iCs/>
          <w:spacing w:val="-2"/>
        </w:rPr>
        <w:t xml:space="preserve">- </w:t>
      </w:r>
      <w:r w:rsidRPr="00553D60">
        <w:rPr>
          <w:bCs/>
          <w:i/>
          <w:iCs/>
          <w:spacing w:val="-2"/>
        </w:rPr>
        <w:t xml:space="preserve">Có ý kiến đề nghị </w:t>
      </w:r>
      <w:r w:rsidRPr="00553D60">
        <w:rPr>
          <w:bCs/>
          <w:i/>
          <w:iCs/>
        </w:rPr>
        <w:t xml:space="preserve">làm rõ </w:t>
      </w:r>
      <w:r w:rsidRPr="00553D60">
        <w:rPr>
          <w:i/>
          <w:iCs/>
        </w:rPr>
        <w:t xml:space="preserve">quy định về việc </w:t>
      </w:r>
      <w:r w:rsidRPr="00553D60">
        <w:rPr>
          <w:bCs/>
          <w:i/>
          <w:iCs/>
        </w:rPr>
        <w:t xml:space="preserve">tổ hợp tác tham gia thành lập </w:t>
      </w:r>
      <w:r w:rsidRPr="00553D60">
        <w:rPr>
          <w:bCs/>
          <w:i/>
          <w:iCs/>
          <w:lang w:val="en-GB"/>
        </w:rPr>
        <w:t>HTX</w:t>
      </w:r>
      <w:r w:rsidRPr="00553D60">
        <w:rPr>
          <w:bCs/>
          <w:i/>
          <w:iCs/>
        </w:rPr>
        <w:t xml:space="preserve"> thì tổ hợp tác có phải là một thành viên của HTX hay không? Trong trường hợp tổ hợp tác là một thành viên của HTX, thì </w:t>
      </w:r>
      <w:r w:rsidRPr="00553D60">
        <w:rPr>
          <w:bCs/>
          <w:i/>
          <w:iCs/>
          <w:lang w:val="en-GB"/>
        </w:rPr>
        <w:t xml:space="preserve">cần </w:t>
      </w:r>
      <w:r w:rsidRPr="00553D60">
        <w:rPr>
          <w:bCs/>
          <w:i/>
          <w:iCs/>
        </w:rPr>
        <w:t>xác định địa vị pháp lý</w:t>
      </w:r>
      <w:r w:rsidRPr="00553D60">
        <w:rPr>
          <w:bCs/>
          <w:i/>
          <w:iCs/>
          <w:lang w:val="en-GB"/>
        </w:rPr>
        <w:t>, có hay không có tư cách pháp nhân, ai là người đại diện theo pháp luật</w:t>
      </w:r>
      <w:r w:rsidRPr="00553D60">
        <w:rPr>
          <w:bCs/>
          <w:i/>
          <w:iCs/>
        </w:rPr>
        <w:t xml:space="preserve">? </w:t>
      </w:r>
      <w:r w:rsidRPr="00553D60">
        <w:rPr>
          <w:bCs/>
          <w:i/>
          <w:iCs/>
          <w:lang w:val="en-GB"/>
        </w:rPr>
        <w:t>K</w:t>
      </w:r>
      <w:r w:rsidRPr="00553D60">
        <w:rPr>
          <w:bCs/>
          <w:i/>
          <w:iCs/>
        </w:rPr>
        <w:t>hoản 1 Điều 23 quy định thành phần tham gia hội nghị thành lập bao gồm thành viên sáng lập là cá nhân, người đại diện theo pháp luật hoặc người đại diện theo ủy quyền của thành viên sáng lập, pháp nhân có nguyện vọng gia nhập</w:t>
      </w:r>
      <w:r w:rsidRPr="00553D60">
        <w:rPr>
          <w:bCs/>
          <w:i/>
          <w:iCs/>
          <w:lang w:val="en-GB"/>
        </w:rPr>
        <w:t xml:space="preserve">, </w:t>
      </w:r>
      <w:r w:rsidRPr="00553D60">
        <w:rPr>
          <w:bCs/>
          <w:i/>
          <w:iCs/>
        </w:rPr>
        <w:t>không có tổ hợp tác</w:t>
      </w:r>
      <w:r w:rsidRPr="00553D60">
        <w:rPr>
          <w:bCs/>
          <w:i/>
          <w:iCs/>
          <w:spacing w:val="-2"/>
        </w:rPr>
        <w:t>.</w:t>
      </w:r>
    </w:p>
    <w:p w14:paraId="6743B674" w14:textId="77777777" w:rsidR="00EA362F" w:rsidRPr="00027ED4" w:rsidRDefault="00EA362F" w:rsidP="00CE4969">
      <w:pPr>
        <w:widowControl w:val="0"/>
        <w:spacing w:after="120" w:line="350" w:lineRule="exact"/>
        <w:ind w:firstLine="567"/>
        <w:jc w:val="both"/>
        <w:rPr>
          <w:color w:val="000000"/>
        </w:rPr>
      </w:pPr>
      <w:r w:rsidRPr="00553D60">
        <w:rPr>
          <w:color w:val="000000"/>
        </w:rPr>
        <w:t xml:space="preserve">Ủy ban Thường vụ Quốc hội xin báo cáo: tại Điều </w:t>
      </w:r>
      <w:r>
        <w:rPr>
          <w:color w:val="000000"/>
        </w:rPr>
        <w:t>30</w:t>
      </w:r>
      <w:r w:rsidRPr="00553D60">
        <w:rPr>
          <w:color w:val="000000"/>
        </w:rPr>
        <w:t xml:space="preserve"> </w:t>
      </w:r>
      <w:r>
        <w:rPr>
          <w:color w:val="000000"/>
        </w:rPr>
        <w:t>(Điều kiện trở thành t</w:t>
      </w:r>
      <w:r w:rsidRPr="00616E74">
        <w:rPr>
          <w:color w:val="000000"/>
        </w:rPr>
        <w:t xml:space="preserve">hành viên </w:t>
      </w:r>
      <w:r>
        <w:rPr>
          <w:color w:val="000000"/>
        </w:rPr>
        <w:t>HTX)</w:t>
      </w:r>
      <w:r w:rsidRPr="00553D60">
        <w:rPr>
          <w:color w:val="000000"/>
        </w:rPr>
        <w:t xml:space="preserve"> quy định hộ gia đình, tổ hợp tác, tổ chức khác không có tư cách pháp nhân thành lập, hoạt động ở Việt Nam được trở thành thành viên chính thức, thành viên liên kết góp vốn của HTX. Các tổ chức này phải cử một người đại diện theo quy định của Bộ luật Dân sự để thực hiện quyền, nghĩa vụ của thành viên HTX. Tại Điều 3</w:t>
      </w:r>
      <w:r>
        <w:rPr>
          <w:color w:val="000000"/>
        </w:rPr>
        <w:t>9</w:t>
      </w:r>
      <w:r w:rsidRPr="00553D60">
        <w:rPr>
          <w:color w:val="000000"/>
        </w:rPr>
        <w:t xml:space="preserve"> </w:t>
      </w:r>
      <w:r>
        <w:rPr>
          <w:color w:val="000000"/>
        </w:rPr>
        <w:t xml:space="preserve">(Hội </w:t>
      </w:r>
      <w:r w:rsidRPr="002B1028">
        <w:rPr>
          <w:color w:val="000000"/>
        </w:rPr>
        <w:t xml:space="preserve">nghị thành lập </w:t>
      </w:r>
      <w:r>
        <w:rPr>
          <w:color w:val="000000"/>
        </w:rPr>
        <w:t>HTX, liên hiệp HTX)</w:t>
      </w:r>
      <w:r w:rsidRPr="002B1028">
        <w:rPr>
          <w:color w:val="000000"/>
        </w:rPr>
        <w:t xml:space="preserve"> </w:t>
      </w:r>
      <w:r w:rsidRPr="00553D60">
        <w:rPr>
          <w:color w:val="000000"/>
        </w:rPr>
        <w:t xml:space="preserve">quy định </w:t>
      </w:r>
      <w:r>
        <w:rPr>
          <w:color w:val="000000"/>
        </w:rPr>
        <w:t>thành phần tham gia</w:t>
      </w:r>
      <w:r w:rsidRPr="00553D60">
        <w:rPr>
          <w:color w:val="000000"/>
        </w:rPr>
        <w:t xml:space="preserve"> hội nghị thành lập HTX bao gồm cả người đại diện theo pháp luật hoặc người đại diện theo ủy quyền của sáng lập viên là tổ chức, do đó không hạn chế việc tổ hợp tác tham gia thành lập HTX.</w:t>
      </w:r>
    </w:p>
    <w:bookmarkEnd w:id="8"/>
    <w:p w14:paraId="2BBB76FA" w14:textId="77777777" w:rsidR="00EA362F" w:rsidRDefault="00EA362F">
      <w:pPr>
        <w:pStyle w:val="FootnoteText"/>
        <w:widowControl w:val="0"/>
        <w:spacing w:after="120" w:line="320" w:lineRule="exact"/>
        <w:ind w:firstLine="567"/>
        <w:rPr>
          <w:bCs w:val="0"/>
          <w:iCs/>
          <w:color w:val="auto"/>
          <w:sz w:val="28"/>
          <w:szCs w:val="28"/>
          <w:lang w:val="it-IT"/>
        </w:rPr>
      </w:pPr>
      <w:r w:rsidRPr="00553D60">
        <w:rPr>
          <w:bCs w:val="0"/>
          <w:iCs/>
          <w:color w:val="auto"/>
          <w:sz w:val="28"/>
          <w:szCs w:val="28"/>
          <w:lang w:val="it-IT"/>
        </w:rPr>
        <w:lastRenderedPageBreak/>
        <w:t xml:space="preserve">6. Về thành viên của HTX, </w:t>
      </w:r>
      <w:r>
        <w:rPr>
          <w:bCs w:val="0"/>
          <w:iCs/>
          <w:color w:val="auto"/>
          <w:sz w:val="28"/>
          <w:szCs w:val="28"/>
          <w:lang w:val="it-IT"/>
        </w:rPr>
        <w:t>l</w:t>
      </w:r>
      <w:r w:rsidRPr="00553D60">
        <w:rPr>
          <w:bCs w:val="0"/>
          <w:iCs/>
          <w:color w:val="auto"/>
          <w:sz w:val="28"/>
          <w:szCs w:val="28"/>
          <w:lang w:val="it-IT"/>
        </w:rPr>
        <w:t>iên hiệp HTX (Chương III)</w:t>
      </w:r>
    </w:p>
    <w:p w14:paraId="51D031CE" w14:textId="77777777" w:rsidR="00EA362F" w:rsidRPr="009D6C01" w:rsidRDefault="00EA362F">
      <w:pPr>
        <w:pStyle w:val="BodyText"/>
        <w:widowControl w:val="0"/>
        <w:spacing w:line="320" w:lineRule="exact"/>
        <w:ind w:firstLine="567"/>
        <w:jc w:val="both"/>
        <w:rPr>
          <w:bCs/>
          <w:i/>
          <w:iCs/>
          <w:spacing w:val="-2"/>
          <w:sz w:val="28"/>
          <w:lang w:val="en-GB"/>
        </w:rPr>
      </w:pPr>
      <w:r w:rsidRPr="009D6C01">
        <w:rPr>
          <w:bCs/>
          <w:i/>
          <w:iCs/>
          <w:sz w:val="28"/>
          <w:lang w:val="it-IT"/>
        </w:rPr>
        <w:t xml:space="preserve">- Một số ý kiến đề nghị giữ nguyên số lượng thành viên </w:t>
      </w:r>
      <w:r w:rsidRPr="009D6C01">
        <w:rPr>
          <w:bCs/>
          <w:i/>
          <w:iCs/>
          <w:sz w:val="28"/>
          <w:lang w:val="en-GB"/>
        </w:rPr>
        <w:t>HTX</w:t>
      </w:r>
      <w:r w:rsidRPr="009D6C01">
        <w:rPr>
          <w:bCs/>
          <w:i/>
          <w:iCs/>
          <w:sz w:val="28"/>
          <w:lang w:val="it-IT"/>
        </w:rPr>
        <w:t xml:space="preserve"> </w:t>
      </w:r>
      <w:r w:rsidRPr="009D6C01">
        <w:rPr>
          <w:bCs/>
          <w:i/>
          <w:iCs/>
          <w:sz w:val="28"/>
          <w:lang w:val="en-US"/>
        </w:rPr>
        <w:t>là 07 thành viên để bảo đảm năng lực sản xuất, kinh doanh cũng như khả năng cạnh tranh dựa vào lợi thế số thành viên đông, còn nếu rút xuống 05 thành viên thì sẽ có rất nhiều HTX quy mô siêu nhỏ</w:t>
      </w:r>
      <w:r w:rsidRPr="009D6C01">
        <w:rPr>
          <w:bCs/>
          <w:i/>
          <w:iCs/>
          <w:sz w:val="28"/>
          <w:lang w:val="it-IT"/>
        </w:rPr>
        <w:t>;</w:t>
      </w:r>
      <w:r w:rsidRPr="009D6C01">
        <w:rPr>
          <w:bCs/>
          <w:i/>
          <w:iCs/>
          <w:sz w:val="28"/>
          <w:lang w:val="en-GB"/>
        </w:rPr>
        <w:t xml:space="preserve"> đề nghị có thể nâng số lượng thành viên tự nguyện từ 10 - 15 thành viên; </w:t>
      </w:r>
      <w:r w:rsidRPr="009D6C01">
        <w:rPr>
          <w:bCs/>
          <w:i/>
          <w:iCs/>
          <w:spacing w:val="-2"/>
          <w:sz w:val="28"/>
          <w:lang w:val="it-IT"/>
        </w:rPr>
        <w:t xml:space="preserve">đề nghị quy định về lộ trình tăng số lượng thành viên HTX theo thời gian hoạt động của HTX; </w:t>
      </w:r>
      <w:r w:rsidRPr="009D6C01">
        <w:rPr>
          <w:bCs/>
          <w:i/>
          <w:spacing w:val="2"/>
          <w:sz w:val="28"/>
          <w:lang w:val="vi-VN"/>
        </w:rPr>
        <w:t xml:space="preserve">nếu quy định số lượng thành viên tối thiểu để thành lập </w:t>
      </w:r>
      <w:r w:rsidRPr="009D6C01">
        <w:rPr>
          <w:bCs/>
          <w:i/>
          <w:spacing w:val="2"/>
          <w:sz w:val="28"/>
          <w:lang w:val="en-GB"/>
        </w:rPr>
        <w:t>HTX</w:t>
      </w:r>
      <w:r w:rsidRPr="009D6C01">
        <w:rPr>
          <w:bCs/>
          <w:i/>
          <w:spacing w:val="2"/>
          <w:sz w:val="28"/>
          <w:lang w:val="vi-VN"/>
        </w:rPr>
        <w:t xml:space="preserve"> ở mức cao thì chưa phù hợp và chưa </w:t>
      </w:r>
      <w:r w:rsidRPr="009D6C01">
        <w:rPr>
          <w:bCs/>
          <w:i/>
          <w:spacing w:val="2"/>
          <w:sz w:val="28"/>
          <w:lang w:val="en-US"/>
        </w:rPr>
        <w:t>t</w:t>
      </w:r>
      <w:r w:rsidRPr="009D6C01">
        <w:rPr>
          <w:bCs/>
          <w:i/>
          <w:spacing w:val="2"/>
          <w:sz w:val="28"/>
          <w:lang w:val="vi-VN"/>
        </w:rPr>
        <w:t>ạo điều kiện</w:t>
      </w:r>
      <w:r w:rsidRPr="009D6C01">
        <w:rPr>
          <w:bCs/>
          <w:i/>
          <w:spacing w:val="2"/>
          <w:sz w:val="28"/>
          <w:lang w:val="en-GB"/>
        </w:rPr>
        <w:t xml:space="preserve"> phát triển HT</w:t>
      </w:r>
      <w:r w:rsidRPr="00C60510">
        <w:rPr>
          <w:bCs/>
          <w:i/>
          <w:spacing w:val="2"/>
          <w:sz w:val="28"/>
          <w:lang w:val="en-GB"/>
        </w:rPr>
        <w:t>X.</w:t>
      </w:r>
    </w:p>
    <w:p w14:paraId="3B1395A3" w14:textId="77777777" w:rsidR="00EA362F" w:rsidRPr="00F9467D" w:rsidRDefault="00EA362F">
      <w:pPr>
        <w:pStyle w:val="BodyText"/>
        <w:widowControl w:val="0"/>
        <w:spacing w:line="320" w:lineRule="exact"/>
        <w:ind w:firstLine="567"/>
        <w:jc w:val="both"/>
        <w:rPr>
          <w:bCs/>
          <w:sz w:val="28"/>
          <w:lang w:val="it-IT"/>
        </w:rPr>
      </w:pPr>
      <w:r w:rsidRPr="00553D60">
        <w:rPr>
          <w:iCs/>
          <w:spacing w:val="2"/>
          <w:sz w:val="28"/>
          <w:lang w:val="en-GB"/>
        </w:rPr>
        <w:t xml:space="preserve">Ủy ban Thường vụ Quốc hội </w:t>
      </w:r>
      <w:r w:rsidRPr="009D6C01">
        <w:rPr>
          <w:bCs/>
          <w:spacing w:val="-2"/>
          <w:sz w:val="28"/>
          <w:lang w:val="it-IT"/>
        </w:rPr>
        <w:t xml:space="preserve">xin báo cáo: dự thảo Luật quy định về điều kiện, quyền và nghĩa vụ tương ứng đối với 03 loại thành viên cụ thể gồm thành viên chính thức, thành viên liên kết góp vốn và thành viên liên kết không góp vốn. Đây là điểm mới so với Luật </w:t>
      </w:r>
      <w:r>
        <w:rPr>
          <w:bCs/>
          <w:spacing w:val="-2"/>
          <w:sz w:val="28"/>
          <w:lang w:val="it-IT"/>
        </w:rPr>
        <w:t>Hợp tác xã</w:t>
      </w:r>
      <w:r w:rsidRPr="009D6C01">
        <w:rPr>
          <w:bCs/>
          <w:spacing w:val="-2"/>
          <w:sz w:val="28"/>
          <w:lang w:val="it-IT"/>
        </w:rPr>
        <w:t xml:space="preserve"> năm 2012 khi không có sự phân biệt về các loại thành viên. Việc dự thảo Luật quy định HTX phải do ít nhất 05 thành viên chính thức, liên hiệp HTX do ít nhất 03 HTX là thành viên chính thức tự nguyện thành lập, nhằm tạo điều kiện khuyến khích, thuận lợi trong việc thành lập HTX, liên hiệp HTX, </w:t>
      </w:r>
      <w:r w:rsidRPr="009D6C01">
        <w:rPr>
          <w:sz w:val="28"/>
        </w:rPr>
        <w:t>nhất là ở vùng sâu, vùng xa, vùng đồng bào dân tộc thiểu số</w:t>
      </w:r>
      <w:r w:rsidRPr="009D6C01">
        <w:rPr>
          <w:bCs/>
          <w:spacing w:val="-2"/>
          <w:sz w:val="28"/>
          <w:lang w:val="it-IT"/>
        </w:rPr>
        <w:t xml:space="preserve"> và cũng phù hợp với HTX, liên hiệp HTX hoạt động theo </w:t>
      </w:r>
      <w:r>
        <w:rPr>
          <w:bCs/>
          <w:spacing w:val="-2"/>
          <w:sz w:val="28"/>
          <w:lang w:val="it-IT"/>
        </w:rPr>
        <w:t>tổ chức</w:t>
      </w:r>
      <w:r w:rsidRPr="009D6C01">
        <w:rPr>
          <w:bCs/>
          <w:spacing w:val="-2"/>
          <w:sz w:val="28"/>
          <w:lang w:val="it-IT"/>
        </w:rPr>
        <w:t xml:space="preserve"> quản trị rút gọn. </w:t>
      </w:r>
      <w:r w:rsidRPr="009D6C01">
        <w:rPr>
          <w:sz w:val="28"/>
        </w:rPr>
        <w:t>Việc giảm số lượng thành viên tối thiểu khi đăng ký thành lập HTX</w:t>
      </w:r>
      <w:r w:rsidRPr="009D6C01">
        <w:rPr>
          <w:sz w:val="28"/>
          <w:lang w:val="en-GB"/>
        </w:rPr>
        <w:t>, liên hiệp HTX</w:t>
      </w:r>
      <w:r w:rsidRPr="009D6C01">
        <w:rPr>
          <w:sz w:val="28"/>
        </w:rPr>
        <w:t xml:space="preserve"> </w:t>
      </w:r>
      <w:r>
        <w:rPr>
          <w:sz w:val="28"/>
          <w:lang w:val="en-GB"/>
        </w:rPr>
        <w:t xml:space="preserve">là </w:t>
      </w:r>
      <w:r w:rsidRPr="009D6C01">
        <w:rPr>
          <w:sz w:val="28"/>
        </w:rPr>
        <w:t>không mâu thuẫn với chủ trương phát triển thành viên trong quá trình hoạt động</w:t>
      </w:r>
      <w:r w:rsidRPr="009D6C01">
        <w:rPr>
          <w:sz w:val="28"/>
          <w:lang w:val="en-GB"/>
        </w:rPr>
        <w:t>.</w:t>
      </w:r>
      <w:r w:rsidRPr="009D6C01">
        <w:rPr>
          <w:bCs/>
          <w:spacing w:val="-2"/>
          <w:sz w:val="28"/>
          <w:lang w:val="it-IT"/>
        </w:rPr>
        <w:t xml:space="preserve"> </w:t>
      </w:r>
      <w:r w:rsidRPr="009D6C01">
        <w:rPr>
          <w:sz w:val="28"/>
        </w:rPr>
        <w:t>Để khuyến khích phát triển thành viên HTX</w:t>
      </w:r>
      <w:r w:rsidRPr="009D6C01">
        <w:rPr>
          <w:sz w:val="28"/>
          <w:lang w:val="en-GB"/>
        </w:rPr>
        <w:t>, liên hiệp HTX</w:t>
      </w:r>
      <w:r w:rsidRPr="009D6C01">
        <w:rPr>
          <w:sz w:val="28"/>
        </w:rPr>
        <w:t>, dự thảo Luật không hạn chế số lượng thành viên tham gia HTX</w:t>
      </w:r>
      <w:r w:rsidRPr="009D6C01">
        <w:rPr>
          <w:sz w:val="28"/>
          <w:lang w:val="en-GB"/>
        </w:rPr>
        <w:t>, liên hiệp HTX.</w:t>
      </w:r>
      <w:r w:rsidRPr="009D6C01">
        <w:rPr>
          <w:bCs/>
          <w:spacing w:val="-2"/>
          <w:sz w:val="28"/>
          <w:lang w:val="it-IT"/>
        </w:rPr>
        <w:t xml:space="preserve"> Bên cạnh đó, dự thảo Luật cũng quy định tạo điều kiện mở rộng số lượng thành viên liên kết góp vốn và thành viên liên kết không góp vốn; chính sách hỗ trợ của Nhà nước cũng ưu tiên hơn cho tổ hợp tác, H</w:t>
      </w:r>
      <w:r>
        <w:rPr>
          <w:bCs/>
          <w:spacing w:val="-2"/>
          <w:sz w:val="28"/>
          <w:lang w:val="it-IT"/>
        </w:rPr>
        <w:t>T</w:t>
      </w:r>
      <w:r w:rsidRPr="009D6C01">
        <w:rPr>
          <w:bCs/>
          <w:spacing w:val="-2"/>
          <w:sz w:val="28"/>
          <w:lang w:val="it-IT"/>
        </w:rPr>
        <w:t xml:space="preserve">X, liên hiệp HTX có chính sách phát triển thành viên, số lượng thành viên nhiều hơn; </w:t>
      </w:r>
      <w:r w:rsidRPr="009D6C01">
        <w:rPr>
          <w:sz w:val="28"/>
        </w:rPr>
        <w:t>quy định nghĩa vụ HTX</w:t>
      </w:r>
      <w:r w:rsidRPr="009D6C01">
        <w:rPr>
          <w:sz w:val="28"/>
          <w:lang w:val="en-GB"/>
        </w:rPr>
        <w:t>, liên hiệp HTX</w:t>
      </w:r>
      <w:r w:rsidRPr="009D6C01">
        <w:rPr>
          <w:sz w:val="28"/>
        </w:rPr>
        <w:t xml:space="preserve"> phải kết nạp thành viên khi thành viên đó đáp ứng đủ điều kiện; cho phép</w:t>
      </w:r>
      <w:r w:rsidRPr="009D6C01">
        <w:rPr>
          <w:sz w:val="28"/>
          <w:lang w:val="en-GB"/>
        </w:rPr>
        <w:t xml:space="preserve"> </w:t>
      </w:r>
      <w:r w:rsidRPr="009D6C01">
        <w:rPr>
          <w:sz w:val="28"/>
        </w:rPr>
        <w:t>HTX</w:t>
      </w:r>
      <w:r w:rsidRPr="009D6C01">
        <w:rPr>
          <w:sz w:val="28"/>
          <w:lang w:val="en-GB"/>
        </w:rPr>
        <w:t>, liên hiệp HTX</w:t>
      </w:r>
      <w:r w:rsidRPr="009D6C01">
        <w:rPr>
          <w:sz w:val="28"/>
        </w:rPr>
        <w:t xml:space="preserve"> sáp nhập, hợp nhất lại với nhau, phù hợp với trình độ quản trị và nhu cầu sản xuất</w:t>
      </w:r>
      <w:r w:rsidRPr="009D6C01">
        <w:rPr>
          <w:sz w:val="28"/>
          <w:lang w:val="en-GB"/>
        </w:rPr>
        <w:t>,</w:t>
      </w:r>
      <w:r w:rsidRPr="009D6C01">
        <w:rPr>
          <w:sz w:val="28"/>
        </w:rPr>
        <w:t xml:space="preserve"> kinh doanh ở từng thời kỳ trong quá trình hoạt động</w:t>
      </w:r>
      <w:r w:rsidRPr="009D6C01">
        <w:rPr>
          <w:sz w:val="28"/>
          <w:lang w:val="en-GB"/>
        </w:rPr>
        <w:t>.</w:t>
      </w:r>
      <w:r w:rsidRPr="009D6C01">
        <w:rPr>
          <w:bCs/>
          <w:spacing w:val="-2"/>
          <w:sz w:val="28"/>
          <w:lang w:val="it-IT"/>
        </w:rPr>
        <w:t xml:space="preserve"> Bên cạnh việc phát triển về số lượng tổ hợp tác, HTX, liên hiệp HTX và thành viên thì các quy định tại dự thảo Luật cũng chú trọng đến phát triển chất lượng của tổ hợp tác, HTX, liên hiệp HTX như các chính sách của Nhà nước đối với khu vực này; tăng cường </w:t>
      </w:r>
      <w:r>
        <w:rPr>
          <w:bCs/>
          <w:spacing w:val="-2"/>
          <w:sz w:val="28"/>
          <w:lang w:val="it-IT"/>
        </w:rPr>
        <w:t xml:space="preserve">hợp tác, </w:t>
      </w:r>
      <w:r w:rsidRPr="009D6C01">
        <w:rPr>
          <w:bCs/>
          <w:spacing w:val="-2"/>
          <w:sz w:val="28"/>
          <w:lang w:val="it-IT"/>
        </w:rPr>
        <w:t>liên kết giữa các thành viên, giữa các HTX, liên hiệp HTX hoạt động trong cùng ngành, lĩnh vực</w:t>
      </w:r>
      <w:r>
        <w:rPr>
          <w:bCs/>
          <w:spacing w:val="-2"/>
          <w:sz w:val="28"/>
          <w:lang w:val="it-IT"/>
        </w:rPr>
        <w:t>,</w:t>
      </w:r>
      <w:r w:rsidRPr="009D6C01">
        <w:rPr>
          <w:bCs/>
          <w:spacing w:val="-2"/>
          <w:sz w:val="28"/>
          <w:lang w:val="it-IT"/>
        </w:rPr>
        <w:t xml:space="preserve"> giữa khu vực HTX với các tổ chức khác; áp dụng </w:t>
      </w:r>
      <w:r>
        <w:rPr>
          <w:bCs/>
          <w:spacing w:val="-2"/>
          <w:sz w:val="28"/>
          <w:lang w:val="it-IT"/>
        </w:rPr>
        <w:t>tổ chức</w:t>
      </w:r>
      <w:r w:rsidRPr="009D6C01">
        <w:rPr>
          <w:bCs/>
          <w:spacing w:val="-2"/>
          <w:sz w:val="28"/>
          <w:lang w:val="it-IT"/>
        </w:rPr>
        <w:t xml:space="preserve"> quản trị phù hợp...</w:t>
      </w:r>
      <w:r>
        <w:rPr>
          <w:bCs/>
          <w:spacing w:val="-2"/>
          <w:sz w:val="28"/>
          <w:lang w:val="it-IT"/>
        </w:rPr>
        <w:t xml:space="preserve"> </w:t>
      </w:r>
      <w:bookmarkStart w:id="9" w:name="_Hlk131402410"/>
      <w:r w:rsidRPr="00F9467D">
        <w:rPr>
          <w:bCs/>
          <w:sz w:val="28"/>
          <w:lang w:val="it-IT"/>
        </w:rPr>
        <w:t>Việc quy định lộ trình tăng số lượng thành viên HTX, liên hiệp HTX theo thời gian hoạt động của HTX, liên hiệp HTX tại dự thảo Luật là không phù hợp vì các HTX, liên hiệp HTX hoạt động trong các ngành,</w:t>
      </w:r>
      <w:r>
        <w:rPr>
          <w:bCs/>
          <w:sz w:val="28"/>
          <w:lang w:val="it-IT"/>
        </w:rPr>
        <w:t xml:space="preserve"> </w:t>
      </w:r>
      <w:r w:rsidRPr="00F9467D">
        <w:rPr>
          <w:bCs/>
          <w:sz w:val="28"/>
          <w:lang w:val="it-IT"/>
        </w:rPr>
        <w:t>lĩnh vực, địa bàn và với quy mô hoạt động rất đa dạng, do đó dự thảo Luật chỉ quy định về số lượng thành viên tối thiểu và có chính sách cho việc phát triển thành viên, còn lộ trình tăng số lượng thành viên cụ thể quy định tại Điều lệ, bảo đảm tính tự chủ, linh hoạt của HTX, liên hiệp HTX trong quá trình hoạt động.</w:t>
      </w:r>
    </w:p>
    <w:bookmarkEnd w:id="9"/>
    <w:p w14:paraId="796053F8" w14:textId="77777777" w:rsidR="00EA362F" w:rsidRPr="00EF53E3" w:rsidRDefault="00EA362F">
      <w:pPr>
        <w:pStyle w:val="BodyText"/>
        <w:widowControl w:val="0"/>
        <w:spacing w:line="320" w:lineRule="exact"/>
        <w:ind w:firstLine="567"/>
        <w:jc w:val="both"/>
        <w:rPr>
          <w:rFonts w:ascii="Times New Roman Italic" w:hAnsi="Times New Roman Italic"/>
          <w:i/>
          <w:sz w:val="28"/>
          <w:lang w:val="en-GB"/>
        </w:rPr>
      </w:pPr>
      <w:r w:rsidRPr="009D6C01">
        <w:rPr>
          <w:i/>
          <w:sz w:val="28"/>
          <w:lang w:val="en-US"/>
        </w:rPr>
        <w:t xml:space="preserve">- </w:t>
      </w:r>
      <w:r w:rsidRPr="00EF53E3">
        <w:rPr>
          <w:rFonts w:ascii="Times New Roman Italic" w:hAnsi="Times New Roman Italic"/>
          <w:i/>
          <w:sz w:val="28"/>
          <w:lang w:val="en-US"/>
        </w:rPr>
        <w:t>Một số ý kiến đề nghị nghiên</w:t>
      </w:r>
      <w:r w:rsidRPr="00EF53E3">
        <w:rPr>
          <w:rFonts w:ascii="Times New Roman Italic" w:hAnsi="Times New Roman Italic"/>
          <w:i/>
          <w:sz w:val="28"/>
          <w:lang w:val="vi-VN"/>
        </w:rPr>
        <w:t xml:space="preserve"> cứu, làm rõ </w:t>
      </w:r>
      <w:r w:rsidRPr="00EF53E3">
        <w:rPr>
          <w:rFonts w:ascii="Times New Roman Italic" w:hAnsi="Times New Roman Italic"/>
          <w:i/>
          <w:sz w:val="28"/>
          <w:lang w:val="en-US"/>
        </w:rPr>
        <w:t xml:space="preserve">căn cứ </w:t>
      </w:r>
      <w:r w:rsidRPr="00EF53E3">
        <w:rPr>
          <w:rFonts w:ascii="Times New Roman Italic" w:hAnsi="Times New Roman Italic"/>
          <w:i/>
          <w:sz w:val="28"/>
          <w:lang w:val="vi-VN"/>
        </w:rPr>
        <w:t xml:space="preserve">và có báo cáo </w:t>
      </w:r>
      <w:r w:rsidRPr="00EF53E3">
        <w:rPr>
          <w:rFonts w:ascii="Times New Roman Italic" w:hAnsi="Times New Roman Italic"/>
          <w:i/>
          <w:sz w:val="28"/>
          <w:lang w:val="en-GB"/>
        </w:rPr>
        <w:t xml:space="preserve">đánh giá </w:t>
      </w:r>
      <w:r w:rsidRPr="00EF53E3">
        <w:rPr>
          <w:rFonts w:ascii="Times New Roman Italic" w:hAnsi="Times New Roman Italic"/>
          <w:i/>
          <w:sz w:val="28"/>
          <w:lang w:val="vi-VN"/>
        </w:rPr>
        <w:t xml:space="preserve">tác động về việc </w:t>
      </w:r>
      <w:r w:rsidRPr="00EF53E3">
        <w:rPr>
          <w:rFonts w:ascii="Times New Roman Italic" w:hAnsi="Times New Roman Italic"/>
          <w:i/>
          <w:sz w:val="28"/>
          <w:lang w:val="en-US"/>
        </w:rPr>
        <w:t>mở rộng quy định thành viên HTX, liên hiệp HTX đối với cá nhân từ đủ 15 tuổi đến dưới 18 tuổi</w:t>
      </w:r>
      <w:r w:rsidRPr="00EF53E3">
        <w:rPr>
          <w:rFonts w:ascii="Times New Roman Italic" w:hAnsi="Times New Roman Italic"/>
          <w:i/>
          <w:sz w:val="28"/>
          <w:lang w:val="vi-VN"/>
        </w:rPr>
        <w:t>, quy định như vậy có</w:t>
      </w:r>
      <w:r w:rsidRPr="00EF53E3">
        <w:rPr>
          <w:rFonts w:ascii="Times New Roman Italic" w:hAnsi="Times New Roman Italic"/>
          <w:i/>
          <w:sz w:val="28"/>
          <w:lang w:val="en-US"/>
        </w:rPr>
        <w:t xml:space="preserve"> phù hợp với các luật khác</w:t>
      </w:r>
      <w:r w:rsidRPr="00EF53E3">
        <w:rPr>
          <w:rFonts w:ascii="Times New Roman Italic" w:hAnsi="Times New Roman Italic"/>
          <w:i/>
          <w:sz w:val="28"/>
          <w:lang w:val="vi-VN"/>
        </w:rPr>
        <w:t xml:space="preserve"> (như </w:t>
      </w:r>
      <w:r w:rsidRPr="00EF53E3">
        <w:rPr>
          <w:rFonts w:ascii="Times New Roman Italic" w:hAnsi="Times New Roman Italic"/>
          <w:i/>
          <w:sz w:val="28"/>
          <w:lang w:val="en-US"/>
        </w:rPr>
        <w:t xml:space="preserve">Bộ luật Dân sự, </w:t>
      </w:r>
      <w:r w:rsidRPr="00EF53E3">
        <w:rPr>
          <w:rFonts w:ascii="Times New Roman Italic" w:hAnsi="Times New Roman Italic"/>
          <w:i/>
          <w:sz w:val="28"/>
          <w:lang w:val="vi-VN"/>
        </w:rPr>
        <w:t xml:space="preserve">Bộ </w:t>
      </w:r>
      <w:r w:rsidRPr="00EF53E3">
        <w:rPr>
          <w:rFonts w:ascii="Times New Roman Italic" w:hAnsi="Times New Roman Italic"/>
          <w:i/>
          <w:sz w:val="28"/>
          <w:lang w:val="en-GB"/>
        </w:rPr>
        <w:t>l</w:t>
      </w:r>
      <w:r w:rsidRPr="00EF53E3">
        <w:rPr>
          <w:rFonts w:ascii="Times New Roman Italic" w:hAnsi="Times New Roman Italic"/>
          <w:i/>
          <w:sz w:val="28"/>
          <w:lang w:val="vi-VN"/>
        </w:rPr>
        <w:t>uật Lao động</w:t>
      </w:r>
      <w:r w:rsidRPr="00EF53E3">
        <w:rPr>
          <w:rFonts w:ascii="Times New Roman Italic" w:hAnsi="Times New Roman Italic"/>
          <w:i/>
          <w:sz w:val="28"/>
          <w:lang w:val="en-US"/>
        </w:rPr>
        <w:t>, Luật Bảo vệ và chăm sóc trẻ em</w:t>
      </w:r>
      <w:r w:rsidRPr="00EF53E3">
        <w:rPr>
          <w:rFonts w:ascii="Times New Roman Italic" w:hAnsi="Times New Roman Italic"/>
          <w:i/>
          <w:sz w:val="28"/>
          <w:lang w:val="vi-VN"/>
        </w:rPr>
        <w:t>..</w:t>
      </w:r>
      <w:r w:rsidRPr="00EF53E3">
        <w:rPr>
          <w:rFonts w:ascii="Times New Roman Italic" w:hAnsi="Times New Roman Italic"/>
          <w:i/>
          <w:sz w:val="28"/>
          <w:lang w:val="en-US"/>
        </w:rPr>
        <w:t>.</w:t>
      </w:r>
      <w:r w:rsidRPr="00EF53E3">
        <w:rPr>
          <w:rFonts w:ascii="Times New Roman Italic" w:hAnsi="Times New Roman Italic"/>
          <w:i/>
          <w:sz w:val="28"/>
          <w:lang w:val="vi-VN"/>
        </w:rPr>
        <w:t>)</w:t>
      </w:r>
      <w:r w:rsidRPr="00EF53E3">
        <w:rPr>
          <w:rFonts w:ascii="Times New Roman Italic" w:hAnsi="Times New Roman Italic"/>
          <w:i/>
          <w:sz w:val="28"/>
          <w:lang w:val="en-GB"/>
        </w:rPr>
        <w:t xml:space="preserve">, có bảo đảm </w:t>
      </w:r>
      <w:r w:rsidRPr="00EF53E3">
        <w:rPr>
          <w:rFonts w:ascii="Times New Roman Italic" w:hAnsi="Times New Roman Italic"/>
          <w:i/>
          <w:sz w:val="28"/>
        </w:rPr>
        <w:t>tương thích với quy định, công ước quốc tế về quyền trẻ em mà Việt Nam là thành viên</w:t>
      </w:r>
      <w:r w:rsidRPr="00EF53E3">
        <w:rPr>
          <w:rFonts w:ascii="Times New Roman Italic" w:hAnsi="Times New Roman Italic"/>
          <w:i/>
          <w:sz w:val="28"/>
          <w:lang w:val="en-GB"/>
        </w:rPr>
        <w:t xml:space="preserve"> không?.</w:t>
      </w:r>
    </w:p>
    <w:p w14:paraId="7F82556A" w14:textId="77777777" w:rsidR="00EA362F" w:rsidRPr="00891057" w:rsidRDefault="00EA362F" w:rsidP="00CE4969">
      <w:pPr>
        <w:widowControl w:val="0"/>
        <w:spacing w:after="120" w:line="330" w:lineRule="exact"/>
        <w:ind w:firstLine="567"/>
        <w:jc w:val="both"/>
        <w:rPr>
          <w:spacing w:val="-4"/>
        </w:rPr>
      </w:pPr>
      <w:r w:rsidRPr="00891057">
        <w:rPr>
          <w:iCs/>
          <w:spacing w:val="-4"/>
          <w:lang w:val="en-GB"/>
        </w:rPr>
        <w:lastRenderedPageBreak/>
        <w:t xml:space="preserve">Ủy ban Thường vụ Quốc hội </w:t>
      </w:r>
      <w:r w:rsidRPr="00891057">
        <w:rPr>
          <w:spacing w:val="-4"/>
          <w:lang w:val="eu-ES"/>
        </w:rPr>
        <w:t xml:space="preserve">xin tiếp thu, </w:t>
      </w:r>
      <w:r w:rsidRPr="00891057">
        <w:rPr>
          <w:spacing w:val="-4"/>
        </w:rPr>
        <w:t xml:space="preserve">rà soát và chỉnh lý quy định tại dự thảo Luật theo hướng cá nhân là công dân Việt Nam từ đủ 15 tuổi trở lên đến dưới 18 tuổi, không bị hạn chế năng lực hành vi dân sự, không bị mất năng lực hành vi dân sự, không có khó khăn trong nhận thức, làm chủ hành vi chỉ được trở thành thành viên liên kết không góp vốn của HTX và không </w:t>
      </w:r>
      <w:r>
        <w:rPr>
          <w:spacing w:val="-4"/>
        </w:rPr>
        <w:t>được</w:t>
      </w:r>
      <w:r w:rsidRPr="00891057">
        <w:rPr>
          <w:spacing w:val="-4"/>
        </w:rPr>
        <w:t xml:space="preserve"> biểu quyết tại </w:t>
      </w:r>
      <w:r>
        <w:rPr>
          <w:spacing w:val="-4"/>
        </w:rPr>
        <w:t xml:space="preserve">cuộc họp </w:t>
      </w:r>
      <w:r w:rsidRPr="00891057">
        <w:rPr>
          <w:spacing w:val="-4"/>
        </w:rPr>
        <w:t>Đại hội thành viên HTX;</w:t>
      </w:r>
      <w:r w:rsidRPr="00891057">
        <w:rPr>
          <w:color w:val="000000"/>
          <w:spacing w:val="-4"/>
        </w:rPr>
        <w:t xml:space="preserve"> khi tham gia các giao dịch dân sự, lao động thì phải đáp ứng các điều kiện theo quy định của pháp luật</w:t>
      </w:r>
      <w:r w:rsidRPr="00891057">
        <w:rPr>
          <w:spacing w:val="-4"/>
        </w:rPr>
        <w:t>. Quy định như vậy phù hợp với quy định tại Bộ luật Dân sự về việc cá nhân dưới 18 tuổi không được thực hiện một số giao dịch dân sự</w:t>
      </w:r>
      <w:r w:rsidRPr="00891057">
        <w:rPr>
          <w:rStyle w:val="FootnoteReference"/>
          <w:spacing w:val="-4"/>
        </w:rPr>
        <w:footnoteReference w:id="9"/>
      </w:r>
      <w:r w:rsidRPr="00891057">
        <w:rPr>
          <w:spacing w:val="-4"/>
        </w:rPr>
        <w:t xml:space="preserve">. Việc quy định cá nhân từ đủ 15 tuổi đến dưới 18 tuổi có thể tham gia làm thành viên liên kết không góp vốn của HTX cũng phù hợp với quy định tại Bộ luật Lao động năm 2019 và không trái với các </w:t>
      </w:r>
      <w:r w:rsidRPr="00891057">
        <w:rPr>
          <w:iCs/>
          <w:spacing w:val="-4"/>
          <w:lang w:val="en-GB" w:eastAsia="en-GB"/>
        </w:rPr>
        <w:t xml:space="preserve">quy định của Tổ chức lao động quốc tế (ILO) về việc </w:t>
      </w:r>
      <w:r w:rsidRPr="00891057">
        <w:rPr>
          <w:spacing w:val="-4"/>
        </w:rPr>
        <w:t>cho phép sử dụng lao động từ đủ 15 tuổi đến dưới 18 tuổi nhưng có quy định hạn chế về c</w:t>
      </w:r>
      <w:r w:rsidRPr="00891057">
        <w:rPr>
          <w:spacing w:val="-4"/>
          <w:lang w:val="nl-NL" w:eastAsia="en-GB"/>
        </w:rPr>
        <w:t>ông việc và nơi làm việc cấm sử dụng người lao động từ đủ 15 tuổi đến chưa đủ 18 tuổi</w:t>
      </w:r>
      <w:r w:rsidRPr="00891057">
        <w:rPr>
          <w:spacing w:val="-4"/>
        </w:rPr>
        <w:t>.</w:t>
      </w:r>
    </w:p>
    <w:p w14:paraId="4613BB51" w14:textId="77777777" w:rsidR="00EA362F" w:rsidRPr="00027ED4" w:rsidRDefault="00EA362F" w:rsidP="00CE4969">
      <w:pPr>
        <w:pStyle w:val="Noidung"/>
        <w:spacing w:before="0" w:line="330" w:lineRule="exact"/>
        <w:ind w:firstLine="567"/>
        <w:rPr>
          <w:i/>
          <w:iCs/>
          <w:color w:val="000000"/>
        </w:rPr>
      </w:pPr>
      <w:r w:rsidRPr="006E7EF3">
        <w:rPr>
          <w:i/>
          <w:iCs/>
          <w:lang w:val="en-GB"/>
        </w:rPr>
        <w:t>- Có ý kiế</w:t>
      </w:r>
      <w:r w:rsidRPr="00E935AD">
        <w:rPr>
          <w:i/>
          <w:iCs/>
          <w:lang w:val="en-GB"/>
        </w:rPr>
        <w:t>n đ</w:t>
      </w:r>
      <w:r w:rsidRPr="00027ED4">
        <w:rPr>
          <w:i/>
          <w:iCs/>
          <w:lang w:val="en-GB"/>
        </w:rPr>
        <w:t xml:space="preserve">ề nghị </w:t>
      </w:r>
      <w:r w:rsidRPr="00027ED4">
        <w:rPr>
          <w:i/>
          <w:iCs/>
        </w:rPr>
        <w:t xml:space="preserve">rà soát quy định về điều kiện trở thành thành viên </w:t>
      </w:r>
      <w:r w:rsidRPr="00027ED4">
        <w:rPr>
          <w:i/>
          <w:iCs/>
          <w:lang w:val="en-GB"/>
        </w:rPr>
        <w:t>HTX</w:t>
      </w:r>
      <w:r w:rsidRPr="00027ED4">
        <w:rPr>
          <w:i/>
          <w:iCs/>
        </w:rPr>
        <w:t xml:space="preserve"> phù hợp với quy định trong Bộ </w:t>
      </w:r>
      <w:r w:rsidRPr="00027ED4">
        <w:rPr>
          <w:i/>
          <w:iCs/>
          <w:lang w:val="en-GB"/>
        </w:rPr>
        <w:t>l</w:t>
      </w:r>
      <w:r w:rsidRPr="00027ED4">
        <w:rPr>
          <w:i/>
          <w:iCs/>
        </w:rPr>
        <w:t xml:space="preserve">uật Lao động, </w:t>
      </w:r>
      <w:r w:rsidRPr="00027ED4">
        <w:rPr>
          <w:i/>
          <w:iCs/>
          <w:lang w:val="en-GB" w:eastAsia="en-GB"/>
        </w:rPr>
        <w:t xml:space="preserve">quy định của Tổ chức lao động quốc tế (ILO) và </w:t>
      </w:r>
      <w:r w:rsidRPr="00027ED4">
        <w:rPr>
          <w:i/>
          <w:iCs/>
        </w:rPr>
        <w:t>các luật khác có liên quan và các cam kết quốc tế đối với cá nhân là người nước ngoài</w:t>
      </w:r>
      <w:r w:rsidRPr="00027ED4">
        <w:rPr>
          <w:i/>
          <w:iCs/>
          <w:lang w:val="en-GB"/>
        </w:rPr>
        <w:t xml:space="preserve">; </w:t>
      </w:r>
      <w:r w:rsidRPr="00027ED4">
        <w:rPr>
          <w:i/>
          <w:iCs/>
          <w:spacing w:val="-4"/>
          <w:lang w:val="en-GB"/>
        </w:rPr>
        <w:t>đ</w:t>
      </w:r>
      <w:r w:rsidRPr="00027ED4">
        <w:rPr>
          <w:i/>
          <w:iCs/>
          <w:color w:val="000000"/>
        </w:rPr>
        <w:t>ề nghị rà soát các quy định liên quan đến nhà đầu tư nước ngoài, tổ chức kinh tế có vốn đầu tư nước ngoài tại dự thảo Luật Hợp tác xã (sửa đổi) nhằm bảo đảm quốc phòng, an ninh và chính trị, đối ngoại.</w:t>
      </w:r>
    </w:p>
    <w:p w14:paraId="7E05FD58" w14:textId="77777777" w:rsidR="00EA362F" w:rsidRPr="00AB61A4" w:rsidRDefault="00EA362F" w:rsidP="00CE4969">
      <w:pPr>
        <w:pStyle w:val="Heading3"/>
        <w:spacing w:before="0" w:line="330" w:lineRule="exact"/>
        <w:rPr>
          <w:b/>
        </w:rPr>
      </w:pPr>
      <w:r w:rsidRPr="00027ED4">
        <w:rPr>
          <w:lang w:val="en-GB"/>
        </w:rPr>
        <w:tab/>
      </w:r>
      <w:r>
        <w:t xml:space="preserve">Ủy ban Thường vụ Quốc hội xin tiếp thu và chỉnh lý các quy định về điều kiện trở thành thành viên HTX, liên hiệp HTX theo hướng tổ chức kinh tế có vốn đầu tư nước ngoài phải là pháp nhân Việt Nam có giấy chứng nhận đăng ký đầu tư, cá nhân là nhà đầu tư nước ngoài có giấy chứng nhận đăng ký đầu tư theo quy định của pháp luật về đầu tư và </w:t>
      </w:r>
      <w:r w:rsidRPr="009926B2">
        <w:t xml:space="preserve">phải đáp ứng điều kiện tiếp cận thị trường đối với nhà đầu tư nước ngoài theo quy định của pháp luật về đầu tư, pháp luật có liên quan và Luật </w:t>
      </w:r>
      <w:r>
        <w:t>Hợp tác xã (điểm b khoản 1 Điều 30, khoản 5 Điều 30 về điều kiện trở thành thành viên HTX; khoản 4 Điều 34 về điều kiện trở thành thành viên liên hiệp HTX).</w:t>
      </w:r>
      <w:r w:rsidRPr="007D25C9">
        <w:t xml:space="preserve"> </w:t>
      </w:r>
      <w:r>
        <w:t xml:space="preserve">Bổ sung tại </w:t>
      </w:r>
      <w:r w:rsidRPr="0007118A">
        <w:t xml:space="preserve">khoản 6 Điều 30 (Điều kiện trở thành thành viên </w:t>
      </w:r>
      <w:r>
        <w:t>HTX</w:t>
      </w:r>
      <w:r w:rsidRPr="0007118A">
        <w:t xml:space="preserve">) quy định “Tổng số thành viên chính thức là tổ chức kinh tế có vốn đầu tư nước ngoài và cá nhân là nhà đầu tư nước ngoài phải chiếm tỷ lệ dưới 35% tổng số thành viên chính thức của </w:t>
      </w:r>
      <w:r>
        <w:t>HTX</w:t>
      </w:r>
      <w:r w:rsidRPr="0007118A">
        <w:t>”</w:t>
      </w:r>
      <w:r>
        <w:t>, tại khoản 5 Điều 34 (Điều kiện trở thành thành viên liên hiệp HTX) quy định “Tổng số thành viên chính thức là tổ chức kinh tế có vốn đầu tư nước ngoài phải chiếm tỷ lệ dưới 35% tổng số thành viên chính thức của liên hiệp HTX”, tại khoản 1 Điều 65 (Hội đồng quản trị) quy định “</w:t>
      </w:r>
      <w:r w:rsidRPr="00266A1C">
        <w:rPr>
          <w:spacing w:val="-4"/>
        </w:rPr>
        <w:t xml:space="preserve">Số lượng thành viên tham gia Hội đồng quản trị là tổ chức kinh tế có vốn đầu tư nước ngoài, cá nhân là nhà đầu tư nước ngoài chiếm dưới </w:t>
      </w:r>
      <w:r>
        <w:rPr>
          <w:spacing w:val="-4"/>
        </w:rPr>
        <w:t>35</w:t>
      </w:r>
      <w:r w:rsidRPr="00FC037E">
        <w:rPr>
          <w:spacing w:val="-4"/>
        </w:rPr>
        <w:t>% tổng số lượng thành viên Hội đồng quản trị</w:t>
      </w:r>
      <w:r>
        <w:rPr>
          <w:spacing w:val="-4"/>
        </w:rPr>
        <w:t xml:space="preserve">” </w:t>
      </w:r>
      <w:r>
        <w:t xml:space="preserve">nhằm bảo đảm quyết định của Đại hội thành viên, Hội đồng quản trị </w:t>
      </w:r>
      <w:r w:rsidRPr="00585004">
        <w:t>được thông qua theo nguyên tắc đa số</w:t>
      </w:r>
      <w:r>
        <w:t xml:space="preserve"> đối với những nội dung quan trọng liên quan đến tổ chức, thành lập và hoạt động của HTX, liên hiệp HTX theo nguyên tắc đối nhân </w:t>
      </w:r>
      <w:r>
        <w:lastRenderedPageBreak/>
        <w:t xml:space="preserve">trong hoạt động của HTX, liên hiệp HTX. </w:t>
      </w:r>
      <w:r w:rsidRPr="00AB61A4">
        <w:t>Ngoài quy định về số lượng</w:t>
      </w:r>
      <w:r>
        <w:t xml:space="preserve"> thành viên chính thức</w:t>
      </w:r>
      <w:r w:rsidRPr="00AB61A4">
        <w:t>, dự thảo Luật chỉnh lý, bổ sung tại k</w:t>
      </w:r>
      <w:r w:rsidRPr="00AB61A4">
        <w:rPr>
          <w:lang w:val="en-GB"/>
        </w:rPr>
        <w:t>hoản 3 Điều 74 (</w:t>
      </w:r>
      <w:r w:rsidRPr="00AB61A4">
        <w:t xml:space="preserve">Góp vốn điều lệ </w:t>
      </w:r>
      <w:r>
        <w:t>HTX</w:t>
      </w:r>
      <w:r w:rsidRPr="00AB61A4">
        <w:t xml:space="preserve">, liên hiệp </w:t>
      </w:r>
      <w:r>
        <w:t>HTX</w:t>
      </w:r>
      <w:r w:rsidRPr="00AB61A4">
        <w:t xml:space="preserve">) quy định “Tổng phần vốn góp của tất cả thành viên là tổ chức kinh tế có vốn đầu tư nước ngoài và cá nhân là nhà đầu tư nước ngoài không quá 30% </w:t>
      </w:r>
      <w:r w:rsidRPr="00AB61A4">
        <w:rPr>
          <w:spacing w:val="-2"/>
        </w:rPr>
        <w:t xml:space="preserve">vốn điều lệ đối với </w:t>
      </w:r>
      <w:r>
        <w:rPr>
          <w:spacing w:val="-2"/>
        </w:rPr>
        <w:t>HTX</w:t>
      </w:r>
      <w:r w:rsidRPr="00AB61A4">
        <w:rPr>
          <w:spacing w:val="-2"/>
        </w:rPr>
        <w:t xml:space="preserve"> và </w:t>
      </w:r>
      <w:r w:rsidRPr="00AB61A4">
        <w:t xml:space="preserve">không quá 30% </w:t>
      </w:r>
      <w:r w:rsidRPr="00AB61A4">
        <w:rPr>
          <w:spacing w:val="-2"/>
        </w:rPr>
        <w:t xml:space="preserve">vốn điều lệ đối với liên hiệp </w:t>
      </w:r>
      <w:r>
        <w:rPr>
          <w:spacing w:val="-2"/>
        </w:rPr>
        <w:t>HTX</w:t>
      </w:r>
      <w:r w:rsidRPr="00AB61A4">
        <w:t xml:space="preserve">” tránh trường hợp thao túng, lũng đoạn hoạt động của </w:t>
      </w:r>
      <w:r>
        <w:t>HTX</w:t>
      </w:r>
      <w:r w:rsidRPr="00AB61A4">
        <w:t xml:space="preserve">, liên hiệp </w:t>
      </w:r>
      <w:r>
        <w:t>HTX</w:t>
      </w:r>
      <w:r w:rsidRPr="00AB61A4">
        <w:t>.</w:t>
      </w:r>
    </w:p>
    <w:p w14:paraId="46D520E3" w14:textId="77777777" w:rsidR="00EA362F" w:rsidRDefault="00EA362F" w:rsidP="00CE4969">
      <w:pPr>
        <w:pStyle w:val="BodyText"/>
        <w:widowControl w:val="0"/>
        <w:spacing w:line="330" w:lineRule="exact"/>
        <w:ind w:firstLine="567"/>
        <w:jc w:val="both"/>
        <w:rPr>
          <w:i/>
          <w:sz w:val="28"/>
          <w:lang w:val="en-GB"/>
        </w:rPr>
      </w:pPr>
      <w:r w:rsidRPr="009D6C01">
        <w:rPr>
          <w:i/>
          <w:sz w:val="28"/>
          <w:lang w:val="vi-VN"/>
        </w:rPr>
        <w:t xml:space="preserve">- Có ý kiến </w:t>
      </w:r>
      <w:r w:rsidRPr="009D6C01">
        <w:rPr>
          <w:i/>
          <w:sz w:val="28"/>
          <w:lang w:val="en-US"/>
        </w:rPr>
        <w:t>đề nghị chỉ nên quy định khuyến khích thành viên HTX, liên hiệp HTX sử dụng sản phẩm, dịch vụ của HTX, liên hiệp HTX</w:t>
      </w:r>
      <w:r w:rsidRPr="009D6C01">
        <w:rPr>
          <w:i/>
          <w:sz w:val="28"/>
          <w:lang w:val="en-GB"/>
        </w:rPr>
        <w:t xml:space="preserve">; </w:t>
      </w:r>
      <w:r w:rsidRPr="009D6C01">
        <w:rPr>
          <w:i/>
          <w:sz w:val="28"/>
          <w:lang w:val="en-US"/>
        </w:rPr>
        <w:t>đề nghị bổ</w:t>
      </w:r>
      <w:r w:rsidRPr="009D6C01">
        <w:rPr>
          <w:i/>
          <w:sz w:val="28"/>
          <w:lang w:val="vi-VN"/>
        </w:rPr>
        <w:t xml:space="preserve"> sung </w:t>
      </w:r>
      <w:r w:rsidRPr="009D6C01">
        <w:rPr>
          <w:i/>
          <w:sz w:val="28"/>
          <w:lang w:val="en-US"/>
        </w:rPr>
        <w:t xml:space="preserve">quy định cụ thể về tiêu chuẩn, quyền lợi và trách nhiệm của </w:t>
      </w:r>
      <w:r>
        <w:rPr>
          <w:i/>
          <w:sz w:val="28"/>
          <w:lang w:val="en-US"/>
        </w:rPr>
        <w:t>từng loại thành viên</w:t>
      </w:r>
      <w:r w:rsidRPr="009D6C01">
        <w:rPr>
          <w:i/>
          <w:sz w:val="28"/>
          <w:lang w:val="en-GB"/>
        </w:rPr>
        <w:t xml:space="preserve">; </w:t>
      </w:r>
      <w:r w:rsidRPr="00553D60">
        <w:rPr>
          <w:bCs/>
          <w:i/>
          <w:spacing w:val="2"/>
          <w:sz w:val="28"/>
          <w:lang w:val="vi-VN"/>
        </w:rPr>
        <w:t xml:space="preserve">chưa có sự phân biệt giữa thành viên và người lao động trong </w:t>
      </w:r>
      <w:r w:rsidRPr="00553D60">
        <w:rPr>
          <w:bCs/>
          <w:i/>
          <w:spacing w:val="2"/>
          <w:sz w:val="28"/>
          <w:lang w:val="en-US"/>
        </w:rPr>
        <w:t>HTX</w:t>
      </w:r>
      <w:r>
        <w:rPr>
          <w:bCs/>
          <w:i/>
          <w:spacing w:val="2"/>
          <w:sz w:val="28"/>
          <w:lang w:val="en-US"/>
        </w:rPr>
        <w:t>.</w:t>
      </w:r>
    </w:p>
    <w:p w14:paraId="795B917B" w14:textId="77777777" w:rsidR="00EA362F" w:rsidRPr="008C7F4B" w:rsidRDefault="00EA362F" w:rsidP="00CE4969">
      <w:pPr>
        <w:pStyle w:val="BodyText"/>
        <w:widowControl w:val="0"/>
        <w:spacing w:line="330" w:lineRule="exact"/>
        <w:ind w:firstLine="567"/>
        <w:jc w:val="both"/>
        <w:rPr>
          <w:sz w:val="28"/>
        </w:rPr>
      </w:pPr>
      <w:r w:rsidRPr="00027ED4">
        <w:rPr>
          <w:iCs/>
          <w:sz w:val="28"/>
          <w:lang w:val="en-GB"/>
        </w:rPr>
        <w:t xml:space="preserve">Ủy ban Thường vụ Quốc hội xin báo cáo: dự thảo Luật quy định về 03 loại thành viên của HTX, liên hiệp HTX gồm thành viên chính thức, thành viên liên kết góp vốn và thành viên liên kết không góp vốn với các quyền và nghĩa vụ tương ứng đối với mỗi loại thành viên và có sự phân biệt với người lao động. Theo đó, </w:t>
      </w:r>
      <w:r w:rsidRPr="008C7F4B">
        <w:rPr>
          <w:bCs/>
          <w:iCs/>
          <w:sz w:val="28"/>
          <w:lang w:val="en-US"/>
        </w:rPr>
        <w:t xml:space="preserve">thành viên chính thức </w:t>
      </w:r>
      <w:r w:rsidRPr="00027ED4">
        <w:rPr>
          <w:color w:val="000000"/>
          <w:sz w:val="28"/>
        </w:rPr>
        <w:t xml:space="preserve">là thành viên </w:t>
      </w:r>
      <w:r w:rsidRPr="008C7F4B">
        <w:rPr>
          <w:color w:val="000000"/>
          <w:sz w:val="28"/>
        </w:rPr>
        <w:t>góp vốn và</w:t>
      </w:r>
      <w:r w:rsidRPr="00027ED4">
        <w:rPr>
          <w:color w:val="000000"/>
          <w:sz w:val="28"/>
        </w:rPr>
        <w:t xml:space="preserve"> sử dụng sản phẩm, dịch vụ của </w:t>
      </w:r>
      <w:r w:rsidRPr="00027ED4">
        <w:rPr>
          <w:color w:val="000000"/>
          <w:sz w:val="28"/>
          <w:lang w:val="en-GB"/>
        </w:rPr>
        <w:t>HTX</w:t>
      </w:r>
      <w:r w:rsidRPr="00027ED4">
        <w:rPr>
          <w:color w:val="000000"/>
          <w:sz w:val="28"/>
        </w:rPr>
        <w:t xml:space="preserve">, liên hiệp </w:t>
      </w:r>
      <w:r w:rsidRPr="00027ED4">
        <w:rPr>
          <w:color w:val="000000"/>
          <w:sz w:val="28"/>
          <w:lang w:val="en-GB"/>
        </w:rPr>
        <w:t>HTX</w:t>
      </w:r>
      <w:r w:rsidRPr="00027ED4" w:rsidDel="00412EBB">
        <w:rPr>
          <w:color w:val="000000"/>
          <w:sz w:val="28"/>
        </w:rPr>
        <w:t xml:space="preserve"> </w:t>
      </w:r>
      <w:r w:rsidRPr="00027ED4">
        <w:rPr>
          <w:color w:val="000000"/>
          <w:sz w:val="28"/>
        </w:rPr>
        <w:t xml:space="preserve">hoặc góp vốn và góp sức lao động vào </w:t>
      </w:r>
      <w:r w:rsidRPr="00027ED4">
        <w:rPr>
          <w:color w:val="000000"/>
          <w:sz w:val="28"/>
          <w:lang w:val="en-GB"/>
        </w:rPr>
        <w:t>HTX</w:t>
      </w:r>
      <w:r w:rsidRPr="00027ED4">
        <w:rPr>
          <w:color w:val="000000"/>
          <w:sz w:val="28"/>
        </w:rPr>
        <w:t xml:space="preserve">, liên hiệp </w:t>
      </w:r>
      <w:r w:rsidRPr="00027ED4">
        <w:rPr>
          <w:color w:val="000000"/>
          <w:sz w:val="28"/>
          <w:lang w:val="en-GB"/>
        </w:rPr>
        <w:t>HTX (khoản 17 Điều 4)</w:t>
      </w:r>
      <w:r w:rsidRPr="008C7F4B">
        <w:rPr>
          <w:bCs/>
          <w:iCs/>
          <w:sz w:val="28"/>
          <w:lang w:val="en-US"/>
        </w:rPr>
        <w:t xml:space="preserve">; thành viên liên kết góp vốn </w:t>
      </w:r>
      <w:r w:rsidRPr="008C7F4B">
        <w:rPr>
          <w:color w:val="000000"/>
          <w:sz w:val="28"/>
        </w:rPr>
        <w:t xml:space="preserve">là thành viên chỉ góp vốn, không sử dụng sản phẩm, dịch vụ </w:t>
      </w:r>
      <w:r w:rsidRPr="00027ED4">
        <w:rPr>
          <w:color w:val="000000"/>
          <w:sz w:val="28"/>
        </w:rPr>
        <w:t xml:space="preserve">của </w:t>
      </w:r>
      <w:r w:rsidRPr="00027ED4">
        <w:rPr>
          <w:color w:val="000000"/>
          <w:sz w:val="28"/>
          <w:lang w:val="en-GB"/>
        </w:rPr>
        <w:t>HTX</w:t>
      </w:r>
      <w:r w:rsidRPr="00027ED4">
        <w:rPr>
          <w:color w:val="000000"/>
          <w:sz w:val="28"/>
        </w:rPr>
        <w:t xml:space="preserve">, liên hiệp </w:t>
      </w:r>
      <w:r w:rsidRPr="00027ED4">
        <w:rPr>
          <w:color w:val="000000"/>
          <w:sz w:val="28"/>
          <w:lang w:val="en-GB"/>
        </w:rPr>
        <w:t>HTX</w:t>
      </w:r>
      <w:r w:rsidRPr="00027ED4" w:rsidDel="00412EBB">
        <w:rPr>
          <w:color w:val="000000"/>
          <w:sz w:val="28"/>
        </w:rPr>
        <w:t xml:space="preserve"> </w:t>
      </w:r>
      <w:r w:rsidRPr="008C7F4B">
        <w:rPr>
          <w:color w:val="000000"/>
          <w:sz w:val="28"/>
        </w:rPr>
        <w:t>và không góp sức lao động vào</w:t>
      </w:r>
      <w:r w:rsidRPr="00027ED4">
        <w:rPr>
          <w:color w:val="000000"/>
          <w:sz w:val="28"/>
        </w:rPr>
        <w:t xml:space="preserve"> </w:t>
      </w:r>
      <w:r w:rsidRPr="00027ED4">
        <w:rPr>
          <w:color w:val="000000"/>
          <w:sz w:val="28"/>
          <w:lang w:val="en-GB"/>
        </w:rPr>
        <w:t>HTX</w:t>
      </w:r>
      <w:r w:rsidRPr="00027ED4">
        <w:rPr>
          <w:color w:val="000000"/>
          <w:sz w:val="28"/>
        </w:rPr>
        <w:t xml:space="preserve">, liên hiệp </w:t>
      </w:r>
      <w:r w:rsidRPr="00027ED4">
        <w:rPr>
          <w:color w:val="000000"/>
          <w:sz w:val="28"/>
          <w:lang w:val="en-GB"/>
        </w:rPr>
        <w:t>HTX (khoản 18 Điều 4)</w:t>
      </w:r>
      <w:r w:rsidRPr="008C7F4B">
        <w:rPr>
          <w:bCs/>
          <w:iCs/>
          <w:sz w:val="28"/>
          <w:lang w:val="en-US"/>
        </w:rPr>
        <w:t xml:space="preserve">; thành viên liên kết không góp vốn </w:t>
      </w:r>
      <w:r w:rsidRPr="008C7F4B">
        <w:rPr>
          <w:color w:val="000000"/>
          <w:sz w:val="28"/>
        </w:rPr>
        <w:t xml:space="preserve">là thành viên không góp vốn, chỉ </w:t>
      </w:r>
      <w:r w:rsidRPr="00027ED4">
        <w:rPr>
          <w:color w:val="000000"/>
          <w:sz w:val="28"/>
        </w:rPr>
        <w:t xml:space="preserve">sử dụng sản phẩm, dịch vụ của </w:t>
      </w:r>
      <w:r w:rsidRPr="00027ED4">
        <w:rPr>
          <w:color w:val="000000"/>
          <w:sz w:val="28"/>
          <w:lang w:val="en-GB"/>
        </w:rPr>
        <w:t>HTX</w:t>
      </w:r>
      <w:r w:rsidRPr="00027ED4">
        <w:rPr>
          <w:color w:val="000000"/>
          <w:sz w:val="28"/>
        </w:rPr>
        <w:t xml:space="preserve">, liên hiệp </w:t>
      </w:r>
      <w:r w:rsidRPr="00027ED4">
        <w:rPr>
          <w:color w:val="000000"/>
          <w:sz w:val="28"/>
          <w:lang w:val="en-GB"/>
        </w:rPr>
        <w:t>HTX</w:t>
      </w:r>
      <w:r w:rsidRPr="00027ED4" w:rsidDel="00412EBB">
        <w:rPr>
          <w:color w:val="000000"/>
          <w:sz w:val="28"/>
        </w:rPr>
        <w:t xml:space="preserve"> </w:t>
      </w:r>
      <w:r w:rsidRPr="00027ED4">
        <w:rPr>
          <w:sz w:val="28"/>
        </w:rPr>
        <w:t xml:space="preserve">hoặc góp sức lao động vào </w:t>
      </w:r>
      <w:r w:rsidRPr="00027ED4">
        <w:rPr>
          <w:color w:val="000000"/>
          <w:sz w:val="28"/>
          <w:lang w:val="en-GB"/>
        </w:rPr>
        <w:t>HTX</w:t>
      </w:r>
      <w:r w:rsidRPr="00027ED4">
        <w:rPr>
          <w:color w:val="000000"/>
          <w:sz w:val="28"/>
        </w:rPr>
        <w:t xml:space="preserve">, liên hiệp </w:t>
      </w:r>
      <w:r w:rsidRPr="00027ED4">
        <w:rPr>
          <w:color w:val="000000"/>
          <w:sz w:val="28"/>
          <w:lang w:val="en-GB"/>
        </w:rPr>
        <w:t>HTX</w:t>
      </w:r>
      <w:r w:rsidRPr="008C7F4B">
        <w:rPr>
          <w:bCs/>
          <w:iCs/>
          <w:sz w:val="28"/>
          <w:lang w:val="en-US"/>
        </w:rPr>
        <w:t xml:space="preserve"> và</w:t>
      </w:r>
      <w:r w:rsidRPr="008C7F4B">
        <w:rPr>
          <w:sz w:val="28"/>
        </w:rPr>
        <w:t xml:space="preserve"> nộp phí thành viên</w:t>
      </w:r>
      <w:r w:rsidRPr="008C7F4B">
        <w:rPr>
          <w:sz w:val="28"/>
          <w:lang w:val="en-GB"/>
        </w:rPr>
        <w:t xml:space="preserve"> (khoản 19 Điều 4, điểm a khoản 3 Điều 32, điểm a khoản 3 Điều 36)</w:t>
      </w:r>
      <w:r w:rsidRPr="008C7F4B">
        <w:rPr>
          <w:bCs/>
          <w:iCs/>
          <w:sz w:val="28"/>
          <w:lang w:val="en-US"/>
        </w:rPr>
        <w:t xml:space="preserve">; người lao động chỉ góp sức lao động, làm công hưởng lương theo hợp đồng lao động (khoản 8 Điều 10). </w:t>
      </w:r>
      <w:r w:rsidRPr="00027ED4">
        <w:rPr>
          <w:iCs/>
          <w:sz w:val="28"/>
          <w:lang w:val="en-GB"/>
        </w:rPr>
        <w:t xml:space="preserve">Việc sử dụng sản phẩm, dịch vụ của HTX, liên hiệp HTX </w:t>
      </w:r>
      <w:r w:rsidRPr="008C7F4B">
        <w:rPr>
          <w:color w:val="000000"/>
          <w:sz w:val="28"/>
        </w:rPr>
        <w:t xml:space="preserve">đã đăng ký hoặc góp sức lao động theo thỏa thuận với </w:t>
      </w:r>
      <w:r w:rsidRPr="008C7F4B">
        <w:rPr>
          <w:color w:val="000000"/>
          <w:sz w:val="28"/>
          <w:lang w:val="en-GB"/>
        </w:rPr>
        <w:t>HTX, liên hiệp HTX</w:t>
      </w:r>
      <w:r w:rsidRPr="008C7F4B">
        <w:rPr>
          <w:color w:val="000000"/>
          <w:lang w:val="en-GB"/>
        </w:rPr>
        <w:t xml:space="preserve"> </w:t>
      </w:r>
      <w:r w:rsidRPr="00027ED4">
        <w:rPr>
          <w:iCs/>
          <w:sz w:val="28"/>
          <w:lang w:val="en-GB"/>
        </w:rPr>
        <w:t>là một trong những quyền và nghĩa vụ của thành viên chính thức và thành viên liên kết không góp vốn.</w:t>
      </w:r>
      <w:r w:rsidRPr="008C7F4B">
        <w:rPr>
          <w:sz w:val="28"/>
        </w:rPr>
        <w:t xml:space="preserve"> Đây là đặc điểm phân biệt giữa thành viên liên kết góp vốn với thành viên chính thức và thành viên liên kết không góp vốn của HTX, </w:t>
      </w:r>
      <w:r w:rsidRPr="008C7F4B">
        <w:rPr>
          <w:sz w:val="28"/>
          <w:lang w:val="en-GB"/>
        </w:rPr>
        <w:t>l</w:t>
      </w:r>
      <w:r w:rsidRPr="008C7F4B">
        <w:rPr>
          <w:sz w:val="28"/>
        </w:rPr>
        <w:t xml:space="preserve">iên hiệp HTX. </w:t>
      </w:r>
    </w:p>
    <w:p w14:paraId="48E926E6" w14:textId="77777777" w:rsidR="00EA362F" w:rsidRPr="003478F9" w:rsidRDefault="00EA362F" w:rsidP="00CE4969">
      <w:pPr>
        <w:pStyle w:val="BodyText"/>
        <w:widowControl w:val="0"/>
        <w:spacing w:line="330" w:lineRule="exact"/>
        <w:ind w:firstLine="567"/>
        <w:jc w:val="both"/>
        <w:rPr>
          <w:i/>
          <w:iCs/>
          <w:sz w:val="28"/>
          <w:lang w:val="en-GB"/>
        </w:rPr>
      </w:pPr>
      <w:r w:rsidRPr="003478F9">
        <w:rPr>
          <w:i/>
          <w:iCs/>
          <w:sz w:val="28"/>
          <w:lang w:val="en-GB"/>
        </w:rPr>
        <w:t>- Có ý kiến đề nghị bổ sung quy định các HTX, liên hiệp HTX phải đáp ứng tối đa nhu cầu của các thành viên trước khi phục vụ khách hàng bên ngoài.</w:t>
      </w:r>
    </w:p>
    <w:p w14:paraId="33863247" w14:textId="77777777" w:rsidR="00EA362F" w:rsidRDefault="00EA362F" w:rsidP="00CE4969">
      <w:pPr>
        <w:pStyle w:val="BodyText"/>
        <w:widowControl w:val="0"/>
        <w:spacing w:line="330" w:lineRule="exact"/>
        <w:ind w:firstLine="567"/>
        <w:jc w:val="both"/>
        <w:rPr>
          <w:sz w:val="28"/>
        </w:rPr>
      </w:pPr>
      <w:r w:rsidRPr="00553D60">
        <w:rPr>
          <w:iCs/>
          <w:spacing w:val="2"/>
          <w:sz w:val="28"/>
          <w:lang w:val="en-GB"/>
        </w:rPr>
        <w:t xml:space="preserve">Ủy ban Thường vụ Quốc hội </w:t>
      </w:r>
      <w:r w:rsidRPr="00D432FD">
        <w:rPr>
          <w:sz w:val="28"/>
          <w:lang w:val="en-GB"/>
        </w:rPr>
        <w:t xml:space="preserve">xin tiếp thu, bổ sung quy định tại khoản 5 Điều 9 về quyền của HTX, liên hiệp HTX là </w:t>
      </w:r>
      <w:r>
        <w:rPr>
          <w:sz w:val="28"/>
          <w:lang w:val="en-GB"/>
        </w:rPr>
        <w:t>được c</w:t>
      </w:r>
      <w:r w:rsidRPr="00D432FD">
        <w:rPr>
          <w:color w:val="000000"/>
          <w:sz w:val="28"/>
        </w:rPr>
        <w:t>ung ứng, tiêu thụ sản phẩm, dịch vụ ra thị trường bên ngoài sau khi hoàn thành nghĩa vụ và bảo đảm lợi ích của thành viên theo quy định của Điều lệ hoặc pháp luật chuyên ngành</w:t>
      </w:r>
      <w:r>
        <w:rPr>
          <w:color w:val="000000"/>
          <w:sz w:val="28"/>
          <w:lang w:val="en-GB"/>
        </w:rPr>
        <w:t xml:space="preserve">; </w:t>
      </w:r>
      <w:r w:rsidRPr="00D432FD">
        <w:rPr>
          <w:sz w:val="28"/>
          <w:lang w:val="en-GB"/>
        </w:rPr>
        <w:t>quy định tại khoản 4 Điều 10 về</w:t>
      </w:r>
      <w:r w:rsidRPr="00D432FD">
        <w:rPr>
          <w:sz w:val="28"/>
        </w:rPr>
        <w:t xml:space="preserve"> nghĩa vụ của HTX, </w:t>
      </w:r>
      <w:r w:rsidRPr="00D432FD">
        <w:rPr>
          <w:sz w:val="28"/>
          <w:lang w:val="en-GB"/>
        </w:rPr>
        <w:t>l</w:t>
      </w:r>
      <w:r w:rsidRPr="00D432FD">
        <w:rPr>
          <w:sz w:val="28"/>
        </w:rPr>
        <w:t xml:space="preserve">iên hiệp HTX </w:t>
      </w:r>
      <w:r w:rsidRPr="00D432FD">
        <w:rPr>
          <w:sz w:val="28"/>
          <w:lang w:val="en-GB"/>
        </w:rPr>
        <w:t>là phải t</w:t>
      </w:r>
      <w:r w:rsidRPr="00D432FD">
        <w:rPr>
          <w:color w:val="000000"/>
          <w:sz w:val="28"/>
        </w:rPr>
        <w:t xml:space="preserve">hực hiện thỏa thuận giữa </w:t>
      </w:r>
      <w:r>
        <w:rPr>
          <w:color w:val="000000"/>
          <w:sz w:val="28"/>
          <w:lang w:val="en-GB"/>
        </w:rPr>
        <w:t>HTX</w:t>
      </w:r>
      <w:r w:rsidRPr="00D432FD">
        <w:rPr>
          <w:color w:val="000000"/>
          <w:sz w:val="28"/>
        </w:rPr>
        <w:t xml:space="preserve">, liên hiệp </w:t>
      </w:r>
      <w:r>
        <w:rPr>
          <w:color w:val="000000"/>
          <w:sz w:val="28"/>
          <w:lang w:val="en-GB"/>
        </w:rPr>
        <w:t>HTX</w:t>
      </w:r>
      <w:r w:rsidRPr="00D432FD">
        <w:rPr>
          <w:color w:val="000000"/>
          <w:sz w:val="28"/>
        </w:rPr>
        <w:t xml:space="preserve"> với thành viên, đáp ứng tối đa nhu cầu của thành viên đã đăng ký trước khi phục vụ khách hàng không phải là thành viên</w:t>
      </w:r>
      <w:r w:rsidRPr="00D432FD">
        <w:rPr>
          <w:sz w:val="28"/>
        </w:rPr>
        <w:t>.</w:t>
      </w:r>
    </w:p>
    <w:p w14:paraId="3E4396C6" w14:textId="77777777" w:rsidR="00EA362F" w:rsidRPr="00CE4969" w:rsidRDefault="00EA362F" w:rsidP="00CE4969">
      <w:pPr>
        <w:pStyle w:val="FootnoteText"/>
        <w:widowControl w:val="0"/>
        <w:spacing w:after="120" w:line="330" w:lineRule="exact"/>
        <w:ind w:firstLine="567"/>
        <w:rPr>
          <w:rFonts w:ascii="Times New Roman Italic" w:hAnsi="Times New Roman Italic"/>
          <w:b w:val="0"/>
          <w:bCs w:val="0"/>
          <w:i/>
          <w:color w:val="auto"/>
          <w:sz w:val="28"/>
          <w:szCs w:val="28"/>
          <w:lang w:val="it-IT"/>
        </w:rPr>
      </w:pPr>
      <w:r w:rsidRPr="00CE4969">
        <w:rPr>
          <w:rFonts w:ascii="Times New Roman Italic" w:hAnsi="Times New Roman Italic"/>
          <w:b w:val="0"/>
          <w:i/>
          <w:color w:val="auto"/>
          <w:sz w:val="28"/>
          <w:szCs w:val="28"/>
          <w:lang w:val="en-GB"/>
        </w:rPr>
        <w:t xml:space="preserve">- </w:t>
      </w:r>
      <w:r w:rsidRPr="00CE4969">
        <w:rPr>
          <w:rFonts w:ascii="Times New Roman Italic" w:hAnsi="Times New Roman Italic"/>
          <w:b w:val="0"/>
          <w:i/>
          <w:color w:val="auto"/>
          <w:sz w:val="28"/>
          <w:szCs w:val="28"/>
          <w:lang w:val="vi-VN"/>
        </w:rPr>
        <w:t>C</w:t>
      </w:r>
      <w:r w:rsidRPr="00CE4969">
        <w:rPr>
          <w:rFonts w:ascii="Times New Roman Italic" w:hAnsi="Times New Roman Italic" w:hint="eastAsia"/>
          <w:b w:val="0"/>
          <w:i/>
          <w:color w:val="auto"/>
          <w:sz w:val="28"/>
          <w:szCs w:val="28"/>
          <w:lang w:val="vi-VN"/>
        </w:rPr>
        <w:t>ó</w:t>
      </w:r>
      <w:r w:rsidRPr="00CE4969">
        <w:rPr>
          <w:rFonts w:ascii="Times New Roman Italic" w:hAnsi="Times New Roman Italic"/>
          <w:b w:val="0"/>
          <w:i/>
          <w:color w:val="auto"/>
          <w:sz w:val="28"/>
          <w:szCs w:val="28"/>
          <w:lang w:val="vi-VN"/>
        </w:rPr>
        <w:t xml:space="preserve"> </w:t>
      </w:r>
      <w:r w:rsidRPr="00CE4969">
        <w:rPr>
          <w:rFonts w:ascii="Times New Roman Italic" w:hAnsi="Times New Roman Italic" w:hint="eastAsia"/>
          <w:b w:val="0"/>
          <w:i/>
          <w:color w:val="auto"/>
          <w:sz w:val="28"/>
          <w:szCs w:val="28"/>
          <w:lang w:val="vi-VN"/>
        </w:rPr>
        <w:t>ý</w:t>
      </w:r>
      <w:r w:rsidRPr="00CE4969">
        <w:rPr>
          <w:rFonts w:ascii="Times New Roman Italic" w:hAnsi="Times New Roman Italic"/>
          <w:b w:val="0"/>
          <w:i/>
          <w:color w:val="auto"/>
          <w:sz w:val="28"/>
          <w:szCs w:val="28"/>
          <w:lang w:val="vi-VN"/>
        </w:rPr>
        <w:t xml:space="preserve"> kiến </w:t>
      </w:r>
      <w:r w:rsidRPr="00CE4969">
        <w:rPr>
          <w:rFonts w:ascii="Times New Roman Italic" w:hAnsi="Times New Roman Italic" w:hint="eastAsia"/>
          <w:b w:val="0"/>
          <w:i/>
          <w:color w:val="auto"/>
          <w:sz w:val="28"/>
          <w:szCs w:val="28"/>
        </w:rPr>
        <w:t>đ</w:t>
      </w:r>
      <w:r w:rsidRPr="00CE4969">
        <w:rPr>
          <w:rFonts w:ascii="Times New Roman Italic" w:hAnsi="Times New Roman Italic"/>
          <w:b w:val="0"/>
          <w:i/>
          <w:color w:val="auto"/>
          <w:sz w:val="28"/>
          <w:szCs w:val="28"/>
        </w:rPr>
        <w:t xml:space="preserve">ề nghị bổ sung quy </w:t>
      </w:r>
      <w:r w:rsidRPr="00CE4969">
        <w:rPr>
          <w:rFonts w:ascii="Times New Roman Italic" w:hAnsi="Times New Roman Italic" w:hint="eastAsia"/>
          <w:b w:val="0"/>
          <w:i/>
          <w:color w:val="auto"/>
          <w:sz w:val="28"/>
          <w:szCs w:val="28"/>
        </w:rPr>
        <w:t>đ</w:t>
      </w:r>
      <w:r w:rsidRPr="00CE4969">
        <w:rPr>
          <w:rFonts w:ascii="Times New Roman Italic" w:hAnsi="Times New Roman Italic"/>
          <w:b w:val="0"/>
          <w:i/>
          <w:color w:val="auto"/>
          <w:sz w:val="28"/>
          <w:szCs w:val="28"/>
        </w:rPr>
        <w:t>ịnh c</w:t>
      </w:r>
      <w:r w:rsidRPr="00CE4969">
        <w:rPr>
          <w:rFonts w:ascii="Times New Roman Italic" w:hAnsi="Times New Roman Italic" w:hint="eastAsia"/>
          <w:b w:val="0"/>
          <w:i/>
          <w:color w:val="auto"/>
          <w:sz w:val="28"/>
          <w:szCs w:val="28"/>
        </w:rPr>
        <w:t>á</w:t>
      </w:r>
      <w:r w:rsidRPr="00CE4969">
        <w:rPr>
          <w:rFonts w:ascii="Times New Roman Italic" w:hAnsi="Times New Roman Italic"/>
          <w:b w:val="0"/>
          <w:i/>
          <w:color w:val="auto"/>
          <w:sz w:val="28"/>
          <w:szCs w:val="28"/>
        </w:rPr>
        <w:t>c doanh nghiệp, tổ chức kh</w:t>
      </w:r>
      <w:r w:rsidRPr="00CE4969">
        <w:rPr>
          <w:rFonts w:ascii="Times New Roman Italic" w:hAnsi="Times New Roman Italic" w:hint="eastAsia"/>
          <w:b w:val="0"/>
          <w:i/>
          <w:color w:val="auto"/>
          <w:sz w:val="28"/>
          <w:szCs w:val="28"/>
        </w:rPr>
        <w:t>á</w:t>
      </w:r>
      <w:r w:rsidRPr="00CE4969">
        <w:rPr>
          <w:rFonts w:ascii="Times New Roman Italic" w:hAnsi="Times New Roman Italic"/>
          <w:b w:val="0"/>
          <w:i/>
          <w:color w:val="auto"/>
          <w:sz w:val="28"/>
          <w:szCs w:val="28"/>
        </w:rPr>
        <w:t>c c</w:t>
      </w:r>
      <w:r w:rsidRPr="00CE4969">
        <w:rPr>
          <w:rFonts w:ascii="Times New Roman Italic" w:hAnsi="Times New Roman Italic" w:hint="eastAsia"/>
          <w:b w:val="0"/>
          <w:i/>
          <w:color w:val="auto"/>
          <w:sz w:val="28"/>
          <w:szCs w:val="28"/>
        </w:rPr>
        <w:t>ó</w:t>
      </w:r>
      <w:r w:rsidRPr="00CE4969">
        <w:rPr>
          <w:rFonts w:ascii="Times New Roman Italic" w:hAnsi="Times New Roman Italic"/>
          <w:b w:val="0"/>
          <w:i/>
          <w:color w:val="auto"/>
          <w:sz w:val="28"/>
          <w:szCs w:val="28"/>
        </w:rPr>
        <w:t xml:space="preserve"> t</w:t>
      </w:r>
      <w:r w:rsidRPr="00CE4969">
        <w:rPr>
          <w:rFonts w:ascii="Times New Roman Italic" w:hAnsi="Times New Roman Italic" w:hint="eastAsia"/>
          <w:b w:val="0"/>
          <w:i/>
          <w:color w:val="auto"/>
          <w:sz w:val="28"/>
          <w:szCs w:val="28"/>
        </w:rPr>
        <w:t>ư</w:t>
      </w:r>
      <w:r w:rsidRPr="00CE4969">
        <w:rPr>
          <w:rFonts w:ascii="Times New Roman Italic" w:hAnsi="Times New Roman Italic"/>
          <w:b w:val="0"/>
          <w:i/>
          <w:color w:val="auto"/>
          <w:sz w:val="28"/>
          <w:szCs w:val="28"/>
        </w:rPr>
        <w:t xml:space="preserve"> c</w:t>
      </w:r>
      <w:r w:rsidRPr="00CE4969">
        <w:rPr>
          <w:rFonts w:ascii="Times New Roman Italic" w:hAnsi="Times New Roman Italic" w:hint="eastAsia"/>
          <w:b w:val="0"/>
          <w:i/>
          <w:color w:val="auto"/>
          <w:sz w:val="28"/>
          <w:szCs w:val="28"/>
        </w:rPr>
        <w:t>á</w:t>
      </w:r>
      <w:r w:rsidRPr="00CE4969">
        <w:rPr>
          <w:rFonts w:ascii="Times New Roman Italic" w:hAnsi="Times New Roman Italic"/>
          <w:b w:val="0"/>
          <w:i/>
          <w:color w:val="auto"/>
          <w:sz w:val="28"/>
          <w:szCs w:val="28"/>
        </w:rPr>
        <w:t>ch ph</w:t>
      </w:r>
      <w:r w:rsidRPr="00CE4969">
        <w:rPr>
          <w:rFonts w:ascii="Times New Roman Italic" w:hAnsi="Times New Roman Italic" w:hint="eastAsia"/>
          <w:b w:val="0"/>
          <w:i/>
          <w:color w:val="auto"/>
          <w:sz w:val="28"/>
          <w:szCs w:val="28"/>
        </w:rPr>
        <w:t>á</w:t>
      </w:r>
      <w:r w:rsidRPr="00CE4969">
        <w:rPr>
          <w:rFonts w:ascii="Times New Roman Italic" w:hAnsi="Times New Roman Italic"/>
          <w:b w:val="0"/>
          <w:i/>
          <w:color w:val="auto"/>
          <w:sz w:val="28"/>
          <w:szCs w:val="28"/>
        </w:rPr>
        <w:t>p nh</w:t>
      </w:r>
      <w:r w:rsidRPr="00CE4969">
        <w:rPr>
          <w:rFonts w:ascii="Times New Roman Italic" w:hAnsi="Times New Roman Italic" w:hint="eastAsia"/>
          <w:b w:val="0"/>
          <w:i/>
          <w:color w:val="auto"/>
          <w:sz w:val="28"/>
          <w:szCs w:val="28"/>
        </w:rPr>
        <w:t>â</w:t>
      </w:r>
      <w:r w:rsidRPr="00CE4969">
        <w:rPr>
          <w:rFonts w:ascii="Times New Roman Italic" w:hAnsi="Times New Roman Italic"/>
          <w:b w:val="0"/>
          <w:i/>
          <w:color w:val="auto"/>
          <w:sz w:val="28"/>
          <w:szCs w:val="28"/>
        </w:rPr>
        <w:t xml:space="preserve">n </w:t>
      </w:r>
      <w:r w:rsidRPr="00CE4969">
        <w:rPr>
          <w:rFonts w:ascii="Times New Roman Italic" w:hAnsi="Times New Roman Italic" w:hint="eastAsia"/>
          <w:b w:val="0"/>
          <w:i/>
          <w:color w:val="auto"/>
          <w:sz w:val="28"/>
          <w:szCs w:val="28"/>
        </w:rPr>
        <w:t>đư</w:t>
      </w:r>
      <w:r w:rsidRPr="00CE4969">
        <w:rPr>
          <w:rFonts w:ascii="Times New Roman Italic" w:hAnsi="Times New Roman Italic"/>
          <w:b w:val="0"/>
          <w:i/>
          <w:color w:val="auto"/>
          <w:sz w:val="28"/>
          <w:szCs w:val="28"/>
        </w:rPr>
        <w:t>ợc l</w:t>
      </w:r>
      <w:r w:rsidRPr="00CE4969">
        <w:rPr>
          <w:rFonts w:ascii="Times New Roman Italic" w:hAnsi="Times New Roman Italic" w:hint="eastAsia"/>
          <w:b w:val="0"/>
          <w:i/>
          <w:color w:val="auto"/>
          <w:sz w:val="28"/>
          <w:szCs w:val="28"/>
        </w:rPr>
        <w:t>à</w:t>
      </w:r>
      <w:r w:rsidRPr="00CE4969">
        <w:rPr>
          <w:rFonts w:ascii="Times New Roman Italic" w:hAnsi="Times New Roman Italic"/>
          <w:b w:val="0"/>
          <w:i/>
          <w:color w:val="auto"/>
          <w:sz w:val="28"/>
          <w:szCs w:val="28"/>
        </w:rPr>
        <w:t xml:space="preserve"> th</w:t>
      </w:r>
      <w:r w:rsidRPr="00CE4969">
        <w:rPr>
          <w:rFonts w:ascii="Times New Roman Italic" w:hAnsi="Times New Roman Italic" w:hint="eastAsia"/>
          <w:b w:val="0"/>
          <w:i/>
          <w:color w:val="auto"/>
          <w:sz w:val="28"/>
          <w:szCs w:val="28"/>
        </w:rPr>
        <w:t>à</w:t>
      </w:r>
      <w:r w:rsidRPr="00CE4969">
        <w:rPr>
          <w:rFonts w:ascii="Times New Roman Italic" w:hAnsi="Times New Roman Italic"/>
          <w:b w:val="0"/>
          <w:i/>
          <w:color w:val="auto"/>
          <w:sz w:val="28"/>
          <w:szCs w:val="28"/>
        </w:rPr>
        <w:t>nh vi</w:t>
      </w:r>
      <w:r w:rsidRPr="00CE4969">
        <w:rPr>
          <w:rFonts w:ascii="Times New Roman Italic" w:hAnsi="Times New Roman Italic" w:hint="eastAsia"/>
          <w:b w:val="0"/>
          <w:i/>
          <w:color w:val="auto"/>
          <w:sz w:val="28"/>
          <w:szCs w:val="28"/>
        </w:rPr>
        <w:t>ê</w:t>
      </w:r>
      <w:r w:rsidRPr="00CE4969">
        <w:rPr>
          <w:rFonts w:ascii="Times New Roman Italic" w:hAnsi="Times New Roman Italic"/>
          <w:b w:val="0"/>
          <w:i/>
          <w:color w:val="auto"/>
          <w:sz w:val="28"/>
          <w:szCs w:val="28"/>
        </w:rPr>
        <w:t>n ch</w:t>
      </w:r>
      <w:r w:rsidRPr="00CE4969">
        <w:rPr>
          <w:rFonts w:ascii="Times New Roman Italic" w:hAnsi="Times New Roman Italic" w:hint="eastAsia"/>
          <w:b w:val="0"/>
          <w:i/>
          <w:color w:val="auto"/>
          <w:sz w:val="28"/>
          <w:szCs w:val="28"/>
        </w:rPr>
        <w:t>í</w:t>
      </w:r>
      <w:r w:rsidRPr="00CE4969">
        <w:rPr>
          <w:rFonts w:ascii="Times New Roman Italic" w:hAnsi="Times New Roman Italic"/>
          <w:b w:val="0"/>
          <w:i/>
          <w:color w:val="auto"/>
          <w:sz w:val="28"/>
          <w:szCs w:val="28"/>
        </w:rPr>
        <w:t>nh thức của li</w:t>
      </w:r>
      <w:r w:rsidRPr="00CE4969">
        <w:rPr>
          <w:rFonts w:ascii="Times New Roman Italic" w:hAnsi="Times New Roman Italic" w:hint="eastAsia"/>
          <w:b w:val="0"/>
          <w:i/>
          <w:color w:val="auto"/>
          <w:sz w:val="28"/>
          <w:szCs w:val="28"/>
        </w:rPr>
        <w:t>ê</w:t>
      </w:r>
      <w:r w:rsidRPr="00CE4969">
        <w:rPr>
          <w:rFonts w:ascii="Times New Roman Italic" w:hAnsi="Times New Roman Italic"/>
          <w:b w:val="0"/>
          <w:i/>
          <w:color w:val="auto"/>
          <w:sz w:val="28"/>
          <w:szCs w:val="28"/>
        </w:rPr>
        <w:t xml:space="preserve">n hiệp HTX; </w:t>
      </w:r>
      <w:r w:rsidRPr="00CE4969">
        <w:rPr>
          <w:rFonts w:ascii="Times New Roman Italic" w:hAnsi="Times New Roman Italic"/>
          <w:b w:val="0"/>
          <w:i/>
          <w:color w:val="auto"/>
          <w:sz w:val="28"/>
          <w:szCs w:val="28"/>
          <w:lang w:val="it-IT"/>
        </w:rPr>
        <w:t>phải c</w:t>
      </w:r>
      <w:r w:rsidRPr="00CE4969">
        <w:rPr>
          <w:rFonts w:ascii="Times New Roman Italic" w:hAnsi="Times New Roman Italic" w:hint="eastAsia"/>
          <w:b w:val="0"/>
          <w:i/>
          <w:color w:val="auto"/>
          <w:sz w:val="28"/>
          <w:szCs w:val="28"/>
          <w:lang w:val="it-IT"/>
        </w:rPr>
        <w:t>ó</w:t>
      </w:r>
      <w:r w:rsidRPr="00CE4969">
        <w:rPr>
          <w:rFonts w:ascii="Times New Roman Italic" w:hAnsi="Times New Roman Italic"/>
          <w:b w:val="0"/>
          <w:i/>
          <w:color w:val="auto"/>
          <w:sz w:val="28"/>
          <w:szCs w:val="28"/>
          <w:lang w:val="it-IT"/>
        </w:rPr>
        <w:t xml:space="preserve"> quy </w:t>
      </w:r>
      <w:r w:rsidRPr="00CE4969">
        <w:rPr>
          <w:rFonts w:ascii="Times New Roman Italic" w:hAnsi="Times New Roman Italic" w:hint="eastAsia"/>
          <w:b w:val="0"/>
          <w:i/>
          <w:color w:val="auto"/>
          <w:sz w:val="28"/>
          <w:szCs w:val="28"/>
          <w:lang w:val="it-IT"/>
        </w:rPr>
        <w:t>đ</w:t>
      </w:r>
      <w:r w:rsidRPr="00CE4969">
        <w:rPr>
          <w:rFonts w:ascii="Times New Roman Italic" w:hAnsi="Times New Roman Italic"/>
          <w:b w:val="0"/>
          <w:i/>
          <w:color w:val="auto"/>
          <w:sz w:val="28"/>
          <w:szCs w:val="28"/>
          <w:lang w:val="it-IT"/>
        </w:rPr>
        <w:t>ịnh chặt chẽ về quyền biểu quyết của th</w:t>
      </w:r>
      <w:r w:rsidRPr="00CE4969">
        <w:rPr>
          <w:rFonts w:ascii="Times New Roman Italic" w:hAnsi="Times New Roman Italic" w:hint="eastAsia"/>
          <w:b w:val="0"/>
          <w:i/>
          <w:color w:val="auto"/>
          <w:sz w:val="28"/>
          <w:szCs w:val="28"/>
          <w:lang w:val="it-IT"/>
        </w:rPr>
        <w:t>à</w:t>
      </w:r>
      <w:r w:rsidRPr="00CE4969">
        <w:rPr>
          <w:rFonts w:ascii="Times New Roman Italic" w:hAnsi="Times New Roman Italic"/>
          <w:b w:val="0"/>
          <w:i/>
          <w:color w:val="auto"/>
          <w:sz w:val="28"/>
          <w:szCs w:val="28"/>
          <w:lang w:val="it-IT"/>
        </w:rPr>
        <w:t>nh vi</w:t>
      </w:r>
      <w:r w:rsidRPr="00CE4969">
        <w:rPr>
          <w:rFonts w:ascii="Times New Roman Italic" w:hAnsi="Times New Roman Italic" w:hint="eastAsia"/>
          <w:b w:val="0"/>
          <w:i/>
          <w:color w:val="auto"/>
          <w:sz w:val="28"/>
          <w:szCs w:val="28"/>
          <w:lang w:val="it-IT"/>
        </w:rPr>
        <w:t>ê</w:t>
      </w:r>
      <w:r w:rsidRPr="00CE4969">
        <w:rPr>
          <w:rFonts w:ascii="Times New Roman Italic" w:hAnsi="Times New Roman Italic"/>
          <w:b w:val="0"/>
          <w:i/>
          <w:color w:val="auto"/>
          <w:sz w:val="28"/>
          <w:szCs w:val="28"/>
          <w:lang w:val="it-IT"/>
        </w:rPr>
        <w:t>n HTX, li</w:t>
      </w:r>
      <w:r w:rsidRPr="00CE4969">
        <w:rPr>
          <w:rFonts w:ascii="Times New Roman Italic" w:hAnsi="Times New Roman Italic" w:hint="eastAsia"/>
          <w:b w:val="0"/>
          <w:i/>
          <w:color w:val="auto"/>
          <w:sz w:val="28"/>
          <w:szCs w:val="28"/>
          <w:lang w:val="it-IT"/>
        </w:rPr>
        <w:t>ê</w:t>
      </w:r>
      <w:r w:rsidRPr="00CE4969">
        <w:rPr>
          <w:rFonts w:ascii="Times New Roman Italic" w:hAnsi="Times New Roman Italic"/>
          <w:b w:val="0"/>
          <w:i/>
          <w:color w:val="auto"/>
          <w:sz w:val="28"/>
          <w:szCs w:val="28"/>
          <w:lang w:val="it-IT"/>
        </w:rPr>
        <w:t xml:space="preserve">n hiệp HTX; </w:t>
      </w:r>
      <w:r w:rsidRPr="00CE4969">
        <w:rPr>
          <w:rFonts w:ascii="Times New Roman Italic" w:hAnsi="Times New Roman Italic"/>
          <w:b w:val="0"/>
          <w:bCs w:val="0"/>
          <w:i/>
          <w:color w:val="auto"/>
          <w:sz w:val="28"/>
          <w:szCs w:val="28"/>
          <w:lang w:val="it-IT"/>
        </w:rPr>
        <w:t>c</w:t>
      </w:r>
      <w:r w:rsidRPr="00CE4969">
        <w:rPr>
          <w:rFonts w:ascii="Times New Roman Italic" w:hAnsi="Times New Roman Italic" w:hint="eastAsia"/>
          <w:b w:val="0"/>
          <w:bCs w:val="0"/>
          <w:i/>
          <w:color w:val="auto"/>
          <w:sz w:val="28"/>
          <w:szCs w:val="28"/>
          <w:lang w:val="it-IT"/>
        </w:rPr>
        <w:t>ơ</w:t>
      </w:r>
      <w:r w:rsidRPr="00CE4969">
        <w:rPr>
          <w:rFonts w:ascii="Times New Roman Italic" w:hAnsi="Times New Roman Italic"/>
          <w:b w:val="0"/>
          <w:bCs w:val="0"/>
          <w:i/>
          <w:color w:val="auto"/>
          <w:sz w:val="28"/>
          <w:szCs w:val="28"/>
          <w:lang w:val="it-IT"/>
        </w:rPr>
        <w:t xml:space="preserve"> chế tham gia, rời bỏ của c</w:t>
      </w:r>
      <w:r w:rsidRPr="00CE4969">
        <w:rPr>
          <w:rFonts w:ascii="Times New Roman Italic" w:hAnsi="Times New Roman Italic" w:hint="eastAsia"/>
          <w:b w:val="0"/>
          <w:bCs w:val="0"/>
          <w:i/>
          <w:color w:val="auto"/>
          <w:sz w:val="28"/>
          <w:szCs w:val="28"/>
          <w:lang w:val="it-IT"/>
        </w:rPr>
        <w:t>á</w:t>
      </w:r>
      <w:r w:rsidRPr="00CE4969">
        <w:rPr>
          <w:rFonts w:ascii="Times New Roman Italic" w:hAnsi="Times New Roman Italic"/>
          <w:b w:val="0"/>
          <w:bCs w:val="0"/>
          <w:i/>
          <w:color w:val="auto"/>
          <w:sz w:val="28"/>
          <w:szCs w:val="28"/>
          <w:lang w:val="it-IT"/>
        </w:rPr>
        <w:t>c th</w:t>
      </w:r>
      <w:r w:rsidRPr="00CE4969">
        <w:rPr>
          <w:rFonts w:ascii="Times New Roman Italic" w:hAnsi="Times New Roman Italic" w:hint="eastAsia"/>
          <w:b w:val="0"/>
          <w:bCs w:val="0"/>
          <w:i/>
          <w:color w:val="auto"/>
          <w:sz w:val="28"/>
          <w:szCs w:val="28"/>
          <w:lang w:val="it-IT"/>
        </w:rPr>
        <w:t>à</w:t>
      </w:r>
      <w:r w:rsidRPr="00CE4969">
        <w:rPr>
          <w:rFonts w:ascii="Times New Roman Italic" w:hAnsi="Times New Roman Italic"/>
          <w:b w:val="0"/>
          <w:bCs w:val="0"/>
          <w:i/>
          <w:color w:val="auto"/>
          <w:sz w:val="28"/>
          <w:szCs w:val="28"/>
          <w:lang w:val="it-IT"/>
        </w:rPr>
        <w:t>nh vi</w:t>
      </w:r>
      <w:r w:rsidRPr="00CE4969">
        <w:rPr>
          <w:rFonts w:ascii="Times New Roman Italic" w:hAnsi="Times New Roman Italic" w:hint="eastAsia"/>
          <w:b w:val="0"/>
          <w:bCs w:val="0"/>
          <w:i/>
          <w:color w:val="auto"/>
          <w:sz w:val="28"/>
          <w:szCs w:val="28"/>
          <w:lang w:val="it-IT"/>
        </w:rPr>
        <w:t>ê</w:t>
      </w:r>
      <w:r w:rsidRPr="00CE4969">
        <w:rPr>
          <w:rFonts w:ascii="Times New Roman Italic" w:hAnsi="Times New Roman Italic"/>
          <w:b w:val="0"/>
          <w:bCs w:val="0"/>
          <w:i/>
          <w:color w:val="auto"/>
          <w:sz w:val="28"/>
          <w:szCs w:val="28"/>
          <w:lang w:val="it-IT"/>
        </w:rPr>
        <w:t>n phải thuận lợi mới khuyến kh</w:t>
      </w:r>
      <w:r w:rsidRPr="00CE4969">
        <w:rPr>
          <w:rFonts w:ascii="Times New Roman Italic" w:hAnsi="Times New Roman Italic" w:hint="eastAsia"/>
          <w:b w:val="0"/>
          <w:bCs w:val="0"/>
          <w:i/>
          <w:color w:val="auto"/>
          <w:sz w:val="28"/>
          <w:szCs w:val="28"/>
          <w:lang w:val="it-IT"/>
        </w:rPr>
        <w:t>í</w:t>
      </w:r>
      <w:r w:rsidRPr="00CE4969">
        <w:rPr>
          <w:rFonts w:ascii="Times New Roman Italic" w:hAnsi="Times New Roman Italic"/>
          <w:b w:val="0"/>
          <w:bCs w:val="0"/>
          <w:i/>
          <w:color w:val="auto"/>
          <w:sz w:val="28"/>
          <w:szCs w:val="28"/>
          <w:lang w:val="it-IT"/>
        </w:rPr>
        <w:t xml:space="preserve">ch </w:t>
      </w:r>
      <w:r w:rsidRPr="00CE4969">
        <w:rPr>
          <w:rFonts w:ascii="Times New Roman Italic" w:hAnsi="Times New Roman Italic" w:hint="eastAsia"/>
          <w:b w:val="0"/>
          <w:bCs w:val="0"/>
          <w:i/>
          <w:color w:val="auto"/>
          <w:sz w:val="28"/>
          <w:szCs w:val="28"/>
          <w:lang w:val="it-IT"/>
        </w:rPr>
        <w:t>đư</w:t>
      </w:r>
      <w:r w:rsidRPr="00CE4969">
        <w:rPr>
          <w:rFonts w:ascii="Times New Roman Italic" w:hAnsi="Times New Roman Italic"/>
          <w:b w:val="0"/>
          <w:bCs w:val="0"/>
          <w:i/>
          <w:color w:val="auto"/>
          <w:sz w:val="28"/>
          <w:szCs w:val="28"/>
          <w:lang w:val="it-IT"/>
        </w:rPr>
        <w:t>ợc c</w:t>
      </w:r>
      <w:r w:rsidRPr="00CE4969">
        <w:rPr>
          <w:rFonts w:ascii="Times New Roman Italic" w:hAnsi="Times New Roman Italic" w:hint="eastAsia"/>
          <w:b w:val="0"/>
          <w:bCs w:val="0"/>
          <w:i/>
          <w:color w:val="auto"/>
          <w:sz w:val="28"/>
          <w:szCs w:val="28"/>
          <w:lang w:val="it-IT"/>
        </w:rPr>
        <w:t>á</w:t>
      </w:r>
      <w:r w:rsidRPr="00CE4969">
        <w:rPr>
          <w:rFonts w:ascii="Times New Roman Italic" w:hAnsi="Times New Roman Italic"/>
          <w:b w:val="0"/>
          <w:bCs w:val="0"/>
          <w:i/>
          <w:color w:val="auto"/>
          <w:sz w:val="28"/>
          <w:szCs w:val="28"/>
          <w:lang w:val="it-IT"/>
        </w:rPr>
        <w:t xml:space="preserve"> nh</w:t>
      </w:r>
      <w:r w:rsidRPr="00CE4969">
        <w:rPr>
          <w:rFonts w:ascii="Times New Roman Italic" w:hAnsi="Times New Roman Italic" w:hint="eastAsia"/>
          <w:b w:val="0"/>
          <w:bCs w:val="0"/>
          <w:i/>
          <w:color w:val="auto"/>
          <w:sz w:val="28"/>
          <w:szCs w:val="28"/>
          <w:lang w:val="it-IT"/>
        </w:rPr>
        <w:t>â</w:t>
      </w:r>
      <w:r w:rsidRPr="00CE4969">
        <w:rPr>
          <w:rFonts w:ascii="Times New Roman Italic" w:hAnsi="Times New Roman Italic"/>
          <w:b w:val="0"/>
          <w:bCs w:val="0"/>
          <w:i/>
          <w:color w:val="auto"/>
          <w:sz w:val="28"/>
          <w:szCs w:val="28"/>
          <w:lang w:val="it-IT"/>
        </w:rPr>
        <w:t>n, tổ chức tham gia trở th</w:t>
      </w:r>
      <w:r w:rsidRPr="00CE4969">
        <w:rPr>
          <w:rFonts w:ascii="Times New Roman Italic" w:hAnsi="Times New Roman Italic" w:hint="eastAsia"/>
          <w:b w:val="0"/>
          <w:bCs w:val="0"/>
          <w:i/>
          <w:color w:val="auto"/>
          <w:sz w:val="28"/>
          <w:szCs w:val="28"/>
          <w:lang w:val="it-IT"/>
        </w:rPr>
        <w:t>à</w:t>
      </w:r>
      <w:r w:rsidRPr="00CE4969">
        <w:rPr>
          <w:rFonts w:ascii="Times New Roman Italic" w:hAnsi="Times New Roman Italic"/>
          <w:b w:val="0"/>
          <w:bCs w:val="0"/>
          <w:i/>
          <w:color w:val="auto"/>
          <w:sz w:val="28"/>
          <w:szCs w:val="28"/>
          <w:lang w:val="it-IT"/>
        </w:rPr>
        <w:t>nh th</w:t>
      </w:r>
      <w:r w:rsidRPr="00CE4969">
        <w:rPr>
          <w:rFonts w:ascii="Times New Roman Italic" w:hAnsi="Times New Roman Italic" w:hint="eastAsia"/>
          <w:b w:val="0"/>
          <w:bCs w:val="0"/>
          <w:i/>
          <w:color w:val="auto"/>
          <w:sz w:val="28"/>
          <w:szCs w:val="28"/>
          <w:lang w:val="it-IT"/>
        </w:rPr>
        <w:t>à</w:t>
      </w:r>
      <w:r w:rsidRPr="00CE4969">
        <w:rPr>
          <w:rFonts w:ascii="Times New Roman Italic" w:hAnsi="Times New Roman Italic"/>
          <w:b w:val="0"/>
          <w:bCs w:val="0"/>
          <w:i/>
          <w:color w:val="auto"/>
          <w:sz w:val="28"/>
          <w:szCs w:val="28"/>
          <w:lang w:val="it-IT"/>
        </w:rPr>
        <w:t>nh vi</w:t>
      </w:r>
      <w:r w:rsidRPr="00CE4969">
        <w:rPr>
          <w:rFonts w:ascii="Times New Roman Italic" w:hAnsi="Times New Roman Italic" w:hint="eastAsia"/>
          <w:b w:val="0"/>
          <w:bCs w:val="0"/>
          <w:i/>
          <w:color w:val="auto"/>
          <w:sz w:val="28"/>
          <w:szCs w:val="28"/>
          <w:lang w:val="it-IT"/>
        </w:rPr>
        <w:t>ê</w:t>
      </w:r>
      <w:r w:rsidRPr="00CE4969">
        <w:rPr>
          <w:rFonts w:ascii="Times New Roman Italic" w:hAnsi="Times New Roman Italic"/>
          <w:b w:val="0"/>
          <w:bCs w:val="0"/>
          <w:i/>
          <w:color w:val="auto"/>
          <w:sz w:val="28"/>
          <w:szCs w:val="28"/>
          <w:lang w:val="it-IT"/>
        </w:rPr>
        <w:t>n của HTX, li</w:t>
      </w:r>
      <w:r w:rsidRPr="00CE4969">
        <w:rPr>
          <w:rFonts w:ascii="Times New Roman Italic" w:hAnsi="Times New Roman Italic" w:hint="eastAsia"/>
          <w:b w:val="0"/>
          <w:bCs w:val="0"/>
          <w:i/>
          <w:color w:val="auto"/>
          <w:sz w:val="28"/>
          <w:szCs w:val="28"/>
          <w:lang w:val="it-IT"/>
        </w:rPr>
        <w:t>ê</w:t>
      </w:r>
      <w:r w:rsidRPr="00CE4969">
        <w:rPr>
          <w:rFonts w:ascii="Times New Roman Italic" w:hAnsi="Times New Roman Italic"/>
          <w:b w:val="0"/>
          <w:bCs w:val="0"/>
          <w:i/>
          <w:color w:val="auto"/>
          <w:sz w:val="28"/>
          <w:szCs w:val="28"/>
          <w:lang w:val="it-IT"/>
        </w:rPr>
        <w:t>n hiệp HTX</w:t>
      </w:r>
      <w:r w:rsidRPr="00CE4969">
        <w:rPr>
          <w:rFonts w:ascii="Times New Roman Italic" w:hAnsi="Times New Roman Italic"/>
          <w:b w:val="0"/>
          <w:bCs w:val="0"/>
          <w:i/>
          <w:iCs/>
          <w:color w:val="auto"/>
          <w:sz w:val="28"/>
          <w:szCs w:val="28"/>
          <w:lang w:val="it-IT"/>
        </w:rPr>
        <w:t>.</w:t>
      </w:r>
    </w:p>
    <w:p w14:paraId="41FC009F" w14:textId="4286D827" w:rsidR="00EA362F" w:rsidRPr="001A116B" w:rsidRDefault="00EA362F" w:rsidP="00CE4969">
      <w:pPr>
        <w:pStyle w:val="Noidung"/>
        <w:widowControl w:val="0"/>
        <w:spacing w:before="0" w:line="330" w:lineRule="exact"/>
        <w:ind w:firstLine="567"/>
        <w:rPr>
          <w:spacing w:val="-4"/>
        </w:rPr>
      </w:pPr>
      <w:r w:rsidRPr="00553D60">
        <w:rPr>
          <w:iCs/>
          <w:spacing w:val="2"/>
          <w:lang w:val="en-GB"/>
        </w:rPr>
        <w:lastRenderedPageBreak/>
        <w:t xml:space="preserve">Ủy ban Thường vụ Quốc hội </w:t>
      </w:r>
      <w:r w:rsidRPr="001A116B">
        <w:rPr>
          <w:iCs/>
          <w:spacing w:val="-4"/>
          <w:szCs w:val="28"/>
          <w:lang w:val="it-IT"/>
        </w:rPr>
        <w:t>xin tiếp thu, rà soát</w:t>
      </w:r>
      <w:r>
        <w:rPr>
          <w:iCs/>
          <w:spacing w:val="-4"/>
          <w:szCs w:val="28"/>
          <w:lang w:val="it-IT"/>
        </w:rPr>
        <w:t xml:space="preserve"> và</w:t>
      </w:r>
      <w:r w:rsidRPr="001A116B">
        <w:rPr>
          <w:iCs/>
          <w:spacing w:val="-4"/>
          <w:szCs w:val="28"/>
          <w:lang w:val="it-IT"/>
        </w:rPr>
        <w:t xml:space="preserve"> chỉnh lý dự thảo Luật theo hướng quy định cụ thể về tiêu chí, quyền và nghĩa vụ của từng loại thành viên, trong đó khẳng định chỉ thành viên chính thức được </w:t>
      </w:r>
      <w:r w:rsidRPr="001A116B">
        <w:rPr>
          <w:iCs/>
          <w:spacing w:val="-4"/>
          <w:szCs w:val="28"/>
        </w:rPr>
        <w:t>biểu quyết các nội dung thuộc thẩm quyền của Đại hội thành viên; còn thành viên liên kết góp vốn và thành viên liên kết không góp vốn đ</w:t>
      </w:r>
      <w:r w:rsidRPr="001A116B">
        <w:rPr>
          <w:spacing w:val="-4"/>
        </w:rPr>
        <w:t xml:space="preserve">ược mời tham gia và phát biểu nhưng không được biểu quyết tại </w:t>
      </w:r>
      <w:r>
        <w:rPr>
          <w:spacing w:val="-4"/>
        </w:rPr>
        <w:t xml:space="preserve">cuộc họp </w:t>
      </w:r>
      <w:r w:rsidRPr="001A116B">
        <w:rPr>
          <w:spacing w:val="-4"/>
        </w:rPr>
        <w:t>Đại hội thành viên; quy định về việc cá nhân, tổ chức không có tư cách pháp nhân và pháp nhân Việt Nam được trở thành thành viên HTX, liên hiệp HTX; chỉ HTX mới được trở thành thành viên chính thức của liên hiệp HTX</w:t>
      </w:r>
      <w:r>
        <w:rPr>
          <w:spacing w:val="-4"/>
        </w:rPr>
        <w:t xml:space="preserve"> nhằm phản ảnh đúng bản chất </w:t>
      </w:r>
      <w:r w:rsidRPr="00585004">
        <w:rPr>
          <w:color w:val="000000"/>
          <w:szCs w:val="28"/>
        </w:rPr>
        <w:t>hợp tác tương trợ lẫn nhau trong sản xuất, kinh doanh, tạo việc làm, góp phần xây dựng cộng đồng xã hội phát triển bền vững</w:t>
      </w:r>
      <w:r>
        <w:rPr>
          <w:color w:val="000000"/>
          <w:szCs w:val="28"/>
        </w:rPr>
        <w:t xml:space="preserve">; </w:t>
      </w:r>
      <w:r w:rsidRPr="001A116B">
        <w:rPr>
          <w:spacing w:val="-4"/>
        </w:rPr>
        <w:t xml:space="preserve">các doanh nghiệp </w:t>
      </w:r>
      <w:r>
        <w:rPr>
          <w:spacing w:val="-4"/>
        </w:rPr>
        <w:t xml:space="preserve">chỉ </w:t>
      </w:r>
      <w:r w:rsidRPr="001A116B">
        <w:rPr>
          <w:spacing w:val="-4"/>
        </w:rPr>
        <w:t>được tham gia với tư cách là thành viên liên kết góp vốn hoặc thành viên liên kết không góp vốn của liên hiệp HTX</w:t>
      </w:r>
      <w:r>
        <w:rPr>
          <w:spacing w:val="-4"/>
        </w:rPr>
        <w:t xml:space="preserve"> và không được biểu quyết tại cuộc họp Đại hội thành viên, nhằm hạn chế việc “doanh nghiệp hóa HTX”</w:t>
      </w:r>
      <w:r w:rsidRPr="001A116B">
        <w:rPr>
          <w:spacing w:val="-4"/>
        </w:rPr>
        <w:t xml:space="preserve">. Việc ra khỏi HTX, liên hiệp HTX là một trong những quyền của thành viên và được ghi nhận tại Điều lệ. </w:t>
      </w:r>
    </w:p>
    <w:p w14:paraId="7BB0B3AB" w14:textId="77777777" w:rsidR="00EA362F" w:rsidRPr="00CE4969" w:rsidRDefault="00EA362F" w:rsidP="00CE4969">
      <w:pPr>
        <w:pStyle w:val="BodyText"/>
        <w:widowControl w:val="0"/>
        <w:spacing w:line="330" w:lineRule="exact"/>
        <w:ind w:firstLine="567"/>
        <w:jc w:val="both"/>
        <w:rPr>
          <w:rFonts w:ascii="Times New Roman Italic" w:hAnsi="Times New Roman Italic"/>
          <w:i/>
          <w:sz w:val="28"/>
          <w:lang w:val="en-GB"/>
        </w:rPr>
      </w:pPr>
      <w:r w:rsidRPr="00CE4969">
        <w:rPr>
          <w:rFonts w:ascii="Times New Roman Italic" w:hAnsi="Times New Roman Italic"/>
          <w:i/>
          <w:sz w:val="28"/>
          <w:lang w:val="en-GB"/>
        </w:rPr>
        <w:t xml:space="preserve">- Có ý kiến </w:t>
      </w:r>
      <w:r w:rsidRPr="00CE4969">
        <w:rPr>
          <w:rFonts w:ascii="Times New Roman Italic" w:hAnsi="Times New Roman Italic"/>
          <w:i/>
          <w:sz w:val="28"/>
          <w:lang w:val="en-US"/>
        </w:rPr>
        <w:t>đề nghị nghiên cứu quy định về thành viên HTX, ngoài thành viên chính thức là người sản xuất, kinh doanh trong cùng lĩnh vực HTX, có thể có thành viên liên kết là doanh nghiệp, những người sản xuất, kinh doanh cung ứng các sản phẩm, hàng hóa, dịch vụ đầu vào cho HTX hoặc chế biến, tiêu thụ sản phẩm của HTX;</w:t>
      </w:r>
      <w:r w:rsidRPr="00CE4969">
        <w:rPr>
          <w:rFonts w:ascii="Times New Roman Italic" w:hAnsi="Times New Roman Italic"/>
          <w:i/>
          <w:sz w:val="28"/>
          <w:lang w:val="it-IT"/>
        </w:rPr>
        <w:t xml:space="preserve"> đề nghị tiếp tục giữ thành viên của HTX là hộ gia đình, nhất là đối với khu vực nông nghiệp</w:t>
      </w:r>
      <w:r w:rsidRPr="00CE4969">
        <w:rPr>
          <w:rFonts w:ascii="Times New Roman Italic" w:hAnsi="Times New Roman Italic"/>
          <w:i/>
          <w:sz w:val="28"/>
          <w:lang w:val="vi-VN"/>
        </w:rPr>
        <w:t>,</w:t>
      </w:r>
      <w:r w:rsidRPr="00CE4969">
        <w:rPr>
          <w:rFonts w:ascii="Times New Roman Italic" w:hAnsi="Times New Roman Italic"/>
          <w:i/>
          <w:sz w:val="28"/>
          <w:lang w:val="it-IT"/>
        </w:rPr>
        <w:t xml:space="preserve"> </w:t>
      </w:r>
      <w:r w:rsidRPr="00CE4969">
        <w:rPr>
          <w:rFonts w:ascii="Times New Roman Italic" w:hAnsi="Times New Roman Italic"/>
          <w:i/>
          <w:sz w:val="28"/>
          <w:lang w:val="vi-VN"/>
        </w:rPr>
        <w:t>b</w:t>
      </w:r>
      <w:r w:rsidRPr="00CE4969">
        <w:rPr>
          <w:rFonts w:ascii="Times New Roman Italic" w:hAnsi="Times New Roman Italic"/>
          <w:i/>
          <w:sz w:val="28"/>
          <w:lang w:val="it-IT"/>
        </w:rPr>
        <w:t>ởi vì hiện nay việc giao đất để sản xuất nông nghiệp vẫn giao cho hộ gia đình</w:t>
      </w:r>
      <w:r w:rsidRPr="00CE4969">
        <w:rPr>
          <w:rFonts w:ascii="Times New Roman Italic" w:hAnsi="Times New Roman Italic"/>
          <w:i/>
          <w:sz w:val="28"/>
          <w:lang w:val="en-GB"/>
        </w:rPr>
        <w:t xml:space="preserve">. </w:t>
      </w:r>
    </w:p>
    <w:p w14:paraId="44E99424" w14:textId="77777777" w:rsidR="00EA362F" w:rsidRPr="00AF0F80" w:rsidRDefault="00EA362F" w:rsidP="00CE4969">
      <w:pPr>
        <w:pStyle w:val="BodyText"/>
        <w:widowControl w:val="0"/>
        <w:spacing w:line="330" w:lineRule="exact"/>
        <w:ind w:firstLine="567"/>
        <w:jc w:val="both"/>
        <w:rPr>
          <w:bCs/>
          <w:iCs/>
          <w:spacing w:val="-2"/>
          <w:sz w:val="28"/>
          <w:lang w:val="en-GB"/>
        </w:rPr>
      </w:pPr>
      <w:r w:rsidRPr="00AF0F80">
        <w:rPr>
          <w:bCs/>
          <w:iCs/>
          <w:spacing w:val="-2"/>
          <w:sz w:val="28"/>
          <w:lang w:val="en-GB"/>
        </w:rPr>
        <w:t xml:space="preserve">Ủy ban Thường vụ Quốc hội xin báo cáo: tại </w:t>
      </w:r>
      <w:r>
        <w:rPr>
          <w:bCs/>
          <w:iCs/>
          <w:spacing w:val="-2"/>
          <w:sz w:val="28"/>
          <w:lang w:val="en-GB"/>
        </w:rPr>
        <w:t>Điều 30 và Điều 34</w:t>
      </w:r>
      <w:r w:rsidRPr="00AF0F80">
        <w:rPr>
          <w:bCs/>
          <w:iCs/>
          <w:spacing w:val="-2"/>
          <w:sz w:val="28"/>
          <w:lang w:val="en-GB"/>
        </w:rPr>
        <w:t xml:space="preserve"> quy định về thành viên của HTX, liên hiệp HTX bao gồm cả hộ gia đình, tổ hợp tác, tổ chức khác không có tư cách pháp nhân được thành lập, hoạt động tại Việt Nam và pháp nhân Việt Nam. </w:t>
      </w:r>
    </w:p>
    <w:p w14:paraId="4FE50E02" w14:textId="77777777" w:rsidR="00EA362F" w:rsidRPr="00553D60" w:rsidRDefault="00EA362F" w:rsidP="00CE4969">
      <w:pPr>
        <w:widowControl w:val="0"/>
        <w:spacing w:after="120" w:line="330" w:lineRule="exact"/>
        <w:ind w:firstLine="567"/>
        <w:jc w:val="both"/>
        <w:rPr>
          <w:i/>
        </w:rPr>
      </w:pPr>
      <w:r w:rsidRPr="00553D60">
        <w:rPr>
          <w:i/>
          <w:lang w:val="vi-VN"/>
        </w:rPr>
        <w:t xml:space="preserve">- Có ý kiến </w:t>
      </w:r>
      <w:r w:rsidRPr="00553D60">
        <w:rPr>
          <w:i/>
        </w:rPr>
        <w:t>đề nghị xem xét bổ sung quy định về</w:t>
      </w:r>
      <w:r w:rsidRPr="00553D60">
        <w:rPr>
          <w:i/>
          <w:lang w:val="vi-VN"/>
        </w:rPr>
        <w:t xml:space="preserve"> </w:t>
      </w:r>
      <w:r w:rsidRPr="00553D60">
        <w:rPr>
          <w:i/>
        </w:rPr>
        <w:t>quyền của thành viên liên kết góp vốn yêu cầu Hội đồng quản trị, Tổng giám đốc hoặc Giám đốc, Ban kiểm soát hoặc Kiểm soát viên giải trình về tình hình hoạt động của HTX</w:t>
      </w:r>
      <w:r>
        <w:rPr>
          <w:i/>
        </w:rPr>
        <w:t xml:space="preserve"> vì </w:t>
      </w:r>
      <w:r w:rsidRPr="00553D60">
        <w:rPr>
          <w:i/>
        </w:rPr>
        <w:t>các thành viên liên kết góp vốn phải chịu trách nhiệm về các khoản nợ, nghĩa vụ tài chính của HTX trong phạm vi vốn góp vào HTX</w:t>
      </w:r>
      <w:r>
        <w:rPr>
          <w:i/>
        </w:rPr>
        <w:t>.</w:t>
      </w:r>
    </w:p>
    <w:p w14:paraId="21572FE8" w14:textId="77777777" w:rsidR="00EA362F" w:rsidRPr="00553D60" w:rsidRDefault="00EA362F" w:rsidP="00CE4969">
      <w:pPr>
        <w:widowControl w:val="0"/>
        <w:spacing w:after="120" w:line="330" w:lineRule="exact"/>
        <w:ind w:firstLine="567"/>
        <w:jc w:val="both"/>
        <w:rPr>
          <w:iCs/>
        </w:rPr>
      </w:pPr>
      <w:r w:rsidRPr="00553D60">
        <w:rPr>
          <w:iCs/>
        </w:rPr>
        <w:t>Ủy ban Thường vụ Quốc hội xin tiếp thu</w:t>
      </w:r>
      <w:r>
        <w:rPr>
          <w:iCs/>
        </w:rPr>
        <w:t xml:space="preserve">, </w:t>
      </w:r>
      <w:r w:rsidRPr="00553D60">
        <w:rPr>
          <w:iCs/>
        </w:rPr>
        <w:t>rà soát</w:t>
      </w:r>
      <w:r>
        <w:rPr>
          <w:iCs/>
        </w:rPr>
        <w:t xml:space="preserve"> và</w:t>
      </w:r>
      <w:r w:rsidRPr="00553D60">
        <w:rPr>
          <w:iCs/>
        </w:rPr>
        <w:t xml:space="preserve"> chỉnh lý quy định tại khoản 2 Điều 3</w:t>
      </w:r>
      <w:r>
        <w:rPr>
          <w:iCs/>
        </w:rPr>
        <w:t xml:space="preserve">1 (Quyền </w:t>
      </w:r>
      <w:r w:rsidRPr="00616E74">
        <w:rPr>
          <w:color w:val="000000"/>
        </w:rPr>
        <w:t>của thành viên</w:t>
      </w:r>
      <w:r>
        <w:rPr>
          <w:color w:val="000000"/>
        </w:rPr>
        <w:t xml:space="preserve"> HTX)</w:t>
      </w:r>
      <w:r w:rsidRPr="00553D60">
        <w:rPr>
          <w:iCs/>
        </w:rPr>
        <w:t>, khoản 2 Điều 3</w:t>
      </w:r>
      <w:r>
        <w:rPr>
          <w:iCs/>
        </w:rPr>
        <w:t xml:space="preserve">5 </w:t>
      </w:r>
      <w:r w:rsidRPr="000D75E9">
        <w:rPr>
          <w:iCs/>
        </w:rPr>
        <w:t xml:space="preserve">(Quyền của </w:t>
      </w:r>
      <w:r w:rsidRPr="000D75E9">
        <w:rPr>
          <w:color w:val="000000"/>
          <w:spacing w:val="-6"/>
        </w:rPr>
        <w:t>thành viên liên hiệp HTX)</w:t>
      </w:r>
      <w:r w:rsidRPr="000D75E9">
        <w:rPr>
          <w:iCs/>
        </w:rPr>
        <w:t xml:space="preserve"> </w:t>
      </w:r>
      <w:r w:rsidRPr="00553D60">
        <w:rPr>
          <w:iCs/>
        </w:rPr>
        <w:t>về quyền của thành viên liên kết góp vốn về k</w:t>
      </w:r>
      <w:r w:rsidRPr="00553D60">
        <w:rPr>
          <w:color w:val="000000"/>
        </w:rPr>
        <w:t xml:space="preserve">iến nghị, yêu cầu Hội đồng quản trị, Giám đốc (Tổng Giám đốc), Ban kiểm soát hoặc Kiểm soát viên giải trình về hoạt động của HTX, </w:t>
      </w:r>
      <w:r>
        <w:rPr>
          <w:color w:val="000000"/>
        </w:rPr>
        <w:t>l</w:t>
      </w:r>
      <w:r w:rsidRPr="00553D60">
        <w:rPr>
          <w:color w:val="000000"/>
        </w:rPr>
        <w:t>iên hiệp HTX.</w:t>
      </w:r>
    </w:p>
    <w:p w14:paraId="28D58E35" w14:textId="77777777" w:rsidR="00EA362F" w:rsidRPr="00553D60" w:rsidRDefault="00EA362F" w:rsidP="00CE4969">
      <w:pPr>
        <w:pStyle w:val="BodyText"/>
        <w:widowControl w:val="0"/>
        <w:spacing w:line="330" w:lineRule="exact"/>
        <w:ind w:firstLine="567"/>
        <w:jc w:val="both"/>
        <w:rPr>
          <w:i/>
          <w:lang w:val="it-IT"/>
        </w:rPr>
      </w:pPr>
      <w:r w:rsidRPr="00553D60">
        <w:rPr>
          <w:i/>
          <w:spacing w:val="2"/>
          <w:sz w:val="28"/>
          <w:lang w:val="vi-VN"/>
        </w:rPr>
        <w:t xml:space="preserve">- Có ý kiến </w:t>
      </w:r>
      <w:r w:rsidRPr="00553D60">
        <w:rPr>
          <w:i/>
          <w:spacing w:val="2"/>
          <w:sz w:val="28"/>
        </w:rPr>
        <w:t xml:space="preserve">đề nghị có thể quy định ít nhất 03 </w:t>
      </w:r>
      <w:r w:rsidRPr="00553D60">
        <w:rPr>
          <w:i/>
          <w:spacing w:val="2"/>
          <w:sz w:val="28"/>
          <w:lang w:val="vi-VN"/>
        </w:rPr>
        <w:t>-</w:t>
      </w:r>
      <w:r w:rsidRPr="00553D60">
        <w:rPr>
          <w:i/>
          <w:spacing w:val="2"/>
          <w:sz w:val="28"/>
        </w:rPr>
        <w:t xml:space="preserve"> 05 HTX tự nguyện góp vốn thành lập </w:t>
      </w:r>
      <w:r>
        <w:rPr>
          <w:i/>
          <w:spacing w:val="2"/>
          <w:sz w:val="28"/>
          <w:lang w:val="en-GB"/>
        </w:rPr>
        <w:t>l</w:t>
      </w:r>
      <w:r w:rsidRPr="00553D60">
        <w:rPr>
          <w:i/>
          <w:spacing w:val="2"/>
          <w:sz w:val="28"/>
        </w:rPr>
        <w:t xml:space="preserve">iên hiệp HTX; </w:t>
      </w:r>
      <w:r w:rsidRPr="00553D60">
        <w:rPr>
          <w:i/>
          <w:sz w:val="28"/>
          <w:lang w:val="it-IT"/>
        </w:rPr>
        <w:t xml:space="preserve">đề nghị cân nhắc quy định </w:t>
      </w:r>
      <w:r>
        <w:rPr>
          <w:i/>
          <w:sz w:val="28"/>
          <w:lang w:val="it-IT"/>
        </w:rPr>
        <w:t>l</w:t>
      </w:r>
      <w:r w:rsidRPr="00553D60">
        <w:rPr>
          <w:i/>
          <w:sz w:val="28"/>
          <w:lang w:val="it-IT"/>
        </w:rPr>
        <w:t>iên hiệp HTX dưới 10 thành viên hoạt động theo mô hình quản trị rút gọn.</w:t>
      </w:r>
    </w:p>
    <w:p w14:paraId="23BD4034" w14:textId="77777777" w:rsidR="00EA362F" w:rsidRPr="00AF0F80" w:rsidRDefault="00EA362F" w:rsidP="00CE4969">
      <w:pPr>
        <w:pStyle w:val="Noidung"/>
        <w:widowControl w:val="0"/>
        <w:spacing w:before="0" w:line="330" w:lineRule="exact"/>
        <w:ind w:firstLine="567"/>
        <w:rPr>
          <w:spacing w:val="-2"/>
        </w:rPr>
      </w:pPr>
      <w:r w:rsidRPr="00AF0F80">
        <w:rPr>
          <w:iCs/>
          <w:spacing w:val="-2"/>
          <w:lang w:val="it-IT"/>
        </w:rPr>
        <w:t>Ủy ban Thường vụ Quốc hội xin báo cáo:</w:t>
      </w:r>
      <w:r w:rsidRPr="00AF0F80">
        <w:rPr>
          <w:i/>
          <w:spacing w:val="-2"/>
          <w:lang w:val="it-IT"/>
        </w:rPr>
        <w:t xml:space="preserve"> </w:t>
      </w:r>
      <w:r w:rsidRPr="00AF0F80">
        <w:rPr>
          <w:iCs/>
          <w:spacing w:val="-2"/>
          <w:lang w:val="it-IT"/>
        </w:rPr>
        <w:t>tại khoản 12 Điều 4 quy định về l</w:t>
      </w:r>
      <w:r w:rsidRPr="00AF0F80">
        <w:rPr>
          <w:iCs/>
          <w:color w:val="000000"/>
          <w:spacing w:val="-2"/>
          <w:szCs w:val="28"/>
        </w:rPr>
        <w:t xml:space="preserve">iên hiệp HTX </w:t>
      </w:r>
      <w:r w:rsidRPr="00AF0F80">
        <w:rPr>
          <w:color w:val="000000"/>
          <w:spacing w:val="-2"/>
          <w:szCs w:val="28"/>
        </w:rPr>
        <w:t>là tổ chức có tư cách pháp nhân do ít nhất 03 HTX là thành viên chính thức tự nguyện thành lập; xin tiếp thu, rà soát và chỉnh lý quy định</w:t>
      </w:r>
      <w:r w:rsidRPr="00AF0F80">
        <w:rPr>
          <w:color w:val="000000"/>
          <w:spacing w:val="-2"/>
        </w:rPr>
        <w:t xml:space="preserve"> tại Điều 56 (Tổ chức quản trị) về việc HTX</w:t>
      </w:r>
      <w:r w:rsidRPr="00AF0F80">
        <w:rPr>
          <w:spacing w:val="-2"/>
        </w:rPr>
        <w:t xml:space="preserve"> quy mô nhỏ, vừa, lớn, liên hiệp HTX từ 10 thành viên trở lên phải tổ chức quản trị đầy đủ và có thể lựa chọn Chủ tịch Hội đồng quản trị kiêm Giám đốc (Tổng </w:t>
      </w:r>
      <w:r w:rsidRPr="00AF0F80">
        <w:rPr>
          <w:spacing w:val="-2"/>
        </w:rPr>
        <w:lastRenderedPageBreak/>
        <w:t>Giám đốc); HTX quy mô siêu nhỏ, liên hiệp HTX dưới 10 thành viên có thể hoạt động theo tổ chức quản trị đầy đủ hoặc tổ chức quản trị rút gọn.</w:t>
      </w:r>
    </w:p>
    <w:p w14:paraId="2E54C02B" w14:textId="77777777" w:rsidR="00EA362F" w:rsidRPr="00CE4969" w:rsidRDefault="00EA362F" w:rsidP="00CE4969">
      <w:pPr>
        <w:pStyle w:val="FootnoteText"/>
        <w:widowControl w:val="0"/>
        <w:spacing w:after="120" w:line="330" w:lineRule="exact"/>
        <w:ind w:firstLine="567"/>
        <w:rPr>
          <w:rFonts w:ascii="Times New Roman Italic" w:hAnsi="Times New Roman Italic"/>
          <w:b w:val="0"/>
          <w:i/>
          <w:color w:val="auto"/>
          <w:spacing w:val="-6"/>
          <w:sz w:val="28"/>
          <w:szCs w:val="28"/>
          <w:lang w:val="it-IT"/>
        </w:rPr>
      </w:pPr>
      <w:r w:rsidRPr="00CE4969">
        <w:rPr>
          <w:rFonts w:ascii="Times New Roman Italic" w:hAnsi="Times New Roman Italic"/>
          <w:b w:val="0"/>
          <w:i/>
          <w:color w:val="auto"/>
          <w:spacing w:val="-6"/>
          <w:sz w:val="28"/>
          <w:szCs w:val="28"/>
        </w:rPr>
        <w:t xml:space="preserve">- </w:t>
      </w:r>
      <w:r w:rsidRPr="00CE4969">
        <w:rPr>
          <w:rFonts w:ascii="Times New Roman Italic" w:hAnsi="Times New Roman Italic"/>
          <w:b w:val="0"/>
          <w:i/>
          <w:color w:val="auto"/>
          <w:spacing w:val="-6"/>
          <w:sz w:val="28"/>
          <w:szCs w:val="28"/>
          <w:lang w:val="it-IT"/>
        </w:rPr>
        <w:t xml:space="preserve">Có ý kiến </w:t>
      </w:r>
      <w:r w:rsidRPr="00CE4969">
        <w:rPr>
          <w:rFonts w:ascii="Times New Roman Italic" w:hAnsi="Times New Roman Italic"/>
          <w:b w:val="0"/>
          <w:i/>
          <w:color w:val="auto"/>
          <w:spacing w:val="-6"/>
          <w:sz w:val="28"/>
          <w:szCs w:val="28"/>
        </w:rPr>
        <w:t xml:space="preserve">đề nghị sửa đổi, bổ sung quy định trường hợp chấm dứt tư cách thành viên liên kết góp vốn và thành viên liên kết không góp vốn; </w:t>
      </w:r>
      <w:r w:rsidRPr="00CE4969">
        <w:rPr>
          <w:rFonts w:ascii="Times New Roman Italic" w:hAnsi="Times New Roman Italic"/>
          <w:b w:val="0"/>
          <w:i/>
          <w:color w:val="auto"/>
          <w:spacing w:val="-6"/>
          <w:sz w:val="28"/>
          <w:szCs w:val="28"/>
          <w:lang w:val="it-IT"/>
        </w:rPr>
        <w:t>cân nhắc quy định sau thời gian quy định mà vẫn có thành viên chưa góp đủ vốn đã cam kết thì sẽ không còn là thành viên.</w:t>
      </w:r>
    </w:p>
    <w:p w14:paraId="045CEAB8" w14:textId="77777777" w:rsidR="00EA362F" w:rsidRDefault="00EA362F" w:rsidP="00CE4969">
      <w:pPr>
        <w:pStyle w:val="BodyText"/>
        <w:widowControl w:val="0"/>
        <w:spacing w:line="330" w:lineRule="exact"/>
        <w:ind w:firstLine="567"/>
        <w:jc w:val="both"/>
        <w:rPr>
          <w:color w:val="000000"/>
          <w:sz w:val="28"/>
          <w:lang w:val="en-GB"/>
        </w:rPr>
      </w:pPr>
      <w:r w:rsidRPr="00553D60">
        <w:rPr>
          <w:iCs/>
          <w:spacing w:val="2"/>
          <w:sz w:val="28"/>
          <w:lang w:val="en-GB"/>
        </w:rPr>
        <w:t xml:space="preserve">Ủy ban Thường vụ Quốc hội xin tiếp thu, chỉnh lý quy định tại </w:t>
      </w:r>
      <w:r w:rsidRPr="002F3A18">
        <w:rPr>
          <w:iCs/>
          <w:spacing w:val="2"/>
          <w:sz w:val="28"/>
          <w:lang w:val="en-GB"/>
        </w:rPr>
        <w:t>Điều 3</w:t>
      </w:r>
      <w:r>
        <w:rPr>
          <w:iCs/>
          <w:spacing w:val="2"/>
          <w:sz w:val="28"/>
          <w:lang w:val="en-GB"/>
        </w:rPr>
        <w:t>3</w:t>
      </w:r>
      <w:r w:rsidRPr="002F3A18">
        <w:rPr>
          <w:iCs/>
          <w:spacing w:val="2"/>
          <w:sz w:val="28"/>
          <w:lang w:val="en-GB"/>
        </w:rPr>
        <w:t xml:space="preserve"> (Chấm </w:t>
      </w:r>
      <w:r w:rsidRPr="002F3A18">
        <w:rPr>
          <w:color w:val="000000"/>
          <w:sz w:val="28"/>
        </w:rPr>
        <w:t xml:space="preserve">dứt tư cách thành viên </w:t>
      </w:r>
      <w:r w:rsidRPr="002F3A18">
        <w:rPr>
          <w:color w:val="000000"/>
          <w:sz w:val="28"/>
          <w:lang w:val="en-GB"/>
        </w:rPr>
        <w:t>HTX)</w:t>
      </w:r>
      <w:r w:rsidRPr="002F3A18">
        <w:rPr>
          <w:iCs/>
          <w:spacing w:val="2"/>
          <w:sz w:val="28"/>
          <w:lang w:val="en-GB"/>
        </w:rPr>
        <w:t xml:space="preserve"> và Điều 3</w:t>
      </w:r>
      <w:r>
        <w:rPr>
          <w:iCs/>
          <w:spacing w:val="2"/>
          <w:sz w:val="28"/>
          <w:lang w:val="en-GB"/>
        </w:rPr>
        <w:t>7</w:t>
      </w:r>
      <w:r w:rsidRPr="002F3A18">
        <w:rPr>
          <w:iCs/>
          <w:spacing w:val="2"/>
          <w:sz w:val="28"/>
          <w:lang w:val="en-GB"/>
        </w:rPr>
        <w:t xml:space="preserve"> (Chấm </w:t>
      </w:r>
      <w:r w:rsidRPr="002F3A18">
        <w:rPr>
          <w:color w:val="000000"/>
          <w:spacing w:val="-6"/>
          <w:sz w:val="28"/>
        </w:rPr>
        <w:t xml:space="preserve">dứt tư cách thành viên liên hiệp </w:t>
      </w:r>
      <w:r w:rsidRPr="002F3A18">
        <w:rPr>
          <w:color w:val="000000"/>
          <w:spacing w:val="-6"/>
          <w:sz w:val="28"/>
          <w:lang w:val="en-GB"/>
        </w:rPr>
        <w:t>HTX)</w:t>
      </w:r>
      <w:r w:rsidRPr="002F3A18">
        <w:rPr>
          <w:iCs/>
          <w:spacing w:val="2"/>
          <w:sz w:val="28"/>
          <w:lang w:val="en-GB"/>
        </w:rPr>
        <w:t>,</w:t>
      </w:r>
      <w:r w:rsidRPr="00553D60">
        <w:rPr>
          <w:iCs/>
          <w:spacing w:val="2"/>
          <w:sz w:val="28"/>
          <w:lang w:val="en-GB"/>
        </w:rPr>
        <w:t xml:space="preserve"> theo đó quy định cụ thể các trường hợp chấm dứt tư cách thành viên chính thức, thành viên liên kết góp vốn, thành viên liên kết không góp vốn của HTX, </w:t>
      </w:r>
      <w:r>
        <w:rPr>
          <w:iCs/>
          <w:spacing w:val="2"/>
          <w:sz w:val="28"/>
          <w:lang w:val="en-GB"/>
        </w:rPr>
        <w:t>l</w:t>
      </w:r>
      <w:r w:rsidRPr="00553D60">
        <w:rPr>
          <w:iCs/>
          <w:spacing w:val="2"/>
          <w:sz w:val="28"/>
          <w:lang w:val="en-GB"/>
        </w:rPr>
        <w:t xml:space="preserve">iên hiệp HTX. Một trong những trường hợp chấm dứt tư cách thành viên chính thức và thành viên liên kết góp vốn của HTX, </w:t>
      </w:r>
      <w:r>
        <w:rPr>
          <w:iCs/>
          <w:spacing w:val="2"/>
          <w:sz w:val="28"/>
          <w:lang w:val="en-GB"/>
        </w:rPr>
        <w:t>l</w:t>
      </w:r>
      <w:r w:rsidRPr="00553D60">
        <w:rPr>
          <w:iCs/>
          <w:spacing w:val="2"/>
          <w:sz w:val="28"/>
          <w:lang w:val="en-GB"/>
        </w:rPr>
        <w:t>iên hiệp HTX là việc t</w:t>
      </w:r>
      <w:r w:rsidRPr="00553D60">
        <w:rPr>
          <w:color w:val="000000"/>
          <w:sz w:val="28"/>
        </w:rPr>
        <w:t>ại thời điểm cam kết góp đủ vốn, thành viên không thực hiện góp vốn hoặc góp vốn thấp hơn vốn góp tối thiểu quy định trong Điều lệ</w:t>
      </w:r>
      <w:r w:rsidRPr="00553D60">
        <w:rPr>
          <w:color w:val="000000"/>
          <w:sz w:val="28"/>
          <w:lang w:val="en-GB"/>
        </w:rPr>
        <w:t>.</w:t>
      </w:r>
    </w:p>
    <w:p w14:paraId="7BA5580D" w14:textId="77777777" w:rsidR="00EA362F" w:rsidRPr="005F7BF6" w:rsidRDefault="00EA362F" w:rsidP="00CE4969">
      <w:pPr>
        <w:pStyle w:val="BodyText"/>
        <w:widowControl w:val="0"/>
        <w:spacing w:line="330" w:lineRule="exact"/>
        <w:ind w:firstLine="567"/>
        <w:jc w:val="both"/>
        <w:rPr>
          <w:i/>
          <w:iCs/>
          <w:color w:val="000000"/>
          <w:sz w:val="28"/>
          <w:lang w:val="en-GB"/>
        </w:rPr>
      </w:pPr>
      <w:r w:rsidRPr="005F7BF6">
        <w:rPr>
          <w:i/>
          <w:iCs/>
          <w:color w:val="000000"/>
          <w:sz w:val="28"/>
          <w:lang w:val="en-GB"/>
        </w:rPr>
        <w:t>- Có ý kiến đề nghị cần rà soát, loại bỏ những đối tượng không phù hợp thì không được tham gia thành viên HTX như đối với người đang bị truy cứu trách nhiệm hình sự, đang chấp hành hình phạt tù, đang chấp hành các biện pháp xử lý hành chính tại cơ sở cai nghiện bắt buộc, cơ sở giáo dục bắt buộc hoặc đang bị Tòa án cấm đảm nhiệm chức vụ, cấm hành nghề…</w:t>
      </w:r>
    </w:p>
    <w:p w14:paraId="112FE84E" w14:textId="77777777" w:rsidR="00EA362F" w:rsidRPr="00AF0F80" w:rsidRDefault="00EA362F" w:rsidP="00CE4969">
      <w:pPr>
        <w:pStyle w:val="BodyText"/>
        <w:widowControl w:val="0"/>
        <w:spacing w:line="330" w:lineRule="exact"/>
        <w:ind w:firstLine="567"/>
        <w:jc w:val="both"/>
        <w:rPr>
          <w:iCs/>
          <w:spacing w:val="-2"/>
          <w:sz w:val="28"/>
          <w:lang w:val="en-GB"/>
        </w:rPr>
      </w:pPr>
      <w:r w:rsidRPr="00AF0F80">
        <w:rPr>
          <w:color w:val="000000"/>
          <w:spacing w:val="-2"/>
          <w:sz w:val="28"/>
          <w:lang w:val="en-GB"/>
        </w:rPr>
        <w:t xml:space="preserve">Ủy ban Thường vụ Quốc hội xin tiếp thu, thể hiện tại Điều 30 (Điều kiện trở thành thành viên HTX) quy định cụ thể các điều kiện để cá nhân trở thành thành viên HTX; bổ sung quy định tại khoản 3 Điều 30 về việc phải đáp ứng quy định tại Điều lệ, phù hợp với quy định tại khoản 3 Điều 40 (Nội dung chủ yếu của Điều lệ HTX, liên hiệp HTX) về việc tại Điều lệ sẽ quy định về điều kiện, thủ tục kết nạp thành viên. </w:t>
      </w:r>
    </w:p>
    <w:p w14:paraId="75EFBC4B" w14:textId="77777777" w:rsidR="00EA362F" w:rsidRPr="00553D60" w:rsidRDefault="00EA362F" w:rsidP="00CE4969">
      <w:pPr>
        <w:pStyle w:val="BodyText"/>
        <w:widowControl w:val="0"/>
        <w:spacing w:line="330" w:lineRule="exact"/>
        <w:ind w:firstLine="567"/>
        <w:jc w:val="both"/>
        <w:rPr>
          <w:bCs/>
          <w:i/>
          <w:spacing w:val="2"/>
          <w:sz w:val="28"/>
          <w:lang w:val="en-US"/>
        </w:rPr>
      </w:pPr>
      <w:r w:rsidRPr="00553D60">
        <w:rPr>
          <w:bCs/>
          <w:i/>
          <w:spacing w:val="2"/>
          <w:sz w:val="28"/>
          <w:lang w:val="en-US"/>
        </w:rPr>
        <w:t xml:space="preserve">- Có ý kiến </w:t>
      </w:r>
      <w:r w:rsidRPr="00553D60">
        <w:rPr>
          <w:i/>
          <w:sz w:val="28"/>
        </w:rPr>
        <w:t>đề nghị quy định rõ hơn về địa vị pháp lý, quyền lợi</w:t>
      </w:r>
      <w:r>
        <w:rPr>
          <w:i/>
          <w:sz w:val="28"/>
          <w:lang w:val="en-GB"/>
        </w:rPr>
        <w:t xml:space="preserve"> và</w:t>
      </w:r>
      <w:r w:rsidRPr="00553D60">
        <w:rPr>
          <w:i/>
          <w:sz w:val="28"/>
        </w:rPr>
        <w:t xml:space="preserve"> nghĩa vụ của người lao động liên quan đến việc thực hiện hợp đồng lao động cũng như chấm dứt tư cách người lao động trong </w:t>
      </w:r>
      <w:r w:rsidRPr="00553D60">
        <w:rPr>
          <w:i/>
          <w:sz w:val="28"/>
          <w:lang w:val="en-GB"/>
        </w:rPr>
        <w:t xml:space="preserve">tổ </w:t>
      </w:r>
      <w:r w:rsidRPr="00553D60">
        <w:rPr>
          <w:i/>
          <w:sz w:val="28"/>
        </w:rPr>
        <w:t>hợp tác</w:t>
      </w:r>
      <w:r w:rsidRPr="00553D60">
        <w:rPr>
          <w:i/>
          <w:sz w:val="28"/>
          <w:lang w:val="en-GB"/>
        </w:rPr>
        <w:t xml:space="preserve">, HTX, </w:t>
      </w:r>
      <w:r>
        <w:rPr>
          <w:i/>
          <w:sz w:val="28"/>
          <w:lang w:val="en-GB"/>
        </w:rPr>
        <w:t>l</w:t>
      </w:r>
      <w:r w:rsidRPr="00553D60">
        <w:rPr>
          <w:i/>
          <w:sz w:val="28"/>
          <w:lang w:val="en-GB"/>
        </w:rPr>
        <w:t>iên hiệp H</w:t>
      </w:r>
      <w:r>
        <w:rPr>
          <w:i/>
          <w:sz w:val="28"/>
          <w:lang w:val="en-GB"/>
        </w:rPr>
        <w:t>T</w:t>
      </w:r>
      <w:r w:rsidRPr="00553D60">
        <w:rPr>
          <w:i/>
          <w:sz w:val="28"/>
          <w:lang w:val="en-GB"/>
        </w:rPr>
        <w:t>X</w:t>
      </w:r>
      <w:r w:rsidRPr="00553D60">
        <w:rPr>
          <w:i/>
          <w:sz w:val="28"/>
          <w:lang w:val="en-US"/>
        </w:rPr>
        <w:t>;</w:t>
      </w:r>
      <w:r w:rsidRPr="00553D60">
        <w:rPr>
          <w:i/>
          <w:sz w:val="28"/>
        </w:rPr>
        <w:t xml:space="preserve"> cần xác định người lao động là đối tượng tiềm năng được quyền tham gia góp vốn, trở thành thành viên góp vốn và được quyền ký kết các hợp đồng dịch vụ đầu vào, đầu ra để trở thành thành viên liên kết</w:t>
      </w:r>
      <w:r w:rsidRPr="00553D60">
        <w:rPr>
          <w:bCs/>
          <w:i/>
          <w:spacing w:val="2"/>
          <w:sz w:val="28"/>
          <w:lang w:val="en-US"/>
        </w:rPr>
        <w:t xml:space="preserve">. </w:t>
      </w:r>
    </w:p>
    <w:p w14:paraId="09177FC9" w14:textId="77777777" w:rsidR="00EA362F" w:rsidRPr="00553D60" w:rsidRDefault="00EA362F" w:rsidP="00CE4969">
      <w:pPr>
        <w:pStyle w:val="BodyText"/>
        <w:widowControl w:val="0"/>
        <w:spacing w:line="330" w:lineRule="exact"/>
        <w:ind w:firstLine="567"/>
        <w:jc w:val="both"/>
        <w:rPr>
          <w:sz w:val="28"/>
          <w:lang w:val="en-GB"/>
        </w:rPr>
      </w:pPr>
      <w:r w:rsidRPr="00553D60">
        <w:rPr>
          <w:sz w:val="28"/>
          <w:lang w:val="en-GB"/>
        </w:rPr>
        <w:t xml:space="preserve">Ủy ban Thường vụ Quốc hội xin báo cáo: </w:t>
      </w:r>
      <w:r>
        <w:rPr>
          <w:sz w:val="28"/>
          <w:lang w:val="en-GB"/>
        </w:rPr>
        <w:t>p</w:t>
      </w:r>
      <w:r w:rsidRPr="00553D60">
        <w:rPr>
          <w:sz w:val="28"/>
        </w:rPr>
        <w:t xml:space="preserve">hạm vi điều chỉnh của dự thảo Luật quy định chủ yếu đến chủ thể </w:t>
      </w:r>
      <w:r w:rsidRPr="00553D60">
        <w:rPr>
          <w:sz w:val="28"/>
          <w:lang w:val="en-GB"/>
        </w:rPr>
        <w:t xml:space="preserve">là tổ hợp tác, HTX, </w:t>
      </w:r>
      <w:r>
        <w:rPr>
          <w:sz w:val="28"/>
          <w:lang w:val="en-GB"/>
        </w:rPr>
        <w:t>l</w:t>
      </w:r>
      <w:r w:rsidRPr="00553D60">
        <w:rPr>
          <w:sz w:val="28"/>
          <w:lang w:val="en-GB"/>
        </w:rPr>
        <w:t>iên hiệp HTX</w:t>
      </w:r>
      <w:r w:rsidRPr="00553D60">
        <w:rPr>
          <w:sz w:val="28"/>
        </w:rPr>
        <w:t xml:space="preserve"> và thành viên. </w:t>
      </w:r>
      <w:r w:rsidRPr="00553D60">
        <w:rPr>
          <w:sz w:val="28"/>
          <w:lang w:val="en-GB"/>
        </w:rPr>
        <w:t xml:space="preserve">Quy định tại dự thảo Luật về thành viên chính thức và thành viên liên kết không góp vốn của HTX có thể là những người có </w:t>
      </w:r>
      <w:r w:rsidRPr="00553D60">
        <w:rPr>
          <w:color w:val="000000"/>
          <w:spacing w:val="-8"/>
          <w:sz w:val="28"/>
        </w:rPr>
        <w:t xml:space="preserve">góp sức lao động vào </w:t>
      </w:r>
      <w:r w:rsidRPr="00553D60">
        <w:rPr>
          <w:color w:val="000000"/>
          <w:spacing w:val="-8"/>
          <w:sz w:val="28"/>
          <w:lang w:val="en-GB"/>
        </w:rPr>
        <w:t>HTX với tư cách là thành viên của HTX. Dự thảo Luật cũng không hạn chế các cá nhân khác có quyền tham gia là thành viên của HTX nếu có nhu cầu và đáp ứng đủ điều kiện theo quy định tại Luật này</w:t>
      </w:r>
      <w:r>
        <w:rPr>
          <w:color w:val="000000"/>
          <w:spacing w:val="-8"/>
          <w:sz w:val="28"/>
          <w:lang w:val="en-GB"/>
        </w:rPr>
        <w:t xml:space="preserve"> và Điều lệ</w:t>
      </w:r>
      <w:r w:rsidRPr="00553D60">
        <w:rPr>
          <w:color w:val="000000"/>
          <w:spacing w:val="-8"/>
          <w:sz w:val="28"/>
          <w:lang w:val="en-GB"/>
        </w:rPr>
        <w:t xml:space="preserve">. Còn đối với người lao động làm công hưởng lương được thực hiện theo hợp đồng lao đồng và được điều chỉnh </w:t>
      </w:r>
      <w:r w:rsidRPr="00553D60">
        <w:rPr>
          <w:sz w:val="28"/>
          <w:lang w:val="en-GB"/>
        </w:rPr>
        <w:t>theo quy định của</w:t>
      </w:r>
      <w:r w:rsidRPr="00553D60">
        <w:rPr>
          <w:sz w:val="28"/>
        </w:rPr>
        <w:t xml:space="preserve"> </w:t>
      </w:r>
      <w:r w:rsidRPr="00553D60">
        <w:rPr>
          <w:sz w:val="28"/>
          <w:lang w:val="en-GB"/>
        </w:rPr>
        <w:t>pháp luật về lao động.</w:t>
      </w:r>
    </w:p>
    <w:p w14:paraId="658E0348" w14:textId="77777777" w:rsidR="00EA362F" w:rsidRPr="00553D60" w:rsidRDefault="00EA362F" w:rsidP="00CE4969">
      <w:pPr>
        <w:pStyle w:val="BodyText"/>
        <w:widowControl w:val="0"/>
        <w:spacing w:line="330" w:lineRule="exact"/>
        <w:ind w:firstLine="567"/>
        <w:jc w:val="both"/>
        <w:rPr>
          <w:i/>
          <w:iCs/>
          <w:spacing w:val="-2"/>
          <w:sz w:val="28"/>
          <w:lang w:val="en-US"/>
        </w:rPr>
      </w:pPr>
      <w:bookmarkStart w:id="10" w:name="_Hlk129165097"/>
      <w:r w:rsidRPr="00553D60">
        <w:rPr>
          <w:i/>
          <w:iCs/>
          <w:spacing w:val="-2"/>
          <w:sz w:val="28"/>
          <w:lang w:val="en-US"/>
        </w:rPr>
        <w:t>- Có ý kiến cho rằng, dự thảo Luật quy định thành viên liên kết góp vốn đã mở ra cơ hội cho các trường đại học, viện nghiên cứu, doanh nghiệp và cá nhân</w:t>
      </w:r>
      <w:r>
        <w:rPr>
          <w:i/>
          <w:iCs/>
          <w:spacing w:val="-2"/>
          <w:sz w:val="28"/>
          <w:lang w:val="en-US"/>
        </w:rPr>
        <w:t xml:space="preserve">, </w:t>
      </w:r>
      <w:r w:rsidRPr="00553D60">
        <w:rPr>
          <w:i/>
          <w:iCs/>
          <w:spacing w:val="-2"/>
          <w:sz w:val="28"/>
          <w:lang w:val="en-US"/>
        </w:rPr>
        <w:t>tổ chức</w:t>
      </w:r>
      <w:r>
        <w:rPr>
          <w:i/>
          <w:iCs/>
          <w:spacing w:val="-2"/>
          <w:sz w:val="28"/>
          <w:lang w:val="en-US"/>
        </w:rPr>
        <w:t xml:space="preserve"> khác</w:t>
      </w:r>
      <w:r w:rsidRPr="00553D60">
        <w:rPr>
          <w:i/>
          <w:iCs/>
          <w:spacing w:val="-2"/>
          <w:sz w:val="28"/>
          <w:lang w:val="en-US"/>
        </w:rPr>
        <w:t xml:space="preserve"> có thể tham gia góp vốn vào HTX. Tuy nhiên, </w:t>
      </w:r>
      <w:r>
        <w:rPr>
          <w:i/>
          <w:iCs/>
          <w:spacing w:val="-2"/>
          <w:sz w:val="28"/>
          <w:lang w:val="en-US"/>
        </w:rPr>
        <w:t>quy định tại</w:t>
      </w:r>
      <w:r w:rsidRPr="00553D60">
        <w:rPr>
          <w:i/>
          <w:iCs/>
          <w:spacing w:val="-2"/>
          <w:sz w:val="28"/>
          <w:lang w:val="en-US"/>
        </w:rPr>
        <w:t xml:space="preserve"> Luật Viên chức năm 2010 </w:t>
      </w:r>
      <w:r w:rsidRPr="00553D60">
        <w:rPr>
          <w:i/>
          <w:iCs/>
          <w:spacing w:val="-2"/>
          <w:sz w:val="28"/>
          <w:lang w:val="en-US"/>
        </w:rPr>
        <w:lastRenderedPageBreak/>
        <w:t>không cho phép viên chức tham gia quản lý, điều hành HTX. Có ý kiến không nhất trí với quy định về thành viên liên kết góp vốn vì cho rằng sẽ làm mất đi bản chất của HTX là đối nhân, không phải như doanh nghiệp là đối vốn.</w:t>
      </w:r>
    </w:p>
    <w:p w14:paraId="1420C304" w14:textId="265A91FB" w:rsidR="00EA362F" w:rsidRDefault="00EA362F" w:rsidP="00CE4969">
      <w:pPr>
        <w:pStyle w:val="BodyText"/>
        <w:widowControl w:val="0"/>
        <w:spacing w:line="330" w:lineRule="exact"/>
        <w:ind w:firstLine="567"/>
        <w:jc w:val="both"/>
        <w:rPr>
          <w:spacing w:val="-4"/>
          <w:sz w:val="28"/>
          <w:lang w:val="en-GB"/>
        </w:rPr>
      </w:pPr>
      <w:r w:rsidRPr="0054771E">
        <w:rPr>
          <w:spacing w:val="-4"/>
          <w:sz w:val="28"/>
          <w:lang w:val="en-GB"/>
        </w:rPr>
        <w:t>Ủy ban Thường vụ Quốc hội xin báo cáo: t</w:t>
      </w:r>
      <w:r w:rsidRPr="0054771E">
        <w:rPr>
          <w:spacing w:val="-4"/>
          <w:sz w:val="28"/>
        </w:rPr>
        <w:t xml:space="preserve">heo quy định </w:t>
      </w:r>
      <w:r w:rsidRPr="0054771E">
        <w:rPr>
          <w:spacing w:val="-4"/>
          <w:sz w:val="28"/>
          <w:lang w:val="en-GB"/>
        </w:rPr>
        <w:t xml:space="preserve">tại </w:t>
      </w:r>
      <w:r w:rsidRPr="0054771E">
        <w:rPr>
          <w:spacing w:val="-4"/>
          <w:sz w:val="28"/>
        </w:rPr>
        <w:t xml:space="preserve">Luật Phòng chống tham nhũng, Luật </w:t>
      </w:r>
      <w:r w:rsidRPr="0054771E">
        <w:rPr>
          <w:spacing w:val="-4"/>
          <w:sz w:val="28"/>
          <w:lang w:val="en-GB"/>
        </w:rPr>
        <w:t>C</w:t>
      </w:r>
      <w:r w:rsidRPr="0054771E">
        <w:rPr>
          <w:spacing w:val="-4"/>
          <w:sz w:val="28"/>
        </w:rPr>
        <w:t xml:space="preserve">án bộ, công chức và Luật Viên chức thì công chức, viên chức không được thành lập, tham </w:t>
      </w:r>
      <w:r w:rsidRPr="0054771E">
        <w:rPr>
          <w:spacing w:val="-4"/>
          <w:sz w:val="28"/>
          <w:lang w:val="en-GB"/>
        </w:rPr>
        <w:t xml:space="preserve">gia </w:t>
      </w:r>
      <w:r w:rsidRPr="0054771E">
        <w:rPr>
          <w:spacing w:val="-4"/>
          <w:sz w:val="28"/>
        </w:rPr>
        <w:t xml:space="preserve">quản lý, điều hành doanh nghiệp, </w:t>
      </w:r>
      <w:r w:rsidRPr="0054771E">
        <w:rPr>
          <w:spacing w:val="-4"/>
          <w:sz w:val="28"/>
          <w:lang w:val="en-GB"/>
        </w:rPr>
        <w:t>HTX</w:t>
      </w:r>
      <w:r w:rsidRPr="0054771E">
        <w:rPr>
          <w:spacing w:val="-4"/>
          <w:sz w:val="28"/>
        </w:rPr>
        <w:t xml:space="preserve">. </w:t>
      </w:r>
      <w:r w:rsidRPr="0054771E">
        <w:rPr>
          <w:spacing w:val="-4"/>
          <w:sz w:val="28"/>
          <w:lang w:val="en-GB"/>
        </w:rPr>
        <w:t>Theo quy định tại dự thảo Luật</w:t>
      </w:r>
      <w:r>
        <w:rPr>
          <w:spacing w:val="-4"/>
          <w:sz w:val="28"/>
          <w:lang w:val="en-GB"/>
        </w:rPr>
        <w:t xml:space="preserve"> Hợp tác xã (sửa đổi)</w:t>
      </w:r>
      <w:r w:rsidRPr="0054771E">
        <w:rPr>
          <w:spacing w:val="-4"/>
          <w:sz w:val="28"/>
          <w:lang w:val="en-GB"/>
        </w:rPr>
        <w:t xml:space="preserve">, chỉ thành viên chính thức mới được thành lập, tham gia quản lý, điều hành HTX, liên hiệp HTX. Bên cạnh đó, dự thảo Luật cũng quy định về </w:t>
      </w:r>
      <w:r w:rsidRPr="0054771E">
        <w:rPr>
          <w:spacing w:val="-4"/>
          <w:sz w:val="28"/>
        </w:rPr>
        <w:t>thành viên liên kết</w:t>
      </w:r>
      <w:r w:rsidRPr="0054771E">
        <w:rPr>
          <w:spacing w:val="-4"/>
          <w:sz w:val="28"/>
          <w:lang w:val="en-GB"/>
        </w:rPr>
        <w:t xml:space="preserve"> góp vốn nhằm tạo điều kiện nâng cao năng lực về vốn cho HTX, liên hiệp HTX</w:t>
      </w:r>
      <w:r w:rsidR="00B771E7">
        <w:rPr>
          <w:spacing w:val="-4"/>
          <w:sz w:val="28"/>
          <w:lang w:val="en-GB"/>
        </w:rPr>
        <w:t>,</w:t>
      </w:r>
      <w:r w:rsidRPr="0054771E">
        <w:rPr>
          <w:spacing w:val="-4"/>
          <w:sz w:val="28"/>
          <w:lang w:val="en-GB"/>
        </w:rPr>
        <w:t xml:space="preserve"> khuyến khích </w:t>
      </w:r>
      <w:r w:rsidRPr="0054771E">
        <w:rPr>
          <w:spacing w:val="-4"/>
          <w:sz w:val="28"/>
        </w:rPr>
        <w:t>nhà khoa học</w:t>
      </w:r>
      <w:r w:rsidRPr="0054771E">
        <w:rPr>
          <w:spacing w:val="-4"/>
          <w:sz w:val="28"/>
          <w:lang w:val="en-GB"/>
        </w:rPr>
        <w:t>, trường đại học, viện nghiên cứu, tổ chức khoa học công nghệ, doanh nghiệp</w:t>
      </w:r>
      <w:r w:rsidRPr="0054771E">
        <w:rPr>
          <w:spacing w:val="-4"/>
          <w:sz w:val="28"/>
        </w:rPr>
        <w:t xml:space="preserve"> có thể tham gia</w:t>
      </w:r>
      <w:r w:rsidRPr="0054771E">
        <w:rPr>
          <w:spacing w:val="-4"/>
          <w:sz w:val="28"/>
          <w:lang w:val="en-GB"/>
        </w:rPr>
        <w:t xml:space="preserve"> với tư cách là thành viên liên kết góp vốn</w:t>
      </w:r>
      <w:r w:rsidR="00B771E7">
        <w:rPr>
          <w:spacing w:val="-4"/>
          <w:sz w:val="28"/>
          <w:lang w:val="en-GB"/>
        </w:rPr>
        <w:t xml:space="preserve"> </w:t>
      </w:r>
      <w:r w:rsidR="00B771E7" w:rsidRPr="0054771E">
        <w:rPr>
          <w:spacing w:val="-4"/>
          <w:sz w:val="28"/>
          <w:lang w:val="en-GB"/>
        </w:rPr>
        <w:t>thông qua việc</w:t>
      </w:r>
      <w:r w:rsidR="00B771E7" w:rsidRPr="0054771E">
        <w:rPr>
          <w:spacing w:val="-4"/>
          <w:sz w:val="28"/>
        </w:rPr>
        <w:t xml:space="preserve"> </w:t>
      </w:r>
      <w:r w:rsidR="00B771E7" w:rsidRPr="0054771E">
        <w:rPr>
          <w:spacing w:val="-4"/>
          <w:sz w:val="28"/>
          <w:lang w:val="en-GB"/>
        </w:rPr>
        <w:t>góp vốn bằng công nghệ</w:t>
      </w:r>
      <w:r w:rsidR="00B771E7">
        <w:rPr>
          <w:spacing w:val="-4"/>
          <w:sz w:val="28"/>
          <w:lang w:val="en-GB"/>
        </w:rPr>
        <w:t xml:space="preserve"> hoặc tham gia với tư cách là</w:t>
      </w:r>
      <w:r w:rsidRPr="0054771E">
        <w:rPr>
          <w:spacing w:val="-4"/>
          <w:sz w:val="28"/>
          <w:lang w:val="en-GB"/>
        </w:rPr>
        <w:t xml:space="preserve"> thành viên liên kết không góp vốn </w:t>
      </w:r>
      <w:r w:rsidR="00B771E7">
        <w:rPr>
          <w:spacing w:val="-4"/>
          <w:sz w:val="28"/>
          <w:lang w:val="en-GB"/>
        </w:rPr>
        <w:t>thông qua việc</w:t>
      </w:r>
      <w:r w:rsidRPr="0054771E">
        <w:rPr>
          <w:spacing w:val="-4"/>
          <w:sz w:val="28"/>
          <w:lang w:val="en-GB"/>
        </w:rPr>
        <w:t xml:space="preserve">tham gia </w:t>
      </w:r>
      <w:r w:rsidRPr="0054771E">
        <w:rPr>
          <w:spacing w:val="-4"/>
          <w:sz w:val="28"/>
        </w:rPr>
        <w:t>tư vấn, hỗ trợ</w:t>
      </w:r>
      <w:r w:rsidRPr="0054771E">
        <w:rPr>
          <w:spacing w:val="-4"/>
          <w:sz w:val="28"/>
          <w:lang w:val="en-GB"/>
        </w:rPr>
        <w:t xml:space="preserve">, </w:t>
      </w:r>
      <w:r w:rsidRPr="0054771E">
        <w:rPr>
          <w:spacing w:val="-4"/>
          <w:sz w:val="28"/>
          <w:lang w:val="en-US"/>
        </w:rPr>
        <w:t>ứng dụng, chuyển giao công nghệ vào thực tiễn sản xuất</w:t>
      </w:r>
      <w:r w:rsidRPr="0054771E">
        <w:rPr>
          <w:spacing w:val="-4"/>
          <w:sz w:val="28"/>
        </w:rPr>
        <w:t xml:space="preserve"> cho </w:t>
      </w:r>
      <w:r w:rsidRPr="0054771E">
        <w:rPr>
          <w:spacing w:val="-4"/>
          <w:sz w:val="28"/>
          <w:lang w:val="en-GB"/>
        </w:rPr>
        <w:t>HTX, liên hiệp HTX.</w:t>
      </w:r>
      <w:r>
        <w:rPr>
          <w:spacing w:val="-4"/>
          <w:sz w:val="28"/>
          <w:lang w:val="en-GB"/>
        </w:rPr>
        <w:t xml:space="preserve"> Thành viên liên kết góp vốn</w:t>
      </w:r>
      <w:r w:rsidR="009F2753">
        <w:rPr>
          <w:spacing w:val="-4"/>
          <w:sz w:val="28"/>
          <w:lang w:val="en-GB"/>
        </w:rPr>
        <w:t>, thành viên liên kết không góp vốn</w:t>
      </w:r>
      <w:r>
        <w:rPr>
          <w:spacing w:val="-4"/>
          <w:sz w:val="28"/>
          <w:lang w:val="en-GB"/>
        </w:rPr>
        <w:t xml:space="preserve"> không có quyền biểu quyết tại Đại hội thành viên, đây là điểm khác so với nhà đầu tư góp vốn tại doanh nghiệp; tính đối nhân của HTX, liên hiệp HTX thể hiện chỉ thành viên chính thức </w:t>
      </w:r>
      <w:r w:rsidRPr="00AC1AED">
        <w:rPr>
          <w:spacing w:val="-4"/>
          <w:sz w:val="28"/>
          <w:lang w:val="en-GB"/>
        </w:rPr>
        <w:t>mới được quyền biểu quyết và</w:t>
      </w:r>
      <w:r w:rsidRPr="00AF0F80">
        <w:rPr>
          <w:color w:val="000000"/>
          <w:sz w:val="28"/>
        </w:rPr>
        <w:t xml:space="preserve"> mỗi thành viên chính thức tham dự đại hội toàn thể có một phiếu biểu quyết có giá trị ngang nhau, không phụ thuộc vào phần vốn góp hay chức vụ thành viên</w:t>
      </w:r>
      <w:r w:rsidRPr="00AC1AED">
        <w:rPr>
          <w:spacing w:val="-4"/>
          <w:sz w:val="28"/>
          <w:lang w:val="en-GB"/>
        </w:rPr>
        <w:t xml:space="preserve"> (khoản 4 Điều 61).</w:t>
      </w:r>
    </w:p>
    <w:p w14:paraId="47E62C78" w14:textId="77777777" w:rsidR="00EA362F" w:rsidRDefault="00EA362F" w:rsidP="00CE4969">
      <w:pPr>
        <w:pStyle w:val="BodyText"/>
        <w:widowControl w:val="0"/>
        <w:spacing w:line="330" w:lineRule="exact"/>
        <w:ind w:firstLine="567"/>
        <w:jc w:val="both"/>
        <w:rPr>
          <w:b/>
          <w:bCs/>
          <w:spacing w:val="-4"/>
          <w:sz w:val="28"/>
          <w:lang w:val="en-GB"/>
        </w:rPr>
      </w:pPr>
      <w:r w:rsidRPr="00027ED4">
        <w:rPr>
          <w:b/>
          <w:bCs/>
          <w:spacing w:val="-4"/>
          <w:sz w:val="28"/>
          <w:lang w:val="en-GB"/>
        </w:rPr>
        <w:t>7. Về thành lập HTX, liên hiệp HTX (Chương IV)</w:t>
      </w:r>
    </w:p>
    <w:p w14:paraId="6444E463" w14:textId="77777777" w:rsidR="00EA362F" w:rsidRDefault="00EA362F" w:rsidP="00CE4969">
      <w:pPr>
        <w:pStyle w:val="BodyText"/>
        <w:widowControl w:val="0"/>
        <w:spacing w:line="330" w:lineRule="exact"/>
        <w:ind w:firstLine="567"/>
        <w:jc w:val="both"/>
        <w:rPr>
          <w:i/>
          <w:iCs/>
          <w:spacing w:val="-4"/>
          <w:sz w:val="28"/>
          <w:lang w:val="en-GB"/>
        </w:rPr>
      </w:pPr>
      <w:r w:rsidRPr="00027ED4">
        <w:rPr>
          <w:i/>
          <w:iCs/>
          <w:spacing w:val="-4"/>
          <w:sz w:val="28"/>
          <w:lang w:val="en-GB"/>
        </w:rPr>
        <w:t>- Có ý kiến đề nghị rà soát điều kiện về tổ chức kinh tế có vốn đầu tư nước ngoài, cá nhân là nhà đầu tư nước ngoài thành lập HTX, liên hiệp HTX.</w:t>
      </w:r>
    </w:p>
    <w:p w14:paraId="41FAA047" w14:textId="77777777" w:rsidR="00EA362F" w:rsidRPr="00027ED4" w:rsidRDefault="00EA362F" w:rsidP="00CE4969">
      <w:pPr>
        <w:pStyle w:val="BodyText"/>
        <w:widowControl w:val="0"/>
        <w:spacing w:line="330" w:lineRule="exact"/>
        <w:ind w:firstLine="567"/>
        <w:jc w:val="both"/>
        <w:rPr>
          <w:color w:val="000000"/>
          <w:sz w:val="28"/>
          <w:lang w:val="en-GB"/>
        </w:rPr>
      </w:pPr>
      <w:r w:rsidRPr="00027ED4">
        <w:rPr>
          <w:spacing w:val="-4"/>
          <w:sz w:val="28"/>
          <w:lang w:val="en-GB"/>
        </w:rPr>
        <w:t xml:space="preserve">Ủy ban Thường vụ Quốc hội xin tiếp thu và bổ sung khoản 4 Điều 38 (Sáng lập viên) quy định </w:t>
      </w:r>
      <w:r w:rsidRPr="00027ED4">
        <w:rPr>
          <w:color w:val="000000"/>
          <w:sz w:val="28"/>
        </w:rPr>
        <w:t xml:space="preserve">sáng lập viên </w:t>
      </w:r>
      <w:r w:rsidRPr="00027ED4">
        <w:rPr>
          <w:color w:val="000000"/>
          <w:sz w:val="28"/>
          <w:lang w:val="en-GB"/>
        </w:rPr>
        <w:t>t</w:t>
      </w:r>
      <w:r w:rsidRPr="00027ED4">
        <w:rPr>
          <w:color w:val="000000"/>
          <w:sz w:val="28"/>
        </w:rPr>
        <w:t xml:space="preserve">hành lập </w:t>
      </w:r>
      <w:r w:rsidRPr="00027ED4">
        <w:rPr>
          <w:sz w:val="28"/>
        </w:rPr>
        <w:t>HTX</w:t>
      </w:r>
      <w:r w:rsidRPr="00027ED4">
        <w:rPr>
          <w:color w:val="000000"/>
          <w:sz w:val="28"/>
        </w:rPr>
        <w:t xml:space="preserve">, liên hiệp </w:t>
      </w:r>
      <w:r w:rsidRPr="00027ED4">
        <w:rPr>
          <w:sz w:val="28"/>
        </w:rPr>
        <w:t>HTX</w:t>
      </w:r>
      <w:r w:rsidRPr="00027ED4">
        <w:rPr>
          <w:color w:val="000000"/>
          <w:sz w:val="28"/>
        </w:rPr>
        <w:t xml:space="preserve"> là tổ chức kinh tế có vốn đầu tư nước ngoài, cá nhân là nhà đầu tư nước ngoài phải đáp ứng điều kiện tiếp cận thị trường đối với nhà đầu tư nước ngoài theo quy định của pháp luật về đầu tư</w:t>
      </w:r>
      <w:r w:rsidRPr="00027ED4">
        <w:rPr>
          <w:color w:val="000000"/>
          <w:sz w:val="28"/>
          <w:lang w:val="en-GB"/>
        </w:rPr>
        <w:t>.</w:t>
      </w:r>
    </w:p>
    <w:p w14:paraId="46E3965D" w14:textId="77777777" w:rsidR="00EA362F" w:rsidRDefault="00EA362F" w:rsidP="00CE4969">
      <w:pPr>
        <w:widowControl w:val="0"/>
        <w:spacing w:after="120" w:line="330" w:lineRule="exact"/>
        <w:ind w:firstLine="567"/>
        <w:jc w:val="both"/>
        <w:rPr>
          <w:i/>
          <w:iCs/>
          <w:color w:val="000000"/>
        </w:rPr>
      </w:pPr>
      <w:r w:rsidRPr="000B7BC1">
        <w:rPr>
          <w:i/>
          <w:iCs/>
        </w:rPr>
        <w:t>- Có ý kiến đề nghị bổ sung n</w:t>
      </w:r>
      <w:r w:rsidRPr="000B7BC1">
        <w:rPr>
          <w:i/>
          <w:iCs/>
          <w:color w:val="000000"/>
        </w:rPr>
        <w:t>ội dung của Điều lệ không được trái với quy định của Luật này và pháp luật có liên quan</w:t>
      </w:r>
      <w:r>
        <w:rPr>
          <w:i/>
          <w:iCs/>
          <w:color w:val="000000"/>
        </w:rPr>
        <w:t>; đề nghị bổ sung nội dung của Điều lệ quy định về cách thức biểu quyết tại Đại hội thành viên phù hợp với quy định tại Điều 61 về việc tham dự và biểu quyết tại Đại hội thành viên.</w:t>
      </w:r>
    </w:p>
    <w:p w14:paraId="240C4E12" w14:textId="77777777" w:rsidR="00EA362F" w:rsidRDefault="00EA362F" w:rsidP="00CE4969">
      <w:pPr>
        <w:pStyle w:val="Noidung"/>
        <w:widowControl w:val="0"/>
        <w:spacing w:before="0" w:line="330" w:lineRule="exact"/>
        <w:ind w:firstLine="567"/>
        <w:rPr>
          <w:color w:val="000000"/>
          <w:lang w:val="en-GB"/>
        </w:rPr>
      </w:pPr>
      <w:r>
        <w:rPr>
          <w:color w:val="000000"/>
        </w:rPr>
        <w:t>Ủy ban Thường vụ Quốc hội xin tiếp thu và bổ sung quy định n</w:t>
      </w:r>
      <w:r>
        <w:rPr>
          <w:color w:val="000000"/>
          <w:szCs w:val="28"/>
        </w:rPr>
        <w:t>ội dung của Điều lệ không được trái với quy định của Luật này và pháp luật có liên quan</w:t>
      </w:r>
      <w:r>
        <w:rPr>
          <w:color w:val="000000"/>
        </w:rPr>
        <w:t xml:space="preserve"> và</w:t>
      </w:r>
      <w:r>
        <w:rPr>
          <w:color w:val="000000"/>
          <w:szCs w:val="28"/>
        </w:rPr>
        <w:t xml:space="preserve"> bao gồm các nội dung chủ yếu</w:t>
      </w:r>
      <w:r>
        <w:rPr>
          <w:color w:val="000000"/>
        </w:rPr>
        <w:t xml:space="preserve"> như quy định cụ thể tại Điều 40 (Nội dung của Điều lệ HTX, liên hiệp HTX);</w:t>
      </w:r>
      <w:r>
        <w:rPr>
          <w:b/>
          <w:bCs/>
          <w:spacing w:val="-4"/>
          <w:lang w:val="en-GB"/>
        </w:rPr>
        <w:t xml:space="preserve"> </w:t>
      </w:r>
      <w:r w:rsidRPr="00027ED4">
        <w:rPr>
          <w:spacing w:val="-4"/>
          <w:lang w:val="en-GB"/>
        </w:rPr>
        <w:t xml:space="preserve">bổ sung quy định về </w:t>
      </w:r>
      <w:r w:rsidRPr="006E7EF3">
        <w:rPr>
          <w:color w:val="000000"/>
          <w:szCs w:val="28"/>
        </w:rPr>
        <w:t>cách th</w:t>
      </w:r>
      <w:r w:rsidRPr="00E935AD">
        <w:rPr>
          <w:color w:val="000000"/>
          <w:szCs w:val="28"/>
        </w:rPr>
        <w:t>ứ</w:t>
      </w:r>
      <w:r w:rsidRPr="00027ED4">
        <w:rPr>
          <w:color w:val="000000"/>
          <w:szCs w:val="28"/>
        </w:rPr>
        <w:t>c bầu đại biểu tham dự và biểu quyết tại Đại hội thành viên trong trường hợp Đại hội thành viên tổ chức theo hình thức đại hội đại biểu</w:t>
      </w:r>
      <w:r w:rsidRPr="00027ED4">
        <w:rPr>
          <w:color w:val="000000"/>
          <w:lang w:val="en-GB"/>
        </w:rPr>
        <w:t xml:space="preserve"> tại khoản 10</w:t>
      </w:r>
      <w:r>
        <w:rPr>
          <w:color w:val="000000"/>
          <w:lang w:val="en-GB"/>
        </w:rPr>
        <w:t xml:space="preserve"> Điều 40</w:t>
      </w:r>
      <w:r w:rsidRPr="006E7EF3">
        <w:rPr>
          <w:color w:val="000000"/>
          <w:lang w:val="en-GB"/>
        </w:rPr>
        <w:t>.</w:t>
      </w:r>
      <w:r>
        <w:rPr>
          <w:color w:val="000000"/>
          <w:lang w:val="en-GB"/>
        </w:rPr>
        <w:t xml:space="preserve"> Tại khoản 4 và khoản 5 Điều 61 </w:t>
      </w:r>
      <w:r w:rsidRPr="006E7EF3">
        <w:rPr>
          <w:color w:val="000000"/>
          <w:lang w:val="en-GB"/>
        </w:rPr>
        <w:t>(</w:t>
      </w:r>
      <w:r w:rsidRPr="00027ED4">
        <w:rPr>
          <w:color w:val="000000"/>
        </w:rPr>
        <w:t>Tham dự và biểu quyết trong Đại hội thành viên)</w:t>
      </w:r>
      <w:r>
        <w:rPr>
          <w:color w:val="000000"/>
          <w:lang w:val="en-GB"/>
        </w:rPr>
        <w:t xml:space="preserve"> quy định: (i) đ</w:t>
      </w:r>
      <w:r w:rsidRPr="00585004">
        <w:rPr>
          <w:color w:val="000000"/>
        </w:rPr>
        <w:t xml:space="preserve">ối với Đại hội thành viên của </w:t>
      </w:r>
      <w:r>
        <w:rPr>
          <w:color w:val="000000"/>
        </w:rPr>
        <w:t>HTX</w:t>
      </w:r>
      <w:r w:rsidRPr="00585004">
        <w:rPr>
          <w:color w:val="000000"/>
        </w:rPr>
        <w:t>, mỗi thành viên chính thức tham dự đại hội toàn thể có một phiếu biểu quyết có giá trị ngang nhau, không phụ thuộc vào phần vốn góp hay chức vụ thành viên. Mỗi đại biểu tham dự đại hội đại biểu có số phiếu biểu quyết bằng số lượng thành viên ủy quyền</w:t>
      </w:r>
      <w:r>
        <w:rPr>
          <w:color w:val="000000"/>
        </w:rPr>
        <w:t xml:space="preserve"> (khoản 4); (ii) đ</w:t>
      </w:r>
      <w:r w:rsidRPr="00585004">
        <w:rPr>
          <w:color w:val="000000"/>
        </w:rPr>
        <w:t xml:space="preserve">ối với Đại hội thành viên của liên hiệp </w:t>
      </w:r>
      <w:r>
        <w:rPr>
          <w:color w:val="000000"/>
        </w:rPr>
        <w:t>HTX</w:t>
      </w:r>
      <w:r w:rsidRPr="00585004">
        <w:rPr>
          <w:color w:val="000000"/>
        </w:rPr>
        <w:t xml:space="preserve">, mỗi thành viên chính thức hoặc đại biểu </w:t>
      </w:r>
      <w:r w:rsidRPr="00585004">
        <w:rPr>
          <w:color w:val="000000"/>
        </w:rPr>
        <w:lastRenderedPageBreak/>
        <w:t xml:space="preserve">thành viên chính thức tham dự có số lượng phiếu biểu quyết ngang nhau hoặc khác nhau tương ứng theo số lượng thành viên chính thức của các </w:t>
      </w:r>
      <w:r>
        <w:rPr>
          <w:color w:val="000000"/>
        </w:rPr>
        <w:t>HTX</w:t>
      </w:r>
      <w:r w:rsidRPr="00585004">
        <w:rPr>
          <w:color w:val="000000"/>
        </w:rPr>
        <w:t xml:space="preserve"> thành viên do Điều lệ </w:t>
      </w:r>
      <w:r>
        <w:rPr>
          <w:color w:val="000000"/>
        </w:rPr>
        <w:t xml:space="preserve">của liên hiệp HTX </w:t>
      </w:r>
      <w:r w:rsidRPr="00585004">
        <w:rPr>
          <w:color w:val="000000"/>
        </w:rPr>
        <w:t>quy định</w:t>
      </w:r>
      <w:r>
        <w:rPr>
          <w:color w:val="000000"/>
        </w:rPr>
        <w:t xml:space="preserve"> (khoản 5).</w:t>
      </w:r>
    </w:p>
    <w:p w14:paraId="071BCBAE" w14:textId="77777777" w:rsidR="00EA362F" w:rsidRPr="00027ED4" w:rsidRDefault="00EA362F" w:rsidP="00CE4969">
      <w:pPr>
        <w:widowControl w:val="0"/>
        <w:spacing w:after="120" w:line="330" w:lineRule="exact"/>
        <w:ind w:firstLine="567"/>
        <w:jc w:val="both"/>
        <w:rPr>
          <w:i/>
          <w:iCs/>
          <w:color w:val="000000"/>
          <w:lang w:val="de-DE"/>
        </w:rPr>
      </w:pPr>
      <w:r w:rsidRPr="00027ED4">
        <w:rPr>
          <w:i/>
          <w:iCs/>
          <w:color w:val="000000"/>
          <w:lang w:val="en-GB"/>
        </w:rPr>
        <w:t xml:space="preserve">- Có ý kiến đề nghị bổ sung quy định cụ thể về </w:t>
      </w:r>
      <w:r w:rsidRPr="00027ED4">
        <w:rPr>
          <w:i/>
          <w:iCs/>
          <w:color w:val="000000"/>
          <w:lang w:val="de-DE"/>
        </w:rPr>
        <w:t>số định danh cá nhân của người đại diện theo pháp luật đối với cá nhân là người Việt Nam và giấy tờ pháp lý của người đại diện theo pháp luật đối với cá nhân là nhà đầu tư nước ngoài</w:t>
      </w:r>
      <w:r>
        <w:rPr>
          <w:i/>
          <w:iCs/>
          <w:color w:val="000000"/>
          <w:lang w:val="de-DE"/>
        </w:rPr>
        <w:t>; các giấy tờ liên quan của tổ chức kinh tế có vốn đầu tư nước ngoài, cá nhân là nhà đầu tư nước ngoài</w:t>
      </w:r>
      <w:r w:rsidRPr="00027ED4">
        <w:rPr>
          <w:i/>
          <w:iCs/>
          <w:color w:val="000000"/>
          <w:lang w:val="de-DE"/>
        </w:rPr>
        <w:t xml:space="preserve"> trong hồ sơ đăng ký thành lập HTX, liên hiệp HTX</w:t>
      </w:r>
      <w:r>
        <w:rPr>
          <w:i/>
          <w:iCs/>
          <w:color w:val="000000"/>
          <w:lang w:val="de-DE"/>
        </w:rPr>
        <w:t xml:space="preserve"> có yếu tố nước ngoài</w:t>
      </w:r>
      <w:r w:rsidRPr="00027ED4">
        <w:rPr>
          <w:i/>
          <w:iCs/>
          <w:color w:val="000000"/>
          <w:lang w:val="de-DE"/>
        </w:rPr>
        <w:t>.</w:t>
      </w:r>
    </w:p>
    <w:p w14:paraId="50617C18" w14:textId="77777777" w:rsidR="00EA362F" w:rsidRDefault="00EA362F" w:rsidP="00CE4969">
      <w:pPr>
        <w:pStyle w:val="Noidung"/>
        <w:spacing w:before="0" w:line="330" w:lineRule="exact"/>
        <w:ind w:firstLine="567"/>
        <w:rPr>
          <w:color w:val="000000"/>
        </w:rPr>
      </w:pPr>
      <w:r>
        <w:rPr>
          <w:color w:val="000000"/>
          <w:lang w:val="de-DE"/>
        </w:rPr>
        <w:t>Ủy ban Thường vụ Quốc hội xin tiếp thu và bổ sung tại khoản 2 Điều 42 (Đăng ký thành lập HTX, liên hiệp HTX) quy định</w:t>
      </w:r>
      <w:r w:rsidRPr="002969FD">
        <w:rPr>
          <w:color w:val="000000"/>
          <w:lang w:val="de-DE"/>
        </w:rPr>
        <w:t xml:space="preserve"> </w:t>
      </w:r>
      <w:r>
        <w:rPr>
          <w:color w:val="000000"/>
          <w:lang w:val="de-DE"/>
        </w:rPr>
        <w:t>về danh sách, số định danh cá nhân của người đại diện theo pháp luật đối với cá nhân là người Việt Nam (điểm đ); danh sách, bản sao giấy tờ pháp lý của người đại diện theo pháp luật đối với cá nhân là nhà đầu tư nước ngoài (điểm đ); b</w:t>
      </w:r>
      <w:r w:rsidRPr="000B7BC1">
        <w:rPr>
          <w:color w:val="000000"/>
          <w:lang w:val="de-DE"/>
        </w:rPr>
        <w:t xml:space="preserve">ản sao giấy chứng nhận đăng ký đầu tư </w:t>
      </w:r>
      <w:r>
        <w:rPr>
          <w:color w:val="000000"/>
          <w:lang w:val="de-DE"/>
        </w:rPr>
        <w:t>của tổ chức kinh tế có vốn đầu tư nước ngoài, cá nhân là nhà đầu tư nước ngoài (điểm e)</w:t>
      </w:r>
      <w:r w:rsidRPr="000B7BC1">
        <w:rPr>
          <w:color w:val="000000"/>
          <w:lang w:val="de-DE"/>
        </w:rPr>
        <w:t>;</w:t>
      </w:r>
      <w:r>
        <w:rPr>
          <w:color w:val="000000"/>
          <w:lang w:val="de-DE"/>
        </w:rPr>
        <w:t xml:space="preserve"> b</w:t>
      </w:r>
      <w:r w:rsidRPr="000B7BC1">
        <w:rPr>
          <w:color w:val="000000"/>
          <w:spacing w:val="-6"/>
          <w:lang w:val="de-DE"/>
        </w:rPr>
        <w:t>ản sao g</w:t>
      </w:r>
      <w:r w:rsidRPr="00CE47FE">
        <w:rPr>
          <w:color w:val="000000"/>
          <w:spacing w:val="-6"/>
          <w:lang w:val="de-DE"/>
        </w:rPr>
        <w:t>iấy chứ</w:t>
      </w:r>
      <w:r w:rsidRPr="00CC184D">
        <w:rPr>
          <w:color w:val="000000"/>
          <w:spacing w:val="-6"/>
          <w:lang w:val="de-DE"/>
        </w:rPr>
        <w:t>ng nhậ</w:t>
      </w:r>
      <w:r w:rsidRPr="00335287">
        <w:rPr>
          <w:color w:val="000000"/>
          <w:spacing w:val="-6"/>
          <w:lang w:val="de-DE"/>
        </w:rPr>
        <w:t>n đăng ký đ</w:t>
      </w:r>
      <w:r w:rsidRPr="00AE4C68">
        <w:rPr>
          <w:color w:val="000000"/>
          <w:spacing w:val="-6"/>
          <w:lang w:val="de-DE"/>
        </w:rPr>
        <w:t>ầ</w:t>
      </w:r>
      <w:r w:rsidRPr="00475381">
        <w:rPr>
          <w:color w:val="000000"/>
          <w:spacing w:val="-6"/>
          <w:lang w:val="de-DE"/>
        </w:rPr>
        <w:t>u tư đ</w:t>
      </w:r>
      <w:r w:rsidRPr="00D1631F">
        <w:rPr>
          <w:color w:val="000000"/>
          <w:spacing w:val="-6"/>
          <w:lang w:val="de-DE"/>
        </w:rPr>
        <w:t>ối v</w:t>
      </w:r>
      <w:r w:rsidRPr="00D723B2">
        <w:rPr>
          <w:color w:val="000000"/>
          <w:spacing w:val="-6"/>
          <w:lang w:val="de-DE"/>
        </w:rPr>
        <w:t>ớ</w:t>
      </w:r>
      <w:r w:rsidRPr="00AD7FB1">
        <w:rPr>
          <w:color w:val="000000"/>
          <w:spacing w:val="-6"/>
          <w:lang w:val="de-DE"/>
        </w:rPr>
        <w:t>i dự</w:t>
      </w:r>
      <w:r w:rsidRPr="005D2358">
        <w:rPr>
          <w:color w:val="000000"/>
          <w:spacing w:val="-6"/>
          <w:lang w:val="de-DE"/>
        </w:rPr>
        <w:t xml:space="preserve"> án </w:t>
      </w:r>
      <w:r w:rsidRPr="000B7BC1">
        <w:rPr>
          <w:color w:val="000000"/>
          <w:spacing w:val="-6"/>
          <w:lang w:val="de-DE"/>
        </w:rPr>
        <w:t xml:space="preserve">thành lập </w:t>
      </w:r>
      <w:r>
        <w:rPr>
          <w:color w:val="000000"/>
          <w:spacing w:val="-6"/>
          <w:lang w:val="de-DE"/>
        </w:rPr>
        <w:t>HTX</w:t>
      </w:r>
      <w:r w:rsidRPr="000B7BC1">
        <w:rPr>
          <w:color w:val="000000"/>
          <w:spacing w:val="-6"/>
          <w:lang w:val="de-DE"/>
        </w:rPr>
        <w:t xml:space="preserve">, liên hiệp </w:t>
      </w:r>
      <w:r>
        <w:rPr>
          <w:color w:val="000000"/>
          <w:spacing w:val="-6"/>
          <w:lang w:val="de-DE"/>
        </w:rPr>
        <w:t>HTX</w:t>
      </w:r>
      <w:r w:rsidRPr="000B7BC1">
        <w:rPr>
          <w:color w:val="000000"/>
          <w:spacing w:val="-6"/>
          <w:lang w:val="de-DE"/>
        </w:rPr>
        <w:t xml:space="preserve"> </w:t>
      </w:r>
      <w:r w:rsidRPr="00CE47FE">
        <w:rPr>
          <w:color w:val="000000"/>
          <w:spacing w:val="-6"/>
          <w:lang w:val="de-DE"/>
        </w:rPr>
        <w:t>trường hợ</w:t>
      </w:r>
      <w:r w:rsidRPr="00CC184D">
        <w:rPr>
          <w:color w:val="000000"/>
          <w:spacing w:val="-6"/>
          <w:lang w:val="de-DE"/>
        </w:rPr>
        <w:t xml:space="preserve">p </w:t>
      </w:r>
      <w:r>
        <w:rPr>
          <w:color w:val="000000"/>
          <w:spacing w:val="-6"/>
          <w:lang w:val="de-DE"/>
        </w:rPr>
        <w:t>HTX</w:t>
      </w:r>
      <w:r w:rsidRPr="000B7BC1">
        <w:rPr>
          <w:color w:val="000000"/>
          <w:spacing w:val="-6"/>
          <w:lang w:val="de-DE"/>
        </w:rPr>
        <w:t xml:space="preserve">, liên hiệp </w:t>
      </w:r>
      <w:r>
        <w:rPr>
          <w:color w:val="000000"/>
          <w:spacing w:val="-6"/>
          <w:lang w:val="de-DE"/>
        </w:rPr>
        <w:t>HTX</w:t>
      </w:r>
      <w:r w:rsidRPr="000B7BC1">
        <w:rPr>
          <w:color w:val="000000"/>
          <w:spacing w:val="-6"/>
          <w:lang w:val="de-DE"/>
        </w:rPr>
        <w:t xml:space="preserve"> </w:t>
      </w:r>
      <w:r w:rsidRPr="00AD7FB1">
        <w:rPr>
          <w:color w:val="000000"/>
          <w:spacing w:val="-6"/>
          <w:lang w:val="de-DE"/>
        </w:rPr>
        <w:t>đư</w:t>
      </w:r>
      <w:r w:rsidRPr="005D2358">
        <w:rPr>
          <w:color w:val="000000"/>
          <w:spacing w:val="-6"/>
          <w:lang w:val="de-DE"/>
        </w:rPr>
        <w:t>ợc thành lập ho</w:t>
      </w:r>
      <w:r w:rsidRPr="00F76CE7">
        <w:rPr>
          <w:color w:val="000000"/>
          <w:spacing w:val="-6"/>
          <w:lang w:val="de-DE"/>
        </w:rPr>
        <w:t>ặc tham gia thành lậ</w:t>
      </w:r>
      <w:r w:rsidRPr="00CD7C02">
        <w:rPr>
          <w:color w:val="000000"/>
          <w:spacing w:val="-6"/>
          <w:lang w:val="de-DE"/>
        </w:rPr>
        <w:t xml:space="preserve">p </w:t>
      </w:r>
      <w:r w:rsidRPr="00521A4F">
        <w:rPr>
          <w:color w:val="000000"/>
          <w:spacing w:val="-6"/>
          <w:lang w:val="de-DE"/>
        </w:rPr>
        <w:t>b</w:t>
      </w:r>
      <w:r w:rsidRPr="005623C3">
        <w:rPr>
          <w:color w:val="000000"/>
          <w:spacing w:val="-6"/>
          <w:lang w:val="de-DE"/>
        </w:rPr>
        <w:t>ở</w:t>
      </w:r>
      <w:r w:rsidRPr="00BA061D">
        <w:rPr>
          <w:color w:val="000000"/>
          <w:spacing w:val="-6"/>
          <w:lang w:val="de-DE"/>
        </w:rPr>
        <w:t xml:space="preserve">i </w:t>
      </w:r>
      <w:r w:rsidRPr="00993A0B">
        <w:rPr>
          <w:color w:val="000000"/>
          <w:spacing w:val="-6"/>
          <w:lang w:val="de-DE"/>
        </w:rPr>
        <w:t>c</w:t>
      </w:r>
      <w:r w:rsidRPr="002D71DE">
        <w:rPr>
          <w:color w:val="000000"/>
          <w:spacing w:val="-6"/>
          <w:lang w:val="de-DE"/>
        </w:rPr>
        <w:t>á nh</w:t>
      </w:r>
      <w:r w:rsidRPr="002D713B">
        <w:rPr>
          <w:color w:val="000000"/>
          <w:spacing w:val="-6"/>
          <w:lang w:val="de-DE"/>
        </w:rPr>
        <w:t>ân l</w:t>
      </w:r>
      <w:r w:rsidRPr="004616CA">
        <w:rPr>
          <w:color w:val="000000"/>
          <w:spacing w:val="-6"/>
          <w:lang w:val="de-DE"/>
        </w:rPr>
        <w:t>à nh</w:t>
      </w:r>
      <w:r w:rsidRPr="002F13C2">
        <w:rPr>
          <w:color w:val="000000"/>
          <w:spacing w:val="-6"/>
          <w:lang w:val="de-DE"/>
        </w:rPr>
        <w:t xml:space="preserve">à </w:t>
      </w:r>
      <w:r w:rsidRPr="00F7192D">
        <w:rPr>
          <w:color w:val="000000"/>
          <w:spacing w:val="-6"/>
          <w:lang w:val="de-DE"/>
        </w:rPr>
        <w:t>đ</w:t>
      </w:r>
      <w:r w:rsidRPr="001A398F">
        <w:rPr>
          <w:color w:val="000000"/>
          <w:spacing w:val="-6"/>
          <w:lang w:val="de-DE"/>
        </w:rPr>
        <w:t>ầ</w:t>
      </w:r>
      <w:r w:rsidRPr="00E218A1">
        <w:rPr>
          <w:color w:val="000000"/>
          <w:spacing w:val="-6"/>
          <w:lang w:val="de-DE"/>
        </w:rPr>
        <w:t>u tư nư</w:t>
      </w:r>
      <w:r w:rsidRPr="00D25455">
        <w:rPr>
          <w:color w:val="000000"/>
          <w:spacing w:val="-6"/>
          <w:lang w:val="de-DE"/>
        </w:rPr>
        <w:t>ớc ngoài hoặc tổ ch</w:t>
      </w:r>
      <w:r w:rsidRPr="00D03D51">
        <w:rPr>
          <w:color w:val="000000"/>
          <w:spacing w:val="-6"/>
          <w:lang w:val="de-DE"/>
        </w:rPr>
        <w:t>ức kinh t</w:t>
      </w:r>
      <w:r w:rsidRPr="00167364">
        <w:rPr>
          <w:color w:val="000000"/>
          <w:spacing w:val="-6"/>
          <w:lang w:val="de-DE"/>
        </w:rPr>
        <w:t>ế</w:t>
      </w:r>
      <w:r w:rsidRPr="00410063">
        <w:rPr>
          <w:color w:val="000000"/>
          <w:spacing w:val="-6"/>
          <w:lang w:val="de-DE"/>
        </w:rPr>
        <w:t xml:space="preserve"> có v</w:t>
      </w:r>
      <w:r w:rsidRPr="006725A7">
        <w:rPr>
          <w:color w:val="000000"/>
          <w:spacing w:val="-6"/>
          <w:lang w:val="de-DE"/>
        </w:rPr>
        <w:t>ốn đ</w:t>
      </w:r>
      <w:r w:rsidRPr="008341C3">
        <w:rPr>
          <w:color w:val="000000"/>
          <w:spacing w:val="-6"/>
          <w:lang w:val="de-DE"/>
        </w:rPr>
        <w:t>ầu tư nướ</w:t>
      </w:r>
      <w:r w:rsidRPr="00107C3D">
        <w:rPr>
          <w:color w:val="000000"/>
          <w:spacing w:val="-6"/>
          <w:lang w:val="de-DE"/>
        </w:rPr>
        <w:t>c ngoài theo pháp lu</w:t>
      </w:r>
      <w:r w:rsidRPr="00E6470D">
        <w:rPr>
          <w:color w:val="000000"/>
          <w:spacing w:val="-6"/>
          <w:lang w:val="de-DE"/>
        </w:rPr>
        <w:t>ật về đầu tư</w:t>
      </w:r>
      <w:r>
        <w:rPr>
          <w:color w:val="000000"/>
          <w:spacing w:val="-6"/>
          <w:lang w:val="de-DE"/>
        </w:rPr>
        <w:t xml:space="preserve"> (điểm g)</w:t>
      </w:r>
      <w:r w:rsidRPr="00E6470D">
        <w:rPr>
          <w:color w:val="000000"/>
          <w:spacing w:val="-6"/>
          <w:lang w:val="de-DE"/>
        </w:rPr>
        <w:t>.</w:t>
      </w:r>
      <w:r>
        <w:rPr>
          <w:color w:val="000000"/>
          <w:spacing w:val="-6"/>
          <w:lang w:val="de-DE"/>
        </w:rPr>
        <w:t xml:space="preserve"> Bổ sung tại khoản 5 Điều 43 (Nội </w:t>
      </w:r>
      <w:r w:rsidRPr="00585004">
        <w:rPr>
          <w:color w:val="000000"/>
        </w:rPr>
        <w:t xml:space="preserve">dung giấy đề nghị đăng ký thành lập </w:t>
      </w:r>
      <w:r>
        <w:rPr>
          <w:color w:val="000000"/>
        </w:rPr>
        <w:t>HTX</w:t>
      </w:r>
      <w:r w:rsidRPr="00585004">
        <w:rPr>
          <w:color w:val="000000"/>
        </w:rPr>
        <w:t xml:space="preserve">, liên hiệp </w:t>
      </w:r>
      <w:r>
        <w:rPr>
          <w:color w:val="000000"/>
        </w:rPr>
        <w:t>HTX) quy định trong giấy đề nghị đăng ký thành lập phải có nội dung về s</w:t>
      </w:r>
      <w:r w:rsidRPr="00585004">
        <w:rPr>
          <w:color w:val="000000"/>
        </w:rPr>
        <w:t>ố lượng thành viên chính thức, thành viên liên kết góp vốn</w:t>
      </w:r>
      <w:r>
        <w:rPr>
          <w:color w:val="000000"/>
        </w:rPr>
        <w:t xml:space="preserve">, </w:t>
      </w:r>
      <w:r w:rsidRPr="00BF5449">
        <w:rPr>
          <w:color w:val="000000"/>
        </w:rPr>
        <w:t>trong đó nêu rõ số lượng thành viên chính thức, thành viên liên kết góp vốn là cá nhân là nhà đầu tư nước ngoài, tổ chức kinh tế có vốn đầu tư nước ngoài</w:t>
      </w:r>
      <w:r>
        <w:rPr>
          <w:color w:val="000000"/>
        </w:rPr>
        <w:t>. Bổ sung khoản 3 Điều 114 (Điều khoản thi hành) về nội dung: trong thời gian C</w:t>
      </w:r>
      <w:r w:rsidRPr="00DB420F">
        <w:rPr>
          <w:color w:val="000000"/>
        </w:rPr>
        <w:t xml:space="preserve">ơ sở dữ liệu quốc gia về dân cư </w:t>
      </w:r>
      <w:r>
        <w:rPr>
          <w:color w:val="000000"/>
        </w:rPr>
        <w:t xml:space="preserve">chưa </w:t>
      </w:r>
      <w:r w:rsidRPr="00DB420F">
        <w:rPr>
          <w:color w:val="000000"/>
        </w:rPr>
        <w:t>kết nối với cơ sở dữ liệu về</w:t>
      </w:r>
      <w:r>
        <w:rPr>
          <w:color w:val="000000"/>
        </w:rPr>
        <w:t xml:space="preserve"> đăng ký</w:t>
      </w:r>
      <w:r w:rsidRPr="00DB420F">
        <w:rPr>
          <w:color w:val="000000"/>
        </w:rPr>
        <w:t xml:space="preserve"> </w:t>
      </w:r>
      <w:r>
        <w:rPr>
          <w:color w:val="000000"/>
        </w:rPr>
        <w:t>tổ hợp tác, HTX, liên hiệp HTX, c</w:t>
      </w:r>
      <w:r w:rsidRPr="00F576B2">
        <w:rPr>
          <w:color w:val="000000"/>
        </w:rPr>
        <w:t xml:space="preserve">á nhân là công dân Việt Nam được sử dụng </w:t>
      </w:r>
      <w:r>
        <w:rPr>
          <w:color w:val="000000"/>
        </w:rPr>
        <w:t xml:space="preserve">bản sao giấy tờ pháp lý thay thế cho </w:t>
      </w:r>
      <w:r w:rsidRPr="00F576B2">
        <w:rPr>
          <w:color w:val="000000"/>
        </w:rPr>
        <w:t xml:space="preserve">số định danh cá nhân khi thực hiện thủ tục hành chính </w:t>
      </w:r>
      <w:r>
        <w:rPr>
          <w:color w:val="000000"/>
        </w:rPr>
        <w:t xml:space="preserve">theo </w:t>
      </w:r>
      <w:r w:rsidRPr="00F576B2">
        <w:rPr>
          <w:color w:val="000000"/>
        </w:rPr>
        <w:t xml:space="preserve">quy định tại Luật </w:t>
      </w:r>
      <w:r>
        <w:rPr>
          <w:color w:val="000000"/>
        </w:rPr>
        <w:t>Hợp tác xã (sửa đổi).</w:t>
      </w:r>
    </w:p>
    <w:p w14:paraId="46E2932A" w14:textId="77777777" w:rsidR="00EA362F" w:rsidRPr="00CE4969" w:rsidRDefault="00EA362F" w:rsidP="00CE4969">
      <w:pPr>
        <w:pStyle w:val="Noidung"/>
        <w:spacing w:before="0" w:line="330" w:lineRule="exact"/>
        <w:ind w:firstLine="567"/>
        <w:rPr>
          <w:rFonts w:ascii="Times New Roman Italic" w:hAnsi="Times New Roman Italic"/>
          <w:i/>
          <w:iCs/>
          <w:color w:val="000000"/>
          <w:spacing w:val="-8"/>
        </w:rPr>
      </w:pPr>
      <w:r w:rsidRPr="00CE4969">
        <w:rPr>
          <w:rFonts w:ascii="Times New Roman Italic" w:hAnsi="Times New Roman Italic"/>
          <w:i/>
          <w:iCs/>
          <w:color w:val="000000"/>
          <w:spacing w:val="-8"/>
        </w:rPr>
        <w:t>- Có ý kiến đề nghị HTX, liên hiệp HTX phải thông báo với cơ quan đăng ký kinh doanh khi có thay đổi về số lượng, thông tin thành viên chính thức, thành viên liên kết góp vốn.</w:t>
      </w:r>
    </w:p>
    <w:p w14:paraId="7D34820E" w14:textId="77777777" w:rsidR="00EA362F" w:rsidRDefault="00EA362F" w:rsidP="00CE4969">
      <w:pPr>
        <w:pStyle w:val="Noidung"/>
        <w:spacing w:before="0" w:line="330" w:lineRule="exact"/>
        <w:ind w:firstLine="567"/>
        <w:rPr>
          <w:color w:val="000000"/>
        </w:rPr>
      </w:pPr>
      <w:r>
        <w:rPr>
          <w:color w:val="000000"/>
        </w:rPr>
        <w:t xml:space="preserve">Ủy ban Thường vụ Quốc hội xin tiếp thu và chỉnh lý tại khoản 1 Điều 48 (Thông </w:t>
      </w:r>
      <w:r w:rsidRPr="00585004">
        <w:rPr>
          <w:color w:val="000000"/>
        </w:rPr>
        <w:t xml:space="preserve">báo thay đổi nội dung đăng ký </w:t>
      </w:r>
      <w:r>
        <w:rPr>
          <w:color w:val="000000"/>
        </w:rPr>
        <w:t>HTX</w:t>
      </w:r>
      <w:r w:rsidRPr="00585004">
        <w:rPr>
          <w:color w:val="000000"/>
        </w:rPr>
        <w:t xml:space="preserve">, liên hiệp </w:t>
      </w:r>
      <w:r>
        <w:rPr>
          <w:color w:val="000000"/>
        </w:rPr>
        <w:t xml:space="preserve">HTX) quy định HTX, </w:t>
      </w:r>
      <w:r w:rsidRPr="00BF5449">
        <w:rPr>
          <w:color w:val="000000"/>
        </w:rPr>
        <w:t xml:space="preserve">liên hiệp </w:t>
      </w:r>
      <w:r>
        <w:rPr>
          <w:color w:val="000000"/>
        </w:rPr>
        <w:t>HTX</w:t>
      </w:r>
      <w:r w:rsidRPr="00BF5449">
        <w:rPr>
          <w:color w:val="000000"/>
        </w:rPr>
        <w:t xml:space="preserve"> phải thông báo với cơ quan đăng ký kinh doanh khi có thay đổi </w:t>
      </w:r>
      <w:r>
        <w:rPr>
          <w:color w:val="000000"/>
        </w:rPr>
        <w:t xml:space="preserve">một trong các </w:t>
      </w:r>
      <w:r w:rsidRPr="00BF5449">
        <w:rPr>
          <w:color w:val="000000"/>
        </w:rPr>
        <w:t xml:space="preserve">nội dung </w:t>
      </w:r>
      <w:r>
        <w:rPr>
          <w:color w:val="000000"/>
        </w:rPr>
        <w:t>về: (i) đ</w:t>
      </w:r>
      <w:r w:rsidRPr="00BF5449">
        <w:rPr>
          <w:color w:val="000000"/>
        </w:rPr>
        <w:t>ăng ký về ngành, nghề kinh doanh;</w:t>
      </w:r>
      <w:r>
        <w:rPr>
          <w:color w:val="000000"/>
        </w:rPr>
        <w:t xml:space="preserve"> (ii) t</w:t>
      </w:r>
      <w:r w:rsidRPr="00BF5449">
        <w:rPr>
          <w:color w:val="000000"/>
        </w:rPr>
        <w:t>hông tin đăng ký thuế;</w:t>
      </w:r>
      <w:r>
        <w:rPr>
          <w:color w:val="000000"/>
        </w:rPr>
        <w:t xml:space="preserve"> (iii) t</w:t>
      </w:r>
      <w:r w:rsidRPr="000B7BC1">
        <w:rPr>
          <w:color w:val="000000"/>
        </w:rPr>
        <w:t>ổng số thành viên chính thức, thành viên liên kết góp vốn;</w:t>
      </w:r>
      <w:r>
        <w:rPr>
          <w:color w:val="000000"/>
        </w:rPr>
        <w:t xml:space="preserve"> (iv) t</w:t>
      </w:r>
      <w:r w:rsidRPr="000B7BC1">
        <w:rPr>
          <w:color w:val="000000"/>
        </w:rPr>
        <w:t>hông tin thành viên chính thức, thành viên liên kết góp vốn là tổ chức kinh tế có vốn đầu tư nước ngoài, cá nhân là nhà đầu tư nước ngoài</w:t>
      </w:r>
      <w:r w:rsidRPr="00F7192D">
        <w:rPr>
          <w:color w:val="000000"/>
        </w:rPr>
        <w:t>.</w:t>
      </w:r>
    </w:p>
    <w:p w14:paraId="626E3E15" w14:textId="558BE4F9" w:rsidR="00EA362F" w:rsidRPr="00027ED4" w:rsidRDefault="00EA362F" w:rsidP="00CE4969">
      <w:pPr>
        <w:pStyle w:val="Noidung"/>
        <w:spacing w:before="0" w:line="330" w:lineRule="exact"/>
        <w:ind w:firstLine="567"/>
        <w:rPr>
          <w:i/>
          <w:iCs/>
          <w:color w:val="000000"/>
          <w:lang w:val="de-DE"/>
        </w:rPr>
      </w:pPr>
      <w:r w:rsidRPr="00027ED4">
        <w:rPr>
          <w:i/>
          <w:iCs/>
          <w:color w:val="000000"/>
        </w:rPr>
        <w:t xml:space="preserve">- Có ý kiến đề nghị </w:t>
      </w:r>
      <w:r w:rsidR="00407952">
        <w:rPr>
          <w:i/>
          <w:iCs/>
          <w:color w:val="000000"/>
        </w:rPr>
        <w:t xml:space="preserve">bỏ quy định </w:t>
      </w:r>
      <w:r w:rsidRPr="00027ED4">
        <w:rPr>
          <w:i/>
          <w:iCs/>
          <w:color w:val="000000"/>
        </w:rPr>
        <w:t xml:space="preserve">việc HTX, liên hiệp HTX phải nộp phí khi công bố nội dung đăng ký trên </w:t>
      </w:r>
      <w:r w:rsidRPr="00027ED4">
        <w:rPr>
          <w:i/>
          <w:iCs/>
          <w:color w:val="000000"/>
          <w:lang w:val="de-DE"/>
        </w:rPr>
        <w:t>hệ thống thông tin điện tử của cơ quan đăng ký kinh doanh.</w:t>
      </w:r>
    </w:p>
    <w:p w14:paraId="3A509428" w14:textId="7B9F21C5" w:rsidR="00EA362F" w:rsidRPr="00CE4969" w:rsidRDefault="00EA362F" w:rsidP="00CE4969">
      <w:pPr>
        <w:pStyle w:val="Noidung"/>
        <w:spacing w:before="0" w:line="330" w:lineRule="exact"/>
        <w:ind w:firstLine="567"/>
        <w:rPr>
          <w:color w:val="000000"/>
          <w:spacing w:val="-4"/>
          <w:lang w:val="de-DE"/>
        </w:rPr>
      </w:pPr>
      <w:r w:rsidRPr="00CE4969">
        <w:rPr>
          <w:color w:val="000000"/>
          <w:spacing w:val="-4"/>
          <w:lang w:val="de-DE"/>
        </w:rPr>
        <w:t xml:space="preserve">Ủy ban Thường vụ Quốc hội xin tiếp thu và bỏ quy định tại Điều 49 (Công </w:t>
      </w:r>
      <w:r w:rsidRPr="00CE4969">
        <w:rPr>
          <w:color w:val="000000"/>
          <w:spacing w:val="-4"/>
        </w:rPr>
        <w:t>bố nội dung đăng ký của HTX, liên hiệp HTX)</w:t>
      </w:r>
      <w:r w:rsidRPr="00CE4969">
        <w:rPr>
          <w:color w:val="000000"/>
          <w:spacing w:val="-4"/>
          <w:lang w:val="de-DE"/>
        </w:rPr>
        <w:t xml:space="preserve"> về việc</w:t>
      </w:r>
      <w:r w:rsidRPr="00CE4969">
        <w:rPr>
          <w:color w:val="000000"/>
          <w:spacing w:val="-4"/>
        </w:rPr>
        <w:t xml:space="preserve"> HTX, liên hiệp HTX phải nộp phí khi công bố nội dung đăng ký trên </w:t>
      </w:r>
      <w:r w:rsidRPr="00CE4969">
        <w:rPr>
          <w:color w:val="000000"/>
          <w:spacing w:val="-4"/>
          <w:lang w:val="de-DE"/>
        </w:rPr>
        <w:t xml:space="preserve">hệ thống thông tin điện tử của cơ quan đăng ký kinh doanh nhằm tạo điều kiện thuận lợi hơn cho tổ hợp tác, HTX, liên hiệp HTX so với doanh nghiệp </w:t>
      </w:r>
      <w:r w:rsidRPr="00CE4969">
        <w:rPr>
          <w:color w:val="000000"/>
          <w:spacing w:val="-4"/>
          <w:lang w:val="de-DE"/>
        </w:rPr>
        <w:lastRenderedPageBreak/>
        <w:t>theo quy định hiện hành</w:t>
      </w:r>
      <w:r w:rsidRPr="00CE4969">
        <w:rPr>
          <w:rStyle w:val="FootnoteReference"/>
          <w:color w:val="000000"/>
          <w:spacing w:val="-4"/>
          <w:lang w:val="de-DE"/>
        </w:rPr>
        <w:footnoteReference w:id="10"/>
      </w:r>
      <w:r w:rsidRPr="00CE4969">
        <w:rPr>
          <w:color w:val="000000"/>
          <w:spacing w:val="-4"/>
          <w:lang w:val="de-DE"/>
        </w:rPr>
        <w:t>. Đồng thời, bổ sung khoản 2 Điều 22 (Chính sách về thuế, phí và lệ phí) quy định về việc tổ hợp tác, HTX, liên hiệp HTX được m</w:t>
      </w:r>
      <w:r w:rsidRPr="00CE4969">
        <w:rPr>
          <w:color w:val="000000"/>
          <w:spacing w:val="-4"/>
        </w:rPr>
        <w:t xml:space="preserve">iễn phí công bố nội dung đăng ký trên </w:t>
      </w:r>
      <w:r w:rsidRPr="00CE4969">
        <w:rPr>
          <w:color w:val="000000"/>
          <w:spacing w:val="-4"/>
          <w:lang w:val="de-DE"/>
        </w:rPr>
        <w:t xml:space="preserve">hệ thống thông tin điện tử của cơ quan đăng ký kinh doanh. </w:t>
      </w:r>
    </w:p>
    <w:p w14:paraId="405084EB" w14:textId="77777777" w:rsidR="00EA362F" w:rsidRPr="00027ED4" w:rsidRDefault="00EA362F" w:rsidP="00CE4969">
      <w:pPr>
        <w:pStyle w:val="Noidung"/>
        <w:spacing w:before="0" w:line="330" w:lineRule="exact"/>
        <w:ind w:firstLine="567"/>
        <w:rPr>
          <w:i/>
          <w:iCs/>
          <w:color w:val="000000"/>
        </w:rPr>
      </w:pPr>
      <w:r w:rsidRPr="00027ED4">
        <w:rPr>
          <w:i/>
          <w:iCs/>
          <w:color w:val="000000"/>
          <w:lang w:val="de-DE"/>
        </w:rPr>
        <w:t xml:space="preserve">- Có ý kiến đề nghị bổ sung quy định về tên của HTX, liên hiệp HTX bằng tiếng nước ngoài, quy định về tên của </w:t>
      </w:r>
      <w:r w:rsidRPr="00027ED4">
        <w:rPr>
          <w:i/>
          <w:iCs/>
          <w:color w:val="000000"/>
        </w:rPr>
        <w:t>chi nhánh, văn phòng đại diện và địa điểm kinh doanh của HTX, liên hiệp HTX.</w:t>
      </w:r>
    </w:p>
    <w:p w14:paraId="6C0802A9" w14:textId="77777777" w:rsidR="00EA362F" w:rsidRDefault="00EA362F" w:rsidP="00CE4969">
      <w:pPr>
        <w:pStyle w:val="Noidung"/>
        <w:spacing w:before="0" w:line="330" w:lineRule="exact"/>
        <w:ind w:firstLine="567"/>
        <w:rPr>
          <w:color w:val="000000"/>
        </w:rPr>
      </w:pPr>
      <w:r>
        <w:rPr>
          <w:color w:val="000000"/>
        </w:rPr>
        <w:t xml:space="preserve">Ủy ban Thường vụ Quốc hội xin tiếp thu và bổ sung tên và nội dung tại Điều 50 (Tên </w:t>
      </w:r>
      <w:r w:rsidRPr="00585004">
        <w:rPr>
          <w:color w:val="000000"/>
        </w:rPr>
        <w:t xml:space="preserve">của </w:t>
      </w:r>
      <w:r>
        <w:rPr>
          <w:color w:val="000000"/>
        </w:rPr>
        <w:t>HTX</w:t>
      </w:r>
      <w:r w:rsidRPr="00585004">
        <w:rPr>
          <w:color w:val="000000"/>
        </w:rPr>
        <w:t xml:space="preserve">, liên hiệp </w:t>
      </w:r>
      <w:r>
        <w:rPr>
          <w:color w:val="000000"/>
        </w:rPr>
        <w:t xml:space="preserve">HTX, chi nhánh, văn phòng đại diện và địa điểm kinh doanh) quy định về tên bằng tiếng nước ngoài, tên viết tắt, </w:t>
      </w:r>
      <w:r w:rsidRPr="00F07079">
        <w:rPr>
          <w:color w:val="000000"/>
        </w:rPr>
        <w:t xml:space="preserve">tên </w:t>
      </w:r>
      <w:r w:rsidRPr="00027ED4">
        <w:rPr>
          <w:color w:val="000000"/>
        </w:rPr>
        <w:t>chi nhánh, văn phòng đại diện và địa điểm kinh doanh</w:t>
      </w:r>
      <w:r w:rsidRPr="00F07079">
        <w:rPr>
          <w:color w:val="000000"/>
        </w:rPr>
        <w:t xml:space="preserve"> của HTX, liên hiệp HTX</w:t>
      </w:r>
      <w:r>
        <w:rPr>
          <w:color w:val="000000"/>
        </w:rPr>
        <w:t>; bổ sung khoản 6 quy định t</w:t>
      </w:r>
      <w:r w:rsidRPr="00585004">
        <w:rPr>
          <w:color w:val="000000"/>
        </w:rPr>
        <w:t xml:space="preserve">ên của </w:t>
      </w:r>
      <w:r>
        <w:rPr>
          <w:color w:val="000000"/>
        </w:rPr>
        <w:t>HTX</w:t>
      </w:r>
      <w:r w:rsidRPr="00585004">
        <w:rPr>
          <w:color w:val="000000"/>
        </w:rPr>
        <w:t xml:space="preserve">, liên hiệp </w:t>
      </w:r>
      <w:r>
        <w:rPr>
          <w:color w:val="000000"/>
        </w:rPr>
        <w:t>HTX,</w:t>
      </w:r>
      <w:r w:rsidRPr="00CE651D">
        <w:rPr>
          <w:color w:val="000000"/>
        </w:rPr>
        <w:t xml:space="preserve"> </w:t>
      </w:r>
      <w:r w:rsidRPr="00F576B2">
        <w:rPr>
          <w:color w:val="000000"/>
        </w:rPr>
        <w:t>chi nhánh, văn phòng đại diện</w:t>
      </w:r>
      <w:r w:rsidRPr="00585004">
        <w:rPr>
          <w:color w:val="000000"/>
        </w:rPr>
        <w:t xml:space="preserve"> phải được đăng ký tại cơ quan đăng ký kinh doanh</w:t>
      </w:r>
      <w:r>
        <w:rPr>
          <w:color w:val="000000"/>
        </w:rPr>
        <w:t>.</w:t>
      </w:r>
    </w:p>
    <w:p w14:paraId="0A5AFEB1" w14:textId="77777777" w:rsidR="00EA362F" w:rsidRPr="00027ED4" w:rsidRDefault="00EA362F" w:rsidP="00CE4969">
      <w:pPr>
        <w:pStyle w:val="Noidung"/>
        <w:spacing w:before="0" w:line="330" w:lineRule="exact"/>
        <w:ind w:firstLine="567"/>
        <w:rPr>
          <w:i/>
          <w:iCs/>
          <w:color w:val="000000"/>
        </w:rPr>
      </w:pPr>
      <w:r w:rsidRPr="00027ED4">
        <w:rPr>
          <w:i/>
          <w:iCs/>
          <w:color w:val="000000"/>
        </w:rPr>
        <w:t xml:space="preserve">- Có ý kiến đề nghị bổ sung quy định về việc quản lý dấu của HTX, liên hiệp HTX khi giải thể, phá sản. </w:t>
      </w:r>
    </w:p>
    <w:p w14:paraId="5FE971FD" w14:textId="77777777" w:rsidR="00EA362F" w:rsidRPr="00027ED4" w:rsidRDefault="00EA362F" w:rsidP="00CE4969">
      <w:pPr>
        <w:pStyle w:val="Noidung"/>
        <w:spacing w:before="0" w:line="330" w:lineRule="exact"/>
        <w:ind w:firstLine="567"/>
        <w:rPr>
          <w:color w:val="000000"/>
          <w:spacing w:val="-6"/>
          <w:lang w:val="de-DE"/>
        </w:rPr>
      </w:pPr>
      <w:r>
        <w:rPr>
          <w:color w:val="000000"/>
        </w:rPr>
        <w:t>Ủy ban Thường vụ Quốc hội xin báo cáo: việc quản lý, sử dụng và lưu giữ dấu của HTX, liên hiệp HTX tương tự như đối với doanh nghiệp, theo đó HTX, liên hiệp HTX tự chịu trách nhiệm về ban hành, quản lý và sử dụng dấu. Tại Điều 52 (Dấu của HTX, liên hiệp HTX) quy định v</w:t>
      </w:r>
      <w:r w:rsidRPr="00585004">
        <w:rPr>
          <w:color w:val="000000"/>
        </w:rPr>
        <w:t xml:space="preserve">iệc quản lý và lưu giữ dấu thực hiện theo quy định của Điều lệ hoặc quy chế do </w:t>
      </w:r>
      <w:r>
        <w:rPr>
          <w:color w:val="000000"/>
          <w:spacing w:val="-8"/>
          <w:lang w:val="en-GB"/>
        </w:rPr>
        <w:t>HTX</w:t>
      </w:r>
      <w:r w:rsidRPr="00585004">
        <w:rPr>
          <w:color w:val="000000"/>
          <w:spacing w:val="-8"/>
        </w:rPr>
        <w:t xml:space="preserve">, liên hiệp </w:t>
      </w:r>
      <w:r>
        <w:rPr>
          <w:color w:val="000000"/>
          <w:spacing w:val="-8"/>
        </w:rPr>
        <w:t>HTX</w:t>
      </w:r>
      <w:r w:rsidRPr="00585004">
        <w:rPr>
          <w:color w:val="000000"/>
        </w:rPr>
        <w:t xml:space="preserve">, chi nhánh, văn phòng đại diện hoặc đơn vị khác của </w:t>
      </w:r>
      <w:r>
        <w:rPr>
          <w:color w:val="000000"/>
          <w:spacing w:val="-8"/>
          <w:lang w:val="en-GB"/>
        </w:rPr>
        <w:t>HTX</w:t>
      </w:r>
      <w:r w:rsidRPr="00585004">
        <w:rPr>
          <w:color w:val="000000"/>
          <w:spacing w:val="-8"/>
        </w:rPr>
        <w:t xml:space="preserve">, liên hiệp </w:t>
      </w:r>
      <w:r>
        <w:rPr>
          <w:color w:val="000000"/>
          <w:spacing w:val="-8"/>
        </w:rPr>
        <w:t>HTX</w:t>
      </w:r>
      <w:r w:rsidRPr="00585004">
        <w:rPr>
          <w:color w:val="000000"/>
        </w:rPr>
        <w:t xml:space="preserve"> có dấu ban hành. </w:t>
      </w:r>
      <w:r>
        <w:rPr>
          <w:color w:val="000000"/>
          <w:spacing w:val="-8"/>
          <w:lang w:val="en-GB"/>
        </w:rPr>
        <w:t>HTX</w:t>
      </w:r>
      <w:r w:rsidRPr="00585004">
        <w:rPr>
          <w:color w:val="000000"/>
          <w:spacing w:val="-8"/>
        </w:rPr>
        <w:t xml:space="preserve">, liên hiệp </w:t>
      </w:r>
      <w:r>
        <w:rPr>
          <w:color w:val="000000"/>
          <w:spacing w:val="-8"/>
        </w:rPr>
        <w:t>HTX</w:t>
      </w:r>
      <w:r w:rsidRPr="00585004">
        <w:rPr>
          <w:color w:val="000000"/>
        </w:rPr>
        <w:t xml:space="preserve"> sử dụng dấu trong hoạt động theo quy định của pháp luật</w:t>
      </w:r>
      <w:r>
        <w:rPr>
          <w:color w:val="000000"/>
        </w:rPr>
        <w:t xml:space="preserve">; khi giải thể, phá sản thì HTX, liên hiệp HTX cũng tự chịu trách nhiệm về quản lý dấu và dấu không còn hiệu lực. </w:t>
      </w:r>
    </w:p>
    <w:p w14:paraId="19C6DEC3" w14:textId="77777777" w:rsidR="00EA362F" w:rsidRDefault="00EA362F" w:rsidP="00CE4969">
      <w:pPr>
        <w:pStyle w:val="FootnoteText"/>
        <w:widowControl w:val="0"/>
        <w:spacing w:after="120" w:line="330" w:lineRule="exact"/>
        <w:ind w:firstLine="567"/>
        <w:rPr>
          <w:bCs w:val="0"/>
          <w:iCs/>
          <w:color w:val="auto"/>
          <w:sz w:val="28"/>
          <w:szCs w:val="28"/>
          <w:lang w:val="it-IT"/>
        </w:rPr>
      </w:pPr>
      <w:r w:rsidRPr="00873B06">
        <w:rPr>
          <w:rFonts w:eastAsia="Calibri"/>
          <w:spacing w:val="-4"/>
          <w:sz w:val="28"/>
          <w:szCs w:val="28"/>
          <w:lang w:val="en-GB"/>
        </w:rPr>
        <w:t>8</w:t>
      </w:r>
      <w:bookmarkEnd w:id="10"/>
      <w:r w:rsidRPr="00873B06">
        <w:rPr>
          <w:bCs w:val="0"/>
          <w:iCs/>
          <w:color w:val="auto"/>
          <w:sz w:val="28"/>
          <w:szCs w:val="28"/>
          <w:lang w:val="it-IT"/>
        </w:rPr>
        <w:t>.</w:t>
      </w:r>
      <w:r w:rsidRPr="005F1017">
        <w:rPr>
          <w:bCs w:val="0"/>
          <w:iCs/>
          <w:color w:val="auto"/>
          <w:sz w:val="28"/>
          <w:szCs w:val="28"/>
          <w:lang w:val="it-IT"/>
        </w:rPr>
        <w:t xml:space="preserve"> </w:t>
      </w:r>
      <w:r w:rsidRPr="00553D60">
        <w:rPr>
          <w:bCs w:val="0"/>
          <w:iCs/>
          <w:color w:val="auto"/>
          <w:sz w:val="28"/>
          <w:szCs w:val="28"/>
          <w:lang w:val="it-IT"/>
        </w:rPr>
        <w:t xml:space="preserve">Về tổ chức quản trị HTX, </w:t>
      </w:r>
      <w:r>
        <w:rPr>
          <w:bCs w:val="0"/>
          <w:iCs/>
          <w:color w:val="auto"/>
          <w:sz w:val="28"/>
          <w:szCs w:val="28"/>
          <w:lang w:val="it-IT"/>
        </w:rPr>
        <w:t>l</w:t>
      </w:r>
      <w:r w:rsidRPr="00553D60">
        <w:rPr>
          <w:bCs w:val="0"/>
          <w:iCs/>
          <w:color w:val="auto"/>
          <w:sz w:val="28"/>
          <w:szCs w:val="28"/>
          <w:lang w:val="it-IT"/>
        </w:rPr>
        <w:t>iên hiệp HTX (Chương V)</w:t>
      </w:r>
    </w:p>
    <w:p w14:paraId="7D5CAF3C" w14:textId="77777777" w:rsidR="00EA362F" w:rsidRPr="00873B06" w:rsidRDefault="00EA362F" w:rsidP="00CE4969">
      <w:pPr>
        <w:pStyle w:val="FootnoteText"/>
        <w:widowControl w:val="0"/>
        <w:spacing w:after="120" w:line="330" w:lineRule="exact"/>
        <w:ind w:firstLine="567"/>
        <w:rPr>
          <w:rFonts w:ascii="Times New Roman Italic" w:hAnsi="Times New Roman Italic"/>
          <w:b w:val="0"/>
          <w:bCs w:val="0"/>
          <w:i/>
          <w:iCs/>
          <w:spacing w:val="-6"/>
          <w:sz w:val="28"/>
          <w:szCs w:val="28"/>
        </w:rPr>
      </w:pPr>
      <w:bookmarkStart w:id="11" w:name="_Hlk129252224"/>
      <w:r w:rsidRPr="00873B06">
        <w:rPr>
          <w:rFonts w:ascii="Times New Roman Italic" w:hAnsi="Times New Roman Italic"/>
          <w:b w:val="0"/>
          <w:i/>
          <w:iCs/>
          <w:color w:val="auto"/>
          <w:spacing w:val="-6"/>
          <w:sz w:val="28"/>
          <w:szCs w:val="28"/>
          <w:lang w:val="it-IT"/>
        </w:rPr>
        <w:t xml:space="preserve">- Có ý kiến đề nghị </w:t>
      </w:r>
      <w:r w:rsidRPr="00873B06">
        <w:rPr>
          <w:rFonts w:ascii="Times New Roman Italic" w:hAnsi="Times New Roman Italic"/>
          <w:b w:val="0"/>
          <w:i/>
          <w:iCs/>
          <w:color w:val="auto"/>
          <w:spacing w:val="-6"/>
          <w:sz w:val="28"/>
          <w:szCs w:val="28"/>
        </w:rPr>
        <w:t xml:space="preserve">xem xét bổ sung </w:t>
      </w:r>
      <w:r w:rsidRPr="00873B06">
        <w:rPr>
          <w:rFonts w:ascii="Times New Roman Italic" w:hAnsi="Times New Roman Italic"/>
          <w:b w:val="0"/>
          <w:i/>
          <w:iCs/>
          <w:color w:val="auto"/>
          <w:spacing w:val="-6"/>
          <w:sz w:val="28"/>
          <w:szCs w:val="28"/>
          <w:lang w:val="en-GB"/>
        </w:rPr>
        <w:t>quy định về việc</w:t>
      </w:r>
      <w:r w:rsidRPr="00873B06">
        <w:rPr>
          <w:rFonts w:ascii="Times New Roman Italic" w:hAnsi="Times New Roman Italic"/>
          <w:b w:val="0"/>
          <w:i/>
          <w:iCs/>
          <w:color w:val="auto"/>
          <w:spacing w:val="-6"/>
          <w:sz w:val="28"/>
          <w:szCs w:val="28"/>
        </w:rPr>
        <w:t xml:space="preserve"> phải chuyển đổi tổ chức quản trị khi có sự thay đổi về điều kiện hoạt động như khi có sự tăng, giảm về số lượng thành viên…</w:t>
      </w:r>
    </w:p>
    <w:p w14:paraId="67BB8D2D" w14:textId="77777777" w:rsidR="00EA362F" w:rsidRDefault="00EA362F" w:rsidP="00CE4969">
      <w:pPr>
        <w:pStyle w:val="FootnoteText"/>
        <w:widowControl w:val="0"/>
        <w:spacing w:after="120" w:line="330" w:lineRule="exact"/>
        <w:ind w:firstLine="567"/>
        <w:rPr>
          <w:b w:val="0"/>
          <w:bCs w:val="0"/>
          <w:iCs/>
          <w:sz w:val="28"/>
          <w:szCs w:val="28"/>
        </w:rPr>
      </w:pPr>
      <w:r w:rsidRPr="00AE70CC">
        <w:rPr>
          <w:b w:val="0"/>
          <w:bCs w:val="0"/>
          <w:iCs/>
          <w:spacing w:val="-4"/>
          <w:sz w:val="28"/>
          <w:szCs w:val="28"/>
        </w:rPr>
        <w:t>Ủy ban Thường vụ Quốc hội</w:t>
      </w:r>
      <w:r w:rsidRPr="00AE70CC">
        <w:rPr>
          <w:iCs/>
          <w:spacing w:val="-4"/>
          <w:szCs w:val="28"/>
        </w:rPr>
        <w:t xml:space="preserve"> </w:t>
      </w:r>
      <w:r w:rsidRPr="00F80215">
        <w:rPr>
          <w:b w:val="0"/>
          <w:color w:val="auto"/>
          <w:sz w:val="28"/>
          <w:szCs w:val="28"/>
          <w:lang w:val="it-IT"/>
        </w:rPr>
        <w:t>xin tiếp thu, chỉnh lý tại khoản 4 Điều 5</w:t>
      </w:r>
      <w:r>
        <w:rPr>
          <w:b w:val="0"/>
          <w:color w:val="auto"/>
          <w:sz w:val="28"/>
          <w:szCs w:val="28"/>
          <w:lang w:val="it-IT"/>
        </w:rPr>
        <w:t>6 (Tổ chức quản trị)</w:t>
      </w:r>
      <w:r w:rsidRPr="00F80215">
        <w:rPr>
          <w:b w:val="0"/>
          <w:color w:val="auto"/>
          <w:sz w:val="28"/>
          <w:szCs w:val="28"/>
          <w:lang w:val="it-IT"/>
        </w:rPr>
        <w:t xml:space="preserve"> về việc phải chuyển đổi </w:t>
      </w:r>
      <w:r>
        <w:rPr>
          <w:b w:val="0"/>
          <w:color w:val="auto"/>
          <w:sz w:val="28"/>
          <w:szCs w:val="28"/>
          <w:lang w:val="it-IT"/>
        </w:rPr>
        <w:t>tổ chức</w:t>
      </w:r>
      <w:r w:rsidRPr="00F80215">
        <w:rPr>
          <w:b w:val="0"/>
          <w:color w:val="auto"/>
          <w:sz w:val="28"/>
          <w:szCs w:val="28"/>
          <w:lang w:val="it-IT"/>
        </w:rPr>
        <w:t xml:space="preserve"> quản trị, cụ thể quy định </w:t>
      </w:r>
      <w:r w:rsidRPr="00F80215">
        <w:rPr>
          <w:b w:val="0"/>
          <w:color w:val="auto"/>
          <w:sz w:val="28"/>
          <w:szCs w:val="28"/>
        </w:rPr>
        <w:t xml:space="preserve">trường hợp HTX, liên hiệp HTX đang hoạt động theo </w:t>
      </w:r>
      <w:r>
        <w:rPr>
          <w:b w:val="0"/>
          <w:color w:val="auto"/>
          <w:sz w:val="28"/>
          <w:szCs w:val="28"/>
        </w:rPr>
        <w:t>tổ chức</w:t>
      </w:r>
      <w:r w:rsidRPr="00F80215">
        <w:rPr>
          <w:b w:val="0"/>
          <w:color w:val="auto"/>
          <w:sz w:val="28"/>
          <w:szCs w:val="28"/>
        </w:rPr>
        <w:t xml:space="preserve"> quản trị rút gọn phát triển </w:t>
      </w:r>
      <w:r>
        <w:rPr>
          <w:b w:val="0"/>
          <w:color w:val="auto"/>
          <w:sz w:val="28"/>
          <w:szCs w:val="28"/>
        </w:rPr>
        <w:t>thành</w:t>
      </w:r>
      <w:r w:rsidRPr="00F80215">
        <w:rPr>
          <w:b w:val="0"/>
          <w:color w:val="auto"/>
          <w:sz w:val="28"/>
          <w:szCs w:val="28"/>
        </w:rPr>
        <w:t xml:space="preserve"> HTX quy mô nhỏ, vừa, lớn, liên hiệp HTX từ 10 thành viên trở lên thì Đại hội thành viên gần nhất phải quyết định việc chuyển sang </w:t>
      </w:r>
      <w:r>
        <w:rPr>
          <w:b w:val="0"/>
          <w:color w:val="auto"/>
          <w:sz w:val="28"/>
          <w:szCs w:val="28"/>
        </w:rPr>
        <w:t>tổ chức</w:t>
      </w:r>
      <w:r w:rsidRPr="00F80215">
        <w:rPr>
          <w:b w:val="0"/>
          <w:color w:val="auto"/>
          <w:sz w:val="28"/>
          <w:szCs w:val="28"/>
        </w:rPr>
        <w:t xml:space="preserve"> quản trị đầy đủ.</w:t>
      </w:r>
      <w:r w:rsidRPr="00F80215">
        <w:rPr>
          <w:b w:val="0"/>
          <w:color w:val="auto"/>
          <w:sz w:val="28"/>
          <w:szCs w:val="28"/>
          <w:lang w:val="it-IT"/>
        </w:rPr>
        <w:t xml:space="preserve"> </w:t>
      </w:r>
    </w:p>
    <w:p w14:paraId="2123E545" w14:textId="77777777" w:rsidR="00EA362F" w:rsidRPr="00873B06" w:rsidRDefault="00EA362F" w:rsidP="00CE4969">
      <w:pPr>
        <w:pStyle w:val="FootnoteText"/>
        <w:widowControl w:val="0"/>
        <w:spacing w:after="120" w:line="330" w:lineRule="exact"/>
        <w:ind w:firstLine="567"/>
        <w:rPr>
          <w:b w:val="0"/>
          <w:bCs w:val="0"/>
          <w:i/>
          <w:iCs/>
          <w:sz w:val="28"/>
          <w:lang w:val="de-DE"/>
        </w:rPr>
      </w:pPr>
      <w:r w:rsidRPr="00873B06">
        <w:rPr>
          <w:b w:val="0"/>
          <w:bCs w:val="0"/>
          <w:i/>
          <w:iCs/>
          <w:spacing w:val="-4"/>
          <w:sz w:val="28"/>
          <w:lang w:val="it-IT"/>
        </w:rPr>
        <w:t>- C</w:t>
      </w:r>
      <w:r w:rsidRPr="00873B06">
        <w:rPr>
          <w:rFonts w:hint="eastAsia"/>
          <w:b w:val="0"/>
          <w:bCs w:val="0"/>
          <w:i/>
          <w:iCs/>
          <w:spacing w:val="-4"/>
          <w:sz w:val="28"/>
          <w:lang w:val="it-IT"/>
        </w:rPr>
        <w:t>ó</w:t>
      </w:r>
      <w:r w:rsidRPr="00873B06">
        <w:rPr>
          <w:b w:val="0"/>
          <w:bCs w:val="0"/>
          <w:i/>
          <w:iCs/>
          <w:spacing w:val="-4"/>
          <w:sz w:val="28"/>
          <w:lang w:val="it-IT"/>
        </w:rPr>
        <w:t xml:space="preserve"> </w:t>
      </w:r>
      <w:r w:rsidRPr="00873B06">
        <w:rPr>
          <w:rFonts w:hint="eastAsia"/>
          <w:b w:val="0"/>
          <w:bCs w:val="0"/>
          <w:i/>
          <w:iCs/>
          <w:spacing w:val="-4"/>
          <w:sz w:val="28"/>
          <w:lang w:val="it-IT"/>
        </w:rPr>
        <w:t>ý</w:t>
      </w:r>
      <w:r w:rsidRPr="00873B06">
        <w:rPr>
          <w:b w:val="0"/>
          <w:bCs w:val="0"/>
          <w:i/>
          <w:iCs/>
          <w:spacing w:val="-4"/>
          <w:sz w:val="28"/>
          <w:lang w:val="it-IT"/>
        </w:rPr>
        <w:t xml:space="preserve"> kiến </w:t>
      </w:r>
      <w:r w:rsidRPr="00873B06">
        <w:rPr>
          <w:rFonts w:hint="eastAsia"/>
          <w:b w:val="0"/>
          <w:bCs w:val="0"/>
          <w:i/>
          <w:iCs/>
          <w:spacing w:val="-4"/>
          <w:sz w:val="28"/>
          <w:lang w:val="it-IT"/>
        </w:rPr>
        <w:t>đ</w:t>
      </w:r>
      <w:r w:rsidRPr="00873B06">
        <w:rPr>
          <w:b w:val="0"/>
          <w:bCs w:val="0"/>
          <w:i/>
          <w:iCs/>
          <w:spacing w:val="-4"/>
          <w:sz w:val="28"/>
          <w:lang w:val="it-IT"/>
        </w:rPr>
        <w:t xml:space="preserve">ề nghị </w:t>
      </w:r>
      <w:r w:rsidRPr="00873B06">
        <w:rPr>
          <w:b w:val="0"/>
          <w:bCs w:val="0"/>
          <w:i/>
          <w:iCs/>
          <w:spacing w:val="-4"/>
          <w:sz w:val="28"/>
          <w:lang w:val="x-none"/>
        </w:rPr>
        <w:t>c</w:t>
      </w:r>
      <w:r w:rsidRPr="00873B06">
        <w:rPr>
          <w:rFonts w:hint="eastAsia"/>
          <w:b w:val="0"/>
          <w:bCs w:val="0"/>
          <w:i/>
          <w:iCs/>
          <w:spacing w:val="-4"/>
          <w:sz w:val="28"/>
          <w:lang w:val="x-none"/>
        </w:rPr>
        <w:t>â</w:t>
      </w:r>
      <w:r w:rsidRPr="00873B06">
        <w:rPr>
          <w:b w:val="0"/>
          <w:bCs w:val="0"/>
          <w:i/>
          <w:iCs/>
          <w:spacing w:val="-4"/>
          <w:sz w:val="28"/>
          <w:lang w:val="x-none"/>
        </w:rPr>
        <w:t xml:space="preserve">n nhắc quy </w:t>
      </w:r>
      <w:r w:rsidRPr="00873B06">
        <w:rPr>
          <w:rFonts w:hint="eastAsia"/>
          <w:b w:val="0"/>
          <w:bCs w:val="0"/>
          <w:i/>
          <w:iCs/>
          <w:spacing w:val="-4"/>
          <w:sz w:val="28"/>
          <w:lang w:val="x-none"/>
        </w:rPr>
        <w:t>đ</w:t>
      </w:r>
      <w:r w:rsidRPr="00873B06">
        <w:rPr>
          <w:b w:val="0"/>
          <w:bCs w:val="0"/>
          <w:i/>
          <w:iCs/>
          <w:spacing w:val="-4"/>
          <w:sz w:val="28"/>
          <w:lang w:val="x-none"/>
        </w:rPr>
        <w:t xml:space="preserve">ịnh </w:t>
      </w:r>
      <w:r w:rsidRPr="00873B06">
        <w:rPr>
          <w:b w:val="0"/>
          <w:bCs w:val="0"/>
          <w:i/>
          <w:iCs/>
          <w:spacing w:val="-4"/>
          <w:sz w:val="28"/>
          <w:lang w:val="en-GB"/>
        </w:rPr>
        <w:t>cụ thể về</w:t>
      </w:r>
      <w:r w:rsidRPr="00873B06">
        <w:rPr>
          <w:b w:val="0"/>
          <w:bCs w:val="0"/>
          <w:i/>
          <w:iCs/>
          <w:spacing w:val="-4"/>
          <w:sz w:val="28"/>
          <w:lang w:val="x-none"/>
        </w:rPr>
        <w:t xml:space="preserve"> </w:t>
      </w:r>
      <w:r w:rsidRPr="00873B06">
        <w:rPr>
          <w:rFonts w:hint="eastAsia"/>
          <w:b w:val="0"/>
          <w:bCs w:val="0"/>
          <w:i/>
          <w:iCs/>
          <w:spacing w:val="-4"/>
          <w:sz w:val="28"/>
          <w:lang w:val="en-GB"/>
        </w:rPr>
        <w:t>Đ</w:t>
      </w:r>
      <w:r w:rsidRPr="00873B06">
        <w:rPr>
          <w:b w:val="0"/>
          <w:bCs w:val="0"/>
          <w:i/>
          <w:iCs/>
          <w:spacing w:val="-4"/>
          <w:sz w:val="28"/>
          <w:lang w:val="x-none"/>
        </w:rPr>
        <w:t>ại hội nhiệm kỳ</w:t>
      </w:r>
      <w:r w:rsidRPr="00873B06">
        <w:rPr>
          <w:b w:val="0"/>
          <w:bCs w:val="0"/>
          <w:i/>
          <w:iCs/>
          <w:spacing w:val="-4"/>
          <w:sz w:val="28"/>
          <w:lang w:val="en-GB"/>
        </w:rPr>
        <w:t xml:space="preserve"> v</w:t>
      </w:r>
      <w:r w:rsidRPr="00873B06">
        <w:rPr>
          <w:rFonts w:hint="eastAsia"/>
          <w:b w:val="0"/>
          <w:bCs w:val="0"/>
          <w:i/>
          <w:iCs/>
          <w:spacing w:val="-4"/>
          <w:sz w:val="28"/>
          <w:lang w:val="en-GB"/>
        </w:rPr>
        <w:t>à</w:t>
      </w:r>
      <w:r w:rsidRPr="00873B06">
        <w:rPr>
          <w:b w:val="0"/>
          <w:bCs w:val="0"/>
          <w:i/>
          <w:iCs/>
          <w:spacing w:val="-4"/>
          <w:sz w:val="28"/>
          <w:lang w:val="x-none"/>
        </w:rPr>
        <w:t xml:space="preserve"> </w:t>
      </w:r>
      <w:r w:rsidRPr="00873B06">
        <w:rPr>
          <w:rFonts w:hint="eastAsia"/>
          <w:b w:val="0"/>
          <w:bCs w:val="0"/>
          <w:i/>
          <w:iCs/>
          <w:spacing w:val="-4"/>
          <w:sz w:val="28"/>
          <w:lang w:val="en-GB"/>
        </w:rPr>
        <w:t>Đ</w:t>
      </w:r>
      <w:r w:rsidRPr="00873B06">
        <w:rPr>
          <w:b w:val="0"/>
          <w:bCs w:val="0"/>
          <w:i/>
          <w:iCs/>
          <w:spacing w:val="-4"/>
          <w:sz w:val="28"/>
          <w:lang w:val="x-none"/>
        </w:rPr>
        <w:t>ại hội th</w:t>
      </w:r>
      <w:r w:rsidRPr="00873B06">
        <w:rPr>
          <w:rFonts w:hint="eastAsia"/>
          <w:b w:val="0"/>
          <w:bCs w:val="0"/>
          <w:i/>
          <w:iCs/>
          <w:spacing w:val="-4"/>
          <w:sz w:val="28"/>
          <w:lang w:val="x-none"/>
        </w:rPr>
        <w:t>ư</w:t>
      </w:r>
      <w:r w:rsidRPr="00873B06">
        <w:rPr>
          <w:b w:val="0"/>
          <w:bCs w:val="0"/>
          <w:i/>
          <w:iCs/>
          <w:spacing w:val="-4"/>
          <w:sz w:val="28"/>
          <w:lang w:val="x-none"/>
        </w:rPr>
        <w:t xml:space="preserve">ờng kỳ. </w:t>
      </w:r>
      <w:r w:rsidRPr="00873B06">
        <w:rPr>
          <w:rFonts w:hint="eastAsia"/>
          <w:b w:val="0"/>
          <w:bCs w:val="0"/>
          <w:i/>
          <w:iCs/>
          <w:spacing w:val="-4"/>
          <w:sz w:val="28"/>
          <w:lang w:val="x-none"/>
        </w:rPr>
        <w:t>Đ</w:t>
      </w:r>
      <w:r w:rsidRPr="00873B06">
        <w:rPr>
          <w:b w:val="0"/>
          <w:bCs w:val="0"/>
          <w:i/>
          <w:iCs/>
          <w:spacing w:val="-4"/>
          <w:sz w:val="28"/>
          <w:lang w:val="x-none"/>
        </w:rPr>
        <w:t>ại hội th</w:t>
      </w:r>
      <w:r w:rsidRPr="00873B06">
        <w:rPr>
          <w:rFonts w:hint="eastAsia"/>
          <w:b w:val="0"/>
          <w:bCs w:val="0"/>
          <w:i/>
          <w:iCs/>
          <w:spacing w:val="-4"/>
          <w:sz w:val="28"/>
          <w:lang w:val="x-none"/>
        </w:rPr>
        <w:t>ư</w:t>
      </w:r>
      <w:r w:rsidRPr="00873B06">
        <w:rPr>
          <w:b w:val="0"/>
          <w:bCs w:val="0"/>
          <w:i/>
          <w:iCs/>
          <w:spacing w:val="-4"/>
          <w:sz w:val="28"/>
          <w:lang w:val="x-none"/>
        </w:rPr>
        <w:t>ờng kỳ sẽ kh</w:t>
      </w:r>
      <w:r w:rsidRPr="00873B06">
        <w:rPr>
          <w:rFonts w:hint="eastAsia"/>
          <w:b w:val="0"/>
          <w:bCs w:val="0"/>
          <w:i/>
          <w:iCs/>
          <w:spacing w:val="-4"/>
          <w:sz w:val="28"/>
          <w:lang w:val="x-none"/>
        </w:rPr>
        <w:t>ô</w:t>
      </w:r>
      <w:r w:rsidRPr="00873B06">
        <w:rPr>
          <w:b w:val="0"/>
          <w:bCs w:val="0"/>
          <w:i/>
          <w:iCs/>
          <w:spacing w:val="-4"/>
          <w:sz w:val="28"/>
          <w:lang w:val="x-none"/>
        </w:rPr>
        <w:t>ng thực hiện một số nhiệm vụ nh</w:t>
      </w:r>
      <w:r w:rsidRPr="00873B06">
        <w:rPr>
          <w:rFonts w:hint="eastAsia"/>
          <w:b w:val="0"/>
          <w:bCs w:val="0"/>
          <w:i/>
          <w:iCs/>
          <w:spacing w:val="-4"/>
          <w:sz w:val="28"/>
          <w:lang w:val="x-none"/>
        </w:rPr>
        <w:t>ư</w:t>
      </w:r>
      <w:r w:rsidRPr="00873B06">
        <w:rPr>
          <w:b w:val="0"/>
          <w:bCs w:val="0"/>
          <w:i/>
          <w:iCs/>
          <w:spacing w:val="-4"/>
          <w:sz w:val="28"/>
          <w:lang w:val="x-none"/>
        </w:rPr>
        <w:t xml:space="preserve"> bầu, b</w:t>
      </w:r>
      <w:r w:rsidRPr="00873B06">
        <w:rPr>
          <w:rFonts w:hint="eastAsia"/>
          <w:b w:val="0"/>
          <w:bCs w:val="0"/>
          <w:i/>
          <w:iCs/>
          <w:spacing w:val="-4"/>
          <w:sz w:val="28"/>
          <w:lang w:val="x-none"/>
        </w:rPr>
        <w:t>ã</w:t>
      </w:r>
      <w:r w:rsidRPr="00873B06">
        <w:rPr>
          <w:b w:val="0"/>
          <w:bCs w:val="0"/>
          <w:i/>
          <w:iCs/>
          <w:spacing w:val="-4"/>
          <w:sz w:val="28"/>
          <w:lang w:val="x-none"/>
        </w:rPr>
        <w:t>i nhiệm, miễn nhiệm</w:t>
      </w:r>
      <w:r w:rsidRPr="00873B06">
        <w:rPr>
          <w:b w:val="0"/>
          <w:bCs w:val="0"/>
          <w:i/>
          <w:iCs/>
          <w:spacing w:val="-4"/>
          <w:sz w:val="28"/>
          <w:lang w:val="en-GB"/>
        </w:rPr>
        <w:t xml:space="preserve"> </w:t>
      </w:r>
      <w:r w:rsidRPr="00873B06">
        <w:rPr>
          <w:b w:val="0"/>
          <w:bCs w:val="0"/>
          <w:i/>
          <w:iCs/>
          <w:spacing w:val="-4"/>
          <w:sz w:val="28"/>
          <w:lang w:val="x-none"/>
        </w:rPr>
        <w:t xml:space="preserve">Chủ tịch Hội </w:t>
      </w:r>
      <w:r w:rsidRPr="00873B06">
        <w:rPr>
          <w:rFonts w:hint="eastAsia"/>
          <w:b w:val="0"/>
          <w:bCs w:val="0"/>
          <w:i/>
          <w:iCs/>
          <w:spacing w:val="-4"/>
          <w:sz w:val="28"/>
          <w:lang w:val="x-none"/>
        </w:rPr>
        <w:t>đ</w:t>
      </w:r>
      <w:r w:rsidRPr="00873B06">
        <w:rPr>
          <w:b w:val="0"/>
          <w:bCs w:val="0"/>
          <w:i/>
          <w:iCs/>
          <w:spacing w:val="-4"/>
          <w:sz w:val="28"/>
          <w:lang w:val="x-none"/>
        </w:rPr>
        <w:t>ồng quản trị, th</w:t>
      </w:r>
      <w:r w:rsidRPr="00873B06">
        <w:rPr>
          <w:rFonts w:hint="eastAsia"/>
          <w:b w:val="0"/>
          <w:bCs w:val="0"/>
          <w:i/>
          <w:iCs/>
          <w:spacing w:val="-4"/>
          <w:sz w:val="28"/>
          <w:lang w:val="x-none"/>
        </w:rPr>
        <w:t>à</w:t>
      </w:r>
      <w:r w:rsidRPr="00873B06">
        <w:rPr>
          <w:b w:val="0"/>
          <w:bCs w:val="0"/>
          <w:i/>
          <w:iCs/>
          <w:spacing w:val="-4"/>
          <w:sz w:val="28"/>
          <w:lang w:val="x-none"/>
        </w:rPr>
        <w:t>nh vi</w:t>
      </w:r>
      <w:r w:rsidRPr="00873B06">
        <w:rPr>
          <w:rFonts w:hint="eastAsia"/>
          <w:b w:val="0"/>
          <w:bCs w:val="0"/>
          <w:i/>
          <w:iCs/>
          <w:spacing w:val="-4"/>
          <w:sz w:val="28"/>
          <w:lang w:val="x-none"/>
        </w:rPr>
        <w:t>ê</w:t>
      </w:r>
      <w:r w:rsidRPr="00873B06">
        <w:rPr>
          <w:b w:val="0"/>
          <w:bCs w:val="0"/>
          <w:i/>
          <w:iCs/>
          <w:spacing w:val="-4"/>
          <w:sz w:val="28"/>
          <w:lang w:val="x-none"/>
        </w:rPr>
        <w:t xml:space="preserve">n Hội </w:t>
      </w:r>
      <w:r w:rsidRPr="00873B06">
        <w:rPr>
          <w:rFonts w:hint="eastAsia"/>
          <w:b w:val="0"/>
          <w:bCs w:val="0"/>
          <w:i/>
          <w:iCs/>
          <w:spacing w:val="-4"/>
          <w:sz w:val="28"/>
          <w:lang w:val="x-none"/>
        </w:rPr>
        <w:t>đ</w:t>
      </w:r>
      <w:r w:rsidRPr="00873B06">
        <w:rPr>
          <w:b w:val="0"/>
          <w:bCs w:val="0"/>
          <w:i/>
          <w:iCs/>
          <w:spacing w:val="-4"/>
          <w:sz w:val="28"/>
          <w:lang w:val="x-none"/>
        </w:rPr>
        <w:t xml:space="preserve">ồng quản trị, </w:t>
      </w:r>
      <w:r w:rsidRPr="00873B06">
        <w:rPr>
          <w:b w:val="0"/>
          <w:bCs w:val="0"/>
          <w:i/>
          <w:iCs/>
          <w:spacing w:val="-4"/>
          <w:sz w:val="28"/>
          <w:lang w:val="en-GB"/>
        </w:rPr>
        <w:t>Gi</w:t>
      </w:r>
      <w:r w:rsidRPr="00873B06">
        <w:rPr>
          <w:rFonts w:hint="eastAsia"/>
          <w:b w:val="0"/>
          <w:bCs w:val="0"/>
          <w:i/>
          <w:iCs/>
          <w:spacing w:val="-4"/>
          <w:sz w:val="28"/>
          <w:lang w:val="en-GB"/>
        </w:rPr>
        <w:t>á</w:t>
      </w:r>
      <w:r w:rsidRPr="00873B06">
        <w:rPr>
          <w:b w:val="0"/>
          <w:bCs w:val="0"/>
          <w:i/>
          <w:iCs/>
          <w:spacing w:val="-4"/>
          <w:sz w:val="28"/>
          <w:lang w:val="en-GB"/>
        </w:rPr>
        <w:t xml:space="preserve">m </w:t>
      </w:r>
      <w:r w:rsidRPr="00873B06">
        <w:rPr>
          <w:rFonts w:hint="eastAsia"/>
          <w:b w:val="0"/>
          <w:bCs w:val="0"/>
          <w:i/>
          <w:iCs/>
          <w:spacing w:val="-4"/>
          <w:sz w:val="28"/>
          <w:lang w:val="en-GB"/>
        </w:rPr>
        <w:t>đ</w:t>
      </w:r>
      <w:r w:rsidRPr="00873B06">
        <w:rPr>
          <w:b w:val="0"/>
          <w:bCs w:val="0"/>
          <w:i/>
          <w:iCs/>
          <w:spacing w:val="-4"/>
          <w:sz w:val="28"/>
          <w:lang w:val="en-GB"/>
        </w:rPr>
        <w:t>ốc (Tổng gi</w:t>
      </w:r>
      <w:r w:rsidRPr="00873B06">
        <w:rPr>
          <w:rFonts w:hint="eastAsia"/>
          <w:b w:val="0"/>
          <w:bCs w:val="0"/>
          <w:i/>
          <w:iCs/>
          <w:spacing w:val="-4"/>
          <w:sz w:val="28"/>
          <w:lang w:val="en-GB"/>
        </w:rPr>
        <w:t>á</w:t>
      </w:r>
      <w:r w:rsidRPr="00873B06">
        <w:rPr>
          <w:b w:val="0"/>
          <w:bCs w:val="0"/>
          <w:i/>
          <w:iCs/>
          <w:spacing w:val="-4"/>
          <w:sz w:val="28"/>
          <w:lang w:val="en-GB"/>
        </w:rPr>
        <w:t xml:space="preserve">m </w:t>
      </w:r>
      <w:r w:rsidRPr="00873B06">
        <w:rPr>
          <w:rFonts w:hint="eastAsia"/>
          <w:b w:val="0"/>
          <w:bCs w:val="0"/>
          <w:i/>
          <w:iCs/>
          <w:spacing w:val="-4"/>
          <w:sz w:val="28"/>
          <w:lang w:val="en-GB"/>
        </w:rPr>
        <w:t>đ</w:t>
      </w:r>
      <w:r w:rsidRPr="00873B06">
        <w:rPr>
          <w:b w:val="0"/>
          <w:bCs w:val="0"/>
          <w:i/>
          <w:iCs/>
          <w:spacing w:val="-4"/>
          <w:sz w:val="28"/>
          <w:lang w:val="en-GB"/>
        </w:rPr>
        <w:t xml:space="preserve">ốc), </w:t>
      </w:r>
      <w:r w:rsidRPr="00873B06">
        <w:rPr>
          <w:b w:val="0"/>
          <w:bCs w:val="0"/>
          <w:i/>
          <w:iCs/>
          <w:spacing w:val="-4"/>
          <w:sz w:val="28"/>
          <w:lang w:val="x-none"/>
        </w:rPr>
        <w:t>Tr</w:t>
      </w:r>
      <w:r w:rsidRPr="00873B06">
        <w:rPr>
          <w:rFonts w:hint="eastAsia"/>
          <w:b w:val="0"/>
          <w:bCs w:val="0"/>
          <w:i/>
          <w:iCs/>
          <w:spacing w:val="-4"/>
          <w:sz w:val="28"/>
          <w:lang w:val="x-none"/>
        </w:rPr>
        <w:t>ư</w:t>
      </w:r>
      <w:r w:rsidRPr="00873B06">
        <w:rPr>
          <w:b w:val="0"/>
          <w:bCs w:val="0"/>
          <w:i/>
          <w:iCs/>
          <w:spacing w:val="-4"/>
          <w:sz w:val="28"/>
          <w:lang w:val="x-none"/>
        </w:rPr>
        <w:t xml:space="preserve">ởng </w:t>
      </w:r>
      <w:r w:rsidRPr="00873B06">
        <w:rPr>
          <w:b w:val="0"/>
          <w:bCs w:val="0"/>
          <w:i/>
          <w:iCs/>
          <w:spacing w:val="-4"/>
          <w:sz w:val="28"/>
          <w:lang w:val="en-GB"/>
        </w:rPr>
        <w:t>B</w:t>
      </w:r>
      <w:r w:rsidRPr="00873B06">
        <w:rPr>
          <w:b w:val="0"/>
          <w:bCs w:val="0"/>
          <w:i/>
          <w:iCs/>
          <w:spacing w:val="-4"/>
          <w:sz w:val="28"/>
          <w:lang w:val="x-none"/>
        </w:rPr>
        <w:t>an kiểm so</w:t>
      </w:r>
      <w:r w:rsidRPr="00873B06">
        <w:rPr>
          <w:rFonts w:hint="eastAsia"/>
          <w:b w:val="0"/>
          <w:bCs w:val="0"/>
          <w:i/>
          <w:iCs/>
          <w:spacing w:val="-4"/>
          <w:sz w:val="28"/>
          <w:lang w:val="x-none"/>
        </w:rPr>
        <w:t>á</w:t>
      </w:r>
      <w:r w:rsidRPr="00873B06">
        <w:rPr>
          <w:b w:val="0"/>
          <w:bCs w:val="0"/>
          <w:i/>
          <w:iCs/>
          <w:spacing w:val="-4"/>
          <w:sz w:val="28"/>
          <w:lang w:val="x-none"/>
        </w:rPr>
        <w:t>t, th</w:t>
      </w:r>
      <w:r w:rsidRPr="00873B06">
        <w:rPr>
          <w:rFonts w:hint="eastAsia"/>
          <w:b w:val="0"/>
          <w:bCs w:val="0"/>
          <w:i/>
          <w:iCs/>
          <w:spacing w:val="-4"/>
          <w:sz w:val="28"/>
          <w:lang w:val="x-none"/>
        </w:rPr>
        <w:t>à</w:t>
      </w:r>
      <w:r w:rsidRPr="00873B06">
        <w:rPr>
          <w:b w:val="0"/>
          <w:bCs w:val="0"/>
          <w:i/>
          <w:iCs/>
          <w:spacing w:val="-4"/>
          <w:sz w:val="28"/>
          <w:lang w:val="x-none"/>
        </w:rPr>
        <w:t>nh vi</w:t>
      </w:r>
      <w:r w:rsidRPr="00873B06">
        <w:rPr>
          <w:rFonts w:hint="eastAsia"/>
          <w:b w:val="0"/>
          <w:bCs w:val="0"/>
          <w:i/>
          <w:iCs/>
          <w:spacing w:val="-4"/>
          <w:sz w:val="28"/>
          <w:lang w:val="x-none"/>
        </w:rPr>
        <w:t>ê</w:t>
      </w:r>
      <w:r w:rsidRPr="00873B06">
        <w:rPr>
          <w:b w:val="0"/>
          <w:bCs w:val="0"/>
          <w:i/>
          <w:iCs/>
          <w:spacing w:val="-4"/>
          <w:sz w:val="28"/>
          <w:lang w:val="x-none"/>
        </w:rPr>
        <w:t xml:space="preserve">n Ban kiểm </w:t>
      </w:r>
      <w:r w:rsidRPr="00873B06">
        <w:rPr>
          <w:b w:val="0"/>
          <w:bCs w:val="0"/>
          <w:i/>
          <w:iCs/>
          <w:spacing w:val="-4"/>
          <w:sz w:val="28"/>
          <w:lang w:val="en-GB"/>
        </w:rPr>
        <w:t>so</w:t>
      </w:r>
      <w:r w:rsidRPr="00873B06">
        <w:rPr>
          <w:rFonts w:hint="eastAsia"/>
          <w:b w:val="0"/>
          <w:bCs w:val="0"/>
          <w:i/>
          <w:iCs/>
          <w:spacing w:val="-4"/>
          <w:sz w:val="28"/>
          <w:lang w:val="en-GB"/>
        </w:rPr>
        <w:t>á</w:t>
      </w:r>
      <w:r w:rsidRPr="00873B06">
        <w:rPr>
          <w:b w:val="0"/>
          <w:bCs w:val="0"/>
          <w:i/>
          <w:iCs/>
          <w:spacing w:val="-4"/>
          <w:sz w:val="28"/>
          <w:lang w:val="en-GB"/>
        </w:rPr>
        <w:t>t</w:t>
      </w:r>
      <w:r w:rsidRPr="00873B06">
        <w:rPr>
          <w:b w:val="0"/>
          <w:bCs w:val="0"/>
          <w:i/>
          <w:iCs/>
          <w:spacing w:val="-4"/>
          <w:sz w:val="28"/>
          <w:lang w:val="x-none"/>
        </w:rPr>
        <w:t xml:space="preserve"> hoặc </w:t>
      </w:r>
      <w:r w:rsidRPr="00873B06">
        <w:rPr>
          <w:b w:val="0"/>
          <w:bCs w:val="0"/>
          <w:i/>
          <w:iCs/>
          <w:spacing w:val="-4"/>
          <w:sz w:val="28"/>
          <w:lang w:val="en-GB"/>
        </w:rPr>
        <w:t>K</w:t>
      </w:r>
      <w:r w:rsidRPr="00873B06">
        <w:rPr>
          <w:b w:val="0"/>
          <w:bCs w:val="0"/>
          <w:i/>
          <w:iCs/>
          <w:spacing w:val="-4"/>
          <w:sz w:val="28"/>
          <w:lang w:val="x-none"/>
        </w:rPr>
        <w:t>iểm so</w:t>
      </w:r>
      <w:r w:rsidRPr="00873B06">
        <w:rPr>
          <w:rFonts w:hint="eastAsia"/>
          <w:b w:val="0"/>
          <w:bCs w:val="0"/>
          <w:i/>
          <w:iCs/>
          <w:spacing w:val="-4"/>
          <w:sz w:val="28"/>
          <w:lang w:val="x-none"/>
        </w:rPr>
        <w:t>á</w:t>
      </w:r>
      <w:r w:rsidRPr="00873B06">
        <w:rPr>
          <w:b w:val="0"/>
          <w:bCs w:val="0"/>
          <w:i/>
          <w:iCs/>
          <w:spacing w:val="-4"/>
          <w:sz w:val="28"/>
          <w:lang w:val="x-none"/>
        </w:rPr>
        <w:t>t vi</w:t>
      </w:r>
      <w:r w:rsidRPr="00873B06">
        <w:rPr>
          <w:rFonts w:hint="eastAsia"/>
          <w:b w:val="0"/>
          <w:bCs w:val="0"/>
          <w:i/>
          <w:iCs/>
          <w:spacing w:val="-4"/>
          <w:sz w:val="28"/>
          <w:lang w:val="x-none"/>
        </w:rPr>
        <w:t>ê</w:t>
      </w:r>
      <w:r w:rsidRPr="00873B06">
        <w:rPr>
          <w:b w:val="0"/>
          <w:bCs w:val="0"/>
          <w:i/>
          <w:iCs/>
          <w:spacing w:val="-4"/>
          <w:sz w:val="28"/>
          <w:lang w:val="x-none"/>
        </w:rPr>
        <w:t>n</w:t>
      </w:r>
      <w:r w:rsidRPr="00873B06">
        <w:rPr>
          <w:b w:val="0"/>
          <w:bCs w:val="0"/>
          <w:i/>
          <w:iCs/>
          <w:spacing w:val="-4"/>
          <w:sz w:val="28"/>
          <w:lang w:val="en-GB"/>
        </w:rPr>
        <w:t>;</w:t>
      </w:r>
      <w:r w:rsidRPr="00873B06">
        <w:rPr>
          <w:rFonts w:asciiTheme="minorHAnsi" w:hAnsiTheme="minorHAnsi"/>
          <w:b w:val="0"/>
          <w:bCs w:val="0"/>
          <w:i/>
          <w:iCs/>
          <w:spacing w:val="-4"/>
          <w:sz w:val="28"/>
          <w:lang w:val="en-GB"/>
        </w:rPr>
        <w:t xml:space="preserve"> </w:t>
      </w:r>
      <w:r w:rsidRPr="00873B06">
        <w:rPr>
          <w:b w:val="0"/>
          <w:bCs w:val="0"/>
          <w:i/>
          <w:iCs/>
          <w:sz w:val="28"/>
          <w:lang w:val="de-DE"/>
        </w:rPr>
        <w:t xml:space="preserve">đề nghị xem xét </w:t>
      </w:r>
      <w:r w:rsidRPr="00873B06">
        <w:rPr>
          <w:b w:val="0"/>
          <w:bCs w:val="0"/>
          <w:i/>
          <w:iCs/>
          <w:sz w:val="28"/>
          <w:lang w:val="de-DE"/>
        </w:rPr>
        <w:lastRenderedPageBreak/>
        <w:t xml:space="preserve">tại khoản 1 Điều 57 nâng thời gian Đại hội thành viên họp định kỳ từ 3 tháng lên 6 tháng một lần và có thể họp bất thường, để đảm bảo số lượng thành viên chính thức tham dự Đại hội; </w:t>
      </w:r>
      <w:r w:rsidRPr="00873B06">
        <w:rPr>
          <w:b w:val="0"/>
          <w:bCs w:val="0"/>
          <w:i/>
          <w:iCs/>
          <w:sz w:val="28"/>
          <w:shd w:val="clear" w:color="auto" w:fill="FFFFFF"/>
          <w:lang w:val="x-none"/>
        </w:rPr>
        <w:t>đề nghị bổ sung thêm thành phần đại hội toàn thể thành viên bao gồm cả thành viên liên kết góp vốn và thành viên liên kết không góp vốn</w:t>
      </w:r>
      <w:r w:rsidRPr="00873B06">
        <w:rPr>
          <w:b w:val="0"/>
          <w:bCs w:val="0"/>
          <w:i/>
          <w:iCs/>
          <w:sz w:val="28"/>
          <w:lang w:val="de-DE"/>
        </w:rPr>
        <w:t>.</w:t>
      </w:r>
    </w:p>
    <w:p w14:paraId="791F4D72" w14:textId="77777777" w:rsidR="00EA362F" w:rsidRDefault="00EA362F" w:rsidP="00CE4969">
      <w:pPr>
        <w:pStyle w:val="BodyText"/>
        <w:widowControl w:val="0"/>
        <w:spacing w:line="330" w:lineRule="exact"/>
        <w:ind w:firstLine="567"/>
        <w:jc w:val="both"/>
        <w:rPr>
          <w:color w:val="000000"/>
          <w:spacing w:val="-2"/>
          <w:sz w:val="28"/>
          <w:lang w:val="en-GB"/>
        </w:rPr>
      </w:pPr>
      <w:r w:rsidRPr="00027ED4">
        <w:rPr>
          <w:spacing w:val="-2"/>
          <w:sz w:val="28"/>
          <w:lang w:val="it-IT"/>
        </w:rPr>
        <w:t xml:space="preserve">Ủy ban Thường vụ Quốc hội xin </w:t>
      </w:r>
      <w:r>
        <w:rPr>
          <w:spacing w:val="-2"/>
          <w:sz w:val="28"/>
          <w:lang w:val="it-IT"/>
        </w:rPr>
        <w:t xml:space="preserve">tiếp thu và bổ sung </w:t>
      </w:r>
      <w:r w:rsidRPr="00027ED4">
        <w:rPr>
          <w:spacing w:val="-2"/>
          <w:sz w:val="28"/>
          <w:lang w:val="it-IT"/>
        </w:rPr>
        <w:t xml:space="preserve">tại khoản 1 Điều 57 (Đại hội thành viên) quy định </w:t>
      </w:r>
      <w:r w:rsidRPr="00027ED4">
        <w:rPr>
          <w:color w:val="000000"/>
          <w:spacing w:val="-2"/>
          <w:sz w:val="28"/>
        </w:rPr>
        <w:t xml:space="preserve">Đại hội thành viên là cơ quan quyết định cao nhất của </w:t>
      </w:r>
      <w:r w:rsidRPr="00027ED4">
        <w:rPr>
          <w:color w:val="000000"/>
          <w:spacing w:val="-2"/>
          <w:sz w:val="28"/>
          <w:lang w:val="en-GB"/>
        </w:rPr>
        <w:t>HTX</w:t>
      </w:r>
      <w:r w:rsidRPr="00027ED4">
        <w:rPr>
          <w:color w:val="000000"/>
          <w:spacing w:val="-2"/>
          <w:sz w:val="28"/>
        </w:rPr>
        <w:t xml:space="preserve">, liên hiệp </w:t>
      </w:r>
      <w:r w:rsidRPr="00027ED4">
        <w:rPr>
          <w:color w:val="000000"/>
          <w:spacing w:val="-2"/>
          <w:sz w:val="28"/>
          <w:lang w:val="en-GB"/>
        </w:rPr>
        <w:t>HTX</w:t>
      </w:r>
      <w:r w:rsidRPr="00027ED4">
        <w:rPr>
          <w:color w:val="000000"/>
          <w:spacing w:val="-2"/>
          <w:sz w:val="28"/>
        </w:rPr>
        <w:t xml:space="preserve">. Đại hội thành viên họp thường niên mỗi năm một lần và có thể họp bất thường. Trường hợp tổ chức quản trị rút gọn, </w:t>
      </w:r>
      <w:r>
        <w:rPr>
          <w:color w:val="000000"/>
          <w:spacing w:val="-2"/>
          <w:sz w:val="28"/>
          <w:lang w:val="en-GB"/>
        </w:rPr>
        <w:t xml:space="preserve">do không có Hội đồng quản trị như tổ chức quản trị đầy đủ nên Đại hội thành viên phải họp thường xuyên hơn, cụ thể có thể </w:t>
      </w:r>
      <w:r w:rsidRPr="000B7BC1">
        <w:rPr>
          <w:color w:val="000000"/>
          <w:spacing w:val="-2"/>
          <w:sz w:val="28"/>
        </w:rPr>
        <w:t xml:space="preserve">họp định kỳ theo quy định của Điều lệ nhưng ít nhất </w:t>
      </w:r>
      <w:r w:rsidRPr="000B7BC1">
        <w:rPr>
          <w:color w:val="000000"/>
          <w:spacing w:val="-2"/>
          <w:sz w:val="28"/>
          <w:lang w:val="en-GB"/>
        </w:rPr>
        <w:t>0</w:t>
      </w:r>
      <w:r w:rsidRPr="000B7BC1">
        <w:rPr>
          <w:color w:val="000000"/>
          <w:spacing w:val="-2"/>
          <w:sz w:val="28"/>
        </w:rPr>
        <w:t>3 tháng một lần</w:t>
      </w:r>
      <w:r>
        <w:rPr>
          <w:color w:val="000000"/>
          <w:spacing w:val="-2"/>
          <w:sz w:val="28"/>
          <w:lang w:val="en-GB"/>
        </w:rPr>
        <w:t xml:space="preserve"> và có thể họp bất thường để kịp thời quyết định các vấn đề về hoạt động của HTX, liên hiệp HTX. </w:t>
      </w:r>
    </w:p>
    <w:p w14:paraId="40EB1642" w14:textId="77777777" w:rsidR="00EA362F" w:rsidRPr="00027ED4" w:rsidRDefault="00EA362F" w:rsidP="00CE4969">
      <w:pPr>
        <w:pStyle w:val="Noidung"/>
        <w:spacing w:before="0" w:line="330" w:lineRule="exact"/>
        <w:ind w:firstLine="567"/>
        <w:rPr>
          <w:b/>
          <w:color w:val="000000"/>
        </w:rPr>
      </w:pPr>
      <w:r w:rsidRPr="00027ED4">
        <w:rPr>
          <w:color w:val="000000"/>
          <w:spacing w:val="-2"/>
          <w:lang w:val="en-GB" w:eastAsia="x-none"/>
        </w:rPr>
        <w:t xml:space="preserve">Việc bầu, bãi nhiệm, miễn nhiệm thành viên Hội đồng quản trị và Chủ tịch Hội đồng quản trị, Giám đốc (Tổng giám đốc), thành viên Ban kiểm soát và Trưởng Ban kiểm soát (đối với tổ chức quản trị đầy đủ) hoặc bầu, bãi nhiệm, miễn nhiệm Giám đốc, Kiểm soát viên (đối với tổ chức quản trị rút gọn) do Đại hội thành viên thực hiện tại Đại hội thường niên hoặc Đại hội bất thường khi có yêu cầu. Riêng đối với việc bầu, bãi nhiệm, miễn nhiệm Chủ tịch Hội đồng quản trị (đối với tổ chức quản trị đầy đủ), Đại hội thành viên có thể tự thực hiện hoặc ủy quyền </w:t>
      </w:r>
      <w:r w:rsidRPr="00027ED4">
        <w:rPr>
          <w:color w:val="000000"/>
          <w:spacing w:val="-2"/>
          <w:lang w:val="x-none" w:eastAsia="x-none"/>
        </w:rPr>
        <w:t>cho Hội đồng quản trị bầu, bãi nhiệm, miễn nhiệm Chủ tịch Hội đồng quản trị</w:t>
      </w:r>
      <w:r w:rsidRPr="00027ED4">
        <w:rPr>
          <w:color w:val="000000"/>
          <w:spacing w:val="-2"/>
          <w:lang w:val="en-GB" w:eastAsia="x-none"/>
        </w:rPr>
        <w:t xml:space="preserve">. </w:t>
      </w:r>
      <w:r w:rsidRPr="006E7EF3">
        <w:rPr>
          <w:szCs w:val="28"/>
        </w:rPr>
        <w:t>T</w:t>
      </w:r>
      <w:r w:rsidRPr="00E935AD">
        <w:rPr>
          <w:szCs w:val="28"/>
        </w:rPr>
        <w:t>ạ</w:t>
      </w:r>
      <w:r w:rsidRPr="00027ED4">
        <w:rPr>
          <w:szCs w:val="28"/>
        </w:rPr>
        <w:t xml:space="preserve">i khoản 7 Điều 59 quy định cụ thể về số lượng tối thiểu của thành viên hoặc đại biểu được triệu tập tham dự để Đại hội thành viên đủ điều kiện tiến hành. </w:t>
      </w:r>
      <w:r>
        <w:rPr>
          <w:lang w:val="en-GB"/>
        </w:rPr>
        <w:t xml:space="preserve">Bổ sung tại khoản 2 Điều 57 quy định </w:t>
      </w:r>
      <w:r>
        <w:rPr>
          <w:color w:val="000000"/>
        </w:rPr>
        <w:t>cuộc họp Đại hội thành viên có thể mời thành viên liên kết góp vốn, thành viên liên kết không góp vốn tham dự.</w:t>
      </w:r>
    </w:p>
    <w:p w14:paraId="15C1C7F5" w14:textId="77777777" w:rsidR="00EA362F" w:rsidRPr="000443C1" w:rsidRDefault="00EA362F" w:rsidP="00CE4969">
      <w:pPr>
        <w:pStyle w:val="FootnoteText"/>
        <w:widowControl w:val="0"/>
        <w:spacing w:after="120" w:line="330" w:lineRule="exact"/>
        <w:ind w:firstLine="567"/>
        <w:rPr>
          <w:b w:val="0"/>
          <w:i/>
          <w:iCs/>
          <w:color w:val="auto"/>
          <w:sz w:val="28"/>
          <w:szCs w:val="28"/>
          <w:lang w:val="it-IT"/>
        </w:rPr>
      </w:pPr>
      <w:r w:rsidRPr="000443C1">
        <w:rPr>
          <w:b w:val="0"/>
          <w:i/>
          <w:iCs/>
          <w:color w:val="auto"/>
          <w:sz w:val="28"/>
          <w:szCs w:val="28"/>
          <w:lang w:val="it-IT"/>
        </w:rPr>
        <w:t xml:space="preserve">- Có ý kiến cho rằng quy định về đại biểu dự đại hội đại biểu của HTX quá cụ thể, Luật chỉ nên quy định nguyên tắc, còn vấn đề cụ thể để Điều lệ quy định, bảo đảm linh hoạt và phù hợp; </w:t>
      </w:r>
      <w:r w:rsidRPr="00027ED4">
        <w:rPr>
          <w:b w:val="0"/>
          <w:i/>
          <w:iCs/>
          <w:sz w:val="28"/>
          <w:szCs w:val="28"/>
          <w:lang w:val="nl-NL"/>
        </w:rPr>
        <w:t>đề nghị nghiên cứu bổ sung quy định đối với loại hình hợp tác xã nào, với số lượng bao nhiêu thành viên thì tổ chức đại hội thành viên và đại hội đại biểu để đảm bảo tính công khai, minh bạch, tránh tình trạng lợi dụng đại hội đại biểu để đạt mục đích cá nhân</w:t>
      </w:r>
      <w:r w:rsidRPr="000443C1">
        <w:rPr>
          <w:b w:val="0"/>
          <w:i/>
          <w:iCs/>
          <w:color w:val="auto"/>
          <w:sz w:val="28"/>
          <w:szCs w:val="28"/>
          <w:lang w:val="it-IT"/>
        </w:rPr>
        <w:t>.</w:t>
      </w:r>
    </w:p>
    <w:p w14:paraId="4620BDA6" w14:textId="77777777" w:rsidR="00EA362F" w:rsidRPr="00363959" w:rsidRDefault="00EA362F" w:rsidP="00CE4969">
      <w:pPr>
        <w:pStyle w:val="FootnoteText"/>
        <w:widowControl w:val="0"/>
        <w:spacing w:after="120" w:line="330" w:lineRule="exact"/>
        <w:ind w:firstLine="567"/>
        <w:rPr>
          <w:b w:val="0"/>
          <w:color w:val="auto"/>
          <w:sz w:val="28"/>
          <w:szCs w:val="28"/>
          <w:lang w:val="it-IT"/>
        </w:rPr>
      </w:pPr>
      <w:r w:rsidRPr="00363959">
        <w:rPr>
          <w:b w:val="0"/>
          <w:color w:val="auto"/>
          <w:sz w:val="28"/>
          <w:szCs w:val="28"/>
          <w:lang w:val="it-IT"/>
        </w:rPr>
        <w:t>Ủy ban Thường vụ Quốc h</w:t>
      </w:r>
      <w:r w:rsidRPr="007B5D6A">
        <w:rPr>
          <w:b w:val="0"/>
          <w:color w:val="auto"/>
          <w:sz w:val="28"/>
          <w:szCs w:val="28"/>
          <w:lang w:val="it-IT"/>
        </w:rPr>
        <w:t>ội xin báo cáo: tại khoản 1</w:t>
      </w:r>
      <w:r w:rsidRPr="00CA5A6C">
        <w:rPr>
          <w:b w:val="0"/>
          <w:color w:val="auto"/>
          <w:sz w:val="28"/>
          <w:szCs w:val="28"/>
          <w:lang w:val="it-IT"/>
        </w:rPr>
        <w:t xml:space="preserve"> Đi</w:t>
      </w:r>
      <w:r w:rsidRPr="00363959">
        <w:rPr>
          <w:b w:val="0"/>
          <w:color w:val="auto"/>
          <w:sz w:val="28"/>
          <w:szCs w:val="28"/>
          <w:lang w:val="it-IT"/>
        </w:rPr>
        <w:t>ều 58 (Đại biểu tham dự đại hội đại biểu) quy định “</w:t>
      </w:r>
      <w:r w:rsidRPr="005F7BF6">
        <w:rPr>
          <w:b w:val="0"/>
          <w:sz w:val="28"/>
          <w:szCs w:val="28"/>
        </w:rPr>
        <w:t xml:space="preserve">Tiêu chuẩn đại biểu và trình tự, thủ tục bầu đại biểu tham dự đại hội đại biểu do Điều lệ quy định”; tại khoản 2 quy định số lượng đại biểu tham dự đại hội đại biểu do Điều lệ quy định nhưng đưa ra một số nguyên tắc để </w:t>
      </w:r>
      <w:r>
        <w:rPr>
          <w:b w:val="0"/>
          <w:sz w:val="28"/>
          <w:szCs w:val="28"/>
        </w:rPr>
        <w:t xml:space="preserve">HTX, liên hiệp HTX </w:t>
      </w:r>
      <w:r w:rsidRPr="005F7BF6">
        <w:rPr>
          <w:b w:val="0"/>
          <w:sz w:val="28"/>
          <w:szCs w:val="28"/>
        </w:rPr>
        <w:t>có cơ sở thực hiện trên thực tiễn và nội dung này cũng kế thừa Luật Hợp tác xã năm 2012, trên thực tế triển khai không có vướng mắc.</w:t>
      </w:r>
    </w:p>
    <w:p w14:paraId="71185342" w14:textId="77777777" w:rsidR="00EA362F" w:rsidRPr="00027ED4" w:rsidRDefault="00EA362F" w:rsidP="00CE4969">
      <w:pPr>
        <w:pStyle w:val="FootnoteText"/>
        <w:widowControl w:val="0"/>
        <w:spacing w:after="120" w:line="330" w:lineRule="exact"/>
        <w:ind w:firstLine="567"/>
        <w:rPr>
          <w:rFonts w:ascii="Times New Roman Italic" w:hAnsi="Times New Roman Italic"/>
          <w:b w:val="0"/>
          <w:i/>
          <w:iCs/>
          <w:color w:val="auto"/>
          <w:sz w:val="28"/>
          <w:szCs w:val="28"/>
          <w:lang w:val="it-IT"/>
        </w:rPr>
      </w:pPr>
      <w:r w:rsidRPr="00027ED4">
        <w:rPr>
          <w:rFonts w:ascii="Times New Roman Italic" w:hAnsi="Times New Roman Italic"/>
          <w:b w:val="0"/>
          <w:i/>
          <w:iCs/>
          <w:color w:val="auto"/>
          <w:sz w:val="28"/>
          <w:szCs w:val="28"/>
          <w:lang w:val="it-IT"/>
        </w:rPr>
        <w:t xml:space="preserve">- Có ý kiến cho rằng dự thảo Luật mới chỉ quy định các trường hợp triệu tập Đại hội thành viên bất thường đối với trường hợp tổ chức quản trị đầy đủ mà chưa quy định rõ trường hợp đối với tổ chức quản trị rút gọn; tại khoản 1 Điều 59 đề nghị </w:t>
      </w:r>
      <w:r w:rsidRPr="00027ED4">
        <w:rPr>
          <w:rFonts w:ascii="Times New Roman Italic" w:hAnsi="Times New Roman Italic"/>
          <w:b w:val="0"/>
          <w:i/>
          <w:iCs/>
          <w:sz w:val="28"/>
          <w:szCs w:val="28"/>
        </w:rPr>
        <w:t>điều chỉnh triệu tập Đại hội thành viên thường niên trong thời hạn</w:t>
      </w:r>
      <w:r>
        <w:rPr>
          <w:rFonts w:ascii="Times New Roman Italic" w:hAnsi="Times New Roman Italic"/>
          <w:b w:val="0"/>
          <w:i/>
          <w:iCs/>
          <w:sz w:val="28"/>
          <w:szCs w:val="28"/>
        </w:rPr>
        <w:t xml:space="preserve"> 03 tháng thành</w:t>
      </w:r>
      <w:r w:rsidRPr="00027ED4">
        <w:rPr>
          <w:rFonts w:ascii="Times New Roman Italic" w:hAnsi="Times New Roman Italic"/>
          <w:b w:val="0"/>
          <w:i/>
          <w:iCs/>
          <w:sz w:val="28"/>
          <w:szCs w:val="28"/>
        </w:rPr>
        <w:t xml:space="preserve"> 04 tháng kể từ ngày kết thúc năm tài chính;</w:t>
      </w:r>
      <w:r w:rsidRPr="00027ED4">
        <w:rPr>
          <w:rFonts w:ascii="Times New Roman Italic" w:hAnsi="Times New Roman Italic"/>
          <w:b w:val="0"/>
          <w:i/>
          <w:iCs/>
          <w:sz w:val="28"/>
          <w:szCs w:val="28"/>
          <w:lang w:val="pt-BR"/>
        </w:rPr>
        <w:t xml:space="preserve"> tại khoản 2, đề nghị bổ sung nội dung: “Hội đồng quản trị triệu tập theo đề nghị của ít nhất một phần ba tổng số thành viên chính thức” vì thực tế có xảy ra trường hợp này</w:t>
      </w:r>
      <w:r w:rsidRPr="00027ED4">
        <w:rPr>
          <w:rFonts w:ascii="Times New Roman Italic" w:hAnsi="Times New Roman Italic"/>
          <w:b w:val="0"/>
          <w:i/>
          <w:iCs/>
          <w:color w:val="auto"/>
          <w:sz w:val="28"/>
          <w:szCs w:val="28"/>
          <w:lang w:val="it-IT"/>
        </w:rPr>
        <w:t xml:space="preserve">. </w:t>
      </w:r>
    </w:p>
    <w:p w14:paraId="4D3EEF88" w14:textId="77777777" w:rsidR="00EA362F" w:rsidRPr="00FC6C3C" w:rsidRDefault="00EA362F" w:rsidP="00CE4969">
      <w:pPr>
        <w:pStyle w:val="FootnoteText"/>
        <w:widowControl w:val="0"/>
        <w:spacing w:after="120" w:line="330" w:lineRule="exact"/>
        <w:ind w:firstLine="567"/>
        <w:rPr>
          <w:b w:val="0"/>
          <w:color w:val="auto"/>
          <w:sz w:val="28"/>
          <w:szCs w:val="28"/>
          <w:lang w:val="it-IT"/>
        </w:rPr>
      </w:pPr>
      <w:r w:rsidRPr="004A5CC9">
        <w:rPr>
          <w:b w:val="0"/>
          <w:color w:val="auto"/>
          <w:sz w:val="28"/>
          <w:szCs w:val="28"/>
          <w:lang w:val="it-IT"/>
        </w:rPr>
        <w:lastRenderedPageBreak/>
        <w:t>Ủy ban Thường vụ Quốc hội xin tiếp thu</w:t>
      </w:r>
      <w:r>
        <w:rPr>
          <w:b w:val="0"/>
          <w:color w:val="auto"/>
          <w:sz w:val="28"/>
          <w:szCs w:val="28"/>
          <w:lang w:val="it-IT"/>
        </w:rPr>
        <w:t xml:space="preserve"> và chỉnh lý tại khoản 1 Điều 59 </w:t>
      </w:r>
      <w:r w:rsidRPr="00FC6C3C">
        <w:rPr>
          <w:b w:val="0"/>
          <w:color w:val="auto"/>
          <w:sz w:val="28"/>
          <w:szCs w:val="28"/>
          <w:lang w:val="it-IT"/>
        </w:rPr>
        <w:t xml:space="preserve">(Triệu </w:t>
      </w:r>
      <w:r w:rsidRPr="00FC6C3C">
        <w:rPr>
          <w:b w:val="0"/>
          <w:sz w:val="28"/>
          <w:szCs w:val="28"/>
        </w:rPr>
        <w:t>tập Đại hội thành viên)</w:t>
      </w:r>
      <w:r w:rsidRPr="00FC6C3C">
        <w:rPr>
          <w:b w:val="0"/>
          <w:color w:val="auto"/>
          <w:sz w:val="28"/>
          <w:szCs w:val="28"/>
          <w:lang w:val="it-IT"/>
        </w:rPr>
        <w:t xml:space="preserve"> </w:t>
      </w:r>
      <w:r>
        <w:rPr>
          <w:b w:val="0"/>
          <w:color w:val="auto"/>
          <w:sz w:val="28"/>
          <w:szCs w:val="28"/>
          <w:lang w:val="it-IT"/>
        </w:rPr>
        <w:t>quy định “</w:t>
      </w:r>
      <w:r w:rsidRPr="00027ED4">
        <w:rPr>
          <w:b w:val="0"/>
          <w:bCs w:val="0"/>
          <w:sz w:val="28"/>
          <w:szCs w:val="28"/>
        </w:rPr>
        <w:t>Hội đồng quản trị hoặc Giám đốc (đối với tổ chức quản trị rút gọn) triệu tập Đại hội thành viên thường niên trong thời hạn 04 tháng kể từ ngày kết thúc năm tài chính</w:t>
      </w:r>
      <w:r>
        <w:rPr>
          <w:b w:val="0"/>
          <w:bCs w:val="0"/>
          <w:sz w:val="28"/>
          <w:szCs w:val="28"/>
        </w:rPr>
        <w:t xml:space="preserve">” nhằm tránh thời điểm hoàn thành kiểm toán báo cáo tài chính theo quy định của pháp luật về kế toán trùng với thời điểm tổ chức Đại hội thành viên sẽ gây khó khăn trong tổ chức thực hiện; </w:t>
      </w:r>
      <w:r w:rsidRPr="004A5CC9">
        <w:rPr>
          <w:b w:val="0"/>
          <w:color w:val="auto"/>
          <w:sz w:val="28"/>
          <w:szCs w:val="28"/>
          <w:lang w:val="it-IT"/>
        </w:rPr>
        <w:t xml:space="preserve">tại </w:t>
      </w:r>
      <w:r>
        <w:rPr>
          <w:b w:val="0"/>
          <w:color w:val="auto"/>
          <w:sz w:val="28"/>
          <w:szCs w:val="28"/>
          <w:lang w:val="it-IT"/>
        </w:rPr>
        <w:t>khoản 2 và khoản 3 quy định cụ thể</w:t>
      </w:r>
      <w:r w:rsidRPr="00FC6C3C">
        <w:rPr>
          <w:b w:val="0"/>
          <w:color w:val="auto"/>
          <w:sz w:val="28"/>
          <w:szCs w:val="28"/>
          <w:lang w:val="it-IT"/>
        </w:rPr>
        <w:t xml:space="preserve"> những trường hợp triệu tập Đại hội thành viên bất thường đối với </w:t>
      </w:r>
      <w:r w:rsidRPr="0066315B">
        <w:rPr>
          <w:b w:val="0"/>
          <w:color w:val="auto"/>
          <w:sz w:val="28"/>
          <w:szCs w:val="28"/>
          <w:lang w:val="it-IT"/>
        </w:rPr>
        <w:t>tổ chức quản trị đầy đủ và tổ chức quản trị rút gọn.</w:t>
      </w:r>
      <w:r w:rsidRPr="006F570C">
        <w:rPr>
          <w:b w:val="0"/>
          <w:color w:val="auto"/>
          <w:sz w:val="28"/>
          <w:szCs w:val="28"/>
          <w:lang w:val="it-IT"/>
        </w:rPr>
        <w:t xml:space="preserve"> Tại đi</w:t>
      </w:r>
      <w:r w:rsidRPr="007829F1">
        <w:rPr>
          <w:b w:val="0"/>
          <w:color w:val="auto"/>
          <w:sz w:val="28"/>
          <w:szCs w:val="28"/>
          <w:lang w:val="it-IT"/>
        </w:rPr>
        <w:t>ểm b kh</w:t>
      </w:r>
      <w:r w:rsidRPr="00403858">
        <w:rPr>
          <w:b w:val="0"/>
          <w:color w:val="auto"/>
          <w:sz w:val="28"/>
          <w:szCs w:val="28"/>
          <w:lang w:val="it-IT"/>
        </w:rPr>
        <w:t>oản 2</w:t>
      </w:r>
      <w:r w:rsidRPr="00FB6A7D">
        <w:rPr>
          <w:b w:val="0"/>
          <w:color w:val="auto"/>
          <w:sz w:val="28"/>
          <w:szCs w:val="28"/>
          <w:lang w:val="it-IT"/>
        </w:rPr>
        <w:t xml:space="preserve"> quy định trường hợp </w:t>
      </w:r>
      <w:r w:rsidRPr="004A5CC9">
        <w:rPr>
          <w:b w:val="0"/>
          <w:color w:val="auto"/>
          <w:sz w:val="28"/>
          <w:szCs w:val="28"/>
          <w:lang w:val="it-IT"/>
        </w:rPr>
        <w:t xml:space="preserve">Đại hội thành viên họp bất thường khi </w:t>
      </w:r>
      <w:r w:rsidRPr="00027ED4">
        <w:rPr>
          <w:b w:val="0"/>
          <w:sz w:val="28"/>
          <w:szCs w:val="28"/>
        </w:rPr>
        <w:t xml:space="preserve">Hội đồng quản trị triệu tập theo đề nghị của Ban kiểm soát hoặc ít nhất một phần ba tổng số thành viên chính thức; </w:t>
      </w:r>
      <w:r w:rsidRPr="00FC6C3C">
        <w:rPr>
          <w:b w:val="0"/>
          <w:color w:val="auto"/>
          <w:sz w:val="28"/>
          <w:szCs w:val="28"/>
          <w:lang w:val="it-IT"/>
        </w:rPr>
        <w:t xml:space="preserve">điểm b khoản 3 quy định trường hợp Đại hội thành viên họp bất thường khi Giám đốc triệu tập </w:t>
      </w:r>
      <w:r w:rsidRPr="00027ED4">
        <w:rPr>
          <w:b w:val="0"/>
          <w:sz w:val="28"/>
          <w:szCs w:val="28"/>
        </w:rPr>
        <w:t>theo đề nghị của Kiểm soát viên hoặc ít nhất một phần ba tổng số thành viên chính thức.</w:t>
      </w:r>
      <w:r w:rsidRPr="004A5CC9">
        <w:rPr>
          <w:b w:val="0"/>
          <w:color w:val="auto"/>
          <w:sz w:val="28"/>
          <w:szCs w:val="28"/>
          <w:lang w:val="it-IT"/>
        </w:rPr>
        <w:t xml:space="preserve">  </w:t>
      </w:r>
    </w:p>
    <w:p w14:paraId="02780542" w14:textId="77777777" w:rsidR="00EA362F" w:rsidRPr="00553D60" w:rsidRDefault="00EA362F" w:rsidP="00CE4969">
      <w:pPr>
        <w:pStyle w:val="FootnoteText"/>
        <w:widowControl w:val="0"/>
        <w:spacing w:after="120" w:line="330" w:lineRule="exact"/>
        <w:ind w:firstLine="567"/>
        <w:rPr>
          <w:b w:val="0"/>
          <w:bCs w:val="0"/>
          <w:i/>
          <w:iCs/>
          <w:color w:val="auto"/>
          <w:sz w:val="28"/>
          <w:szCs w:val="28"/>
        </w:rPr>
      </w:pPr>
      <w:r w:rsidRPr="00553D60">
        <w:rPr>
          <w:b w:val="0"/>
          <w:i/>
          <w:iCs/>
          <w:color w:val="auto"/>
          <w:sz w:val="28"/>
          <w:szCs w:val="28"/>
          <w:lang w:val="it-IT"/>
        </w:rPr>
        <w:t xml:space="preserve">- Có ý kiến đề nghị rà soát quy định về việc đại biểu, thành viên, người đại diện theo ủy quyền của thành viên là tổ chức có thể trực tiếp tham dự họp hoặc ủy quyền bằng văn bản cho một tổ chức, cá nhân khác dự họp để bảo đảm cách hiểu thống nhất; </w:t>
      </w:r>
      <w:r w:rsidRPr="00553D60">
        <w:rPr>
          <w:b w:val="0"/>
          <w:bCs w:val="0"/>
          <w:i/>
          <w:iCs/>
          <w:color w:val="auto"/>
          <w:sz w:val="28"/>
          <w:szCs w:val="28"/>
        </w:rPr>
        <w:t>đề nghị những quyền liên quan đến tài sản thì để Đại hội thành viên quyết định, mức độ đến đâu thì từng HTX quy định sẽ phù hợp hơn.</w:t>
      </w:r>
    </w:p>
    <w:p w14:paraId="516E6814" w14:textId="77777777" w:rsidR="00EA362F" w:rsidRDefault="00EA362F" w:rsidP="00CE4969">
      <w:pPr>
        <w:pStyle w:val="BodyText"/>
        <w:widowControl w:val="0"/>
        <w:spacing w:line="330" w:lineRule="exact"/>
        <w:ind w:firstLine="567"/>
        <w:jc w:val="both"/>
        <w:rPr>
          <w:color w:val="000000"/>
          <w:sz w:val="28"/>
          <w:lang w:val="en-GB"/>
        </w:rPr>
      </w:pPr>
      <w:r w:rsidRPr="00553D60">
        <w:rPr>
          <w:bCs/>
          <w:sz w:val="28"/>
          <w:lang w:val="it-IT"/>
        </w:rPr>
        <w:t>Ủy ban Thường vụ Quốc hội xin tiếp thu và thể hiện tại Điều 6</w:t>
      </w:r>
      <w:r>
        <w:rPr>
          <w:bCs/>
          <w:sz w:val="28"/>
          <w:lang w:val="it-IT"/>
        </w:rPr>
        <w:t>1</w:t>
      </w:r>
      <w:r w:rsidRPr="00553D60">
        <w:rPr>
          <w:bCs/>
          <w:sz w:val="28"/>
          <w:lang w:val="it-IT"/>
        </w:rPr>
        <w:t xml:space="preserve"> </w:t>
      </w:r>
      <w:r w:rsidRPr="002F48D5">
        <w:rPr>
          <w:bCs/>
          <w:sz w:val="28"/>
          <w:lang w:val="it-IT"/>
        </w:rPr>
        <w:t xml:space="preserve">(Tham </w:t>
      </w:r>
      <w:r w:rsidRPr="002F48D5">
        <w:rPr>
          <w:color w:val="000000"/>
          <w:sz w:val="28"/>
        </w:rPr>
        <w:t>dự và biểu quyết trong Đại hội thành viên</w:t>
      </w:r>
      <w:r w:rsidRPr="002F48D5">
        <w:rPr>
          <w:bCs/>
          <w:sz w:val="28"/>
          <w:lang w:val="it-IT"/>
        </w:rPr>
        <w:t>)</w:t>
      </w:r>
      <w:r>
        <w:rPr>
          <w:bCs/>
          <w:sz w:val="28"/>
          <w:lang w:val="it-IT"/>
        </w:rPr>
        <w:t xml:space="preserve"> </w:t>
      </w:r>
      <w:r w:rsidRPr="00553D60">
        <w:rPr>
          <w:bCs/>
          <w:sz w:val="28"/>
          <w:lang w:val="it-IT"/>
        </w:rPr>
        <w:t xml:space="preserve">quy định về các trường hợp </w:t>
      </w:r>
      <w:r w:rsidRPr="00553D60">
        <w:rPr>
          <w:color w:val="000000"/>
          <w:sz w:val="28"/>
          <w:lang w:val="en-GB"/>
        </w:rPr>
        <w:t>t</w:t>
      </w:r>
      <w:r w:rsidRPr="00553D60">
        <w:rPr>
          <w:color w:val="000000"/>
          <w:sz w:val="28"/>
        </w:rPr>
        <w:t>hành viên, đại biểu được xác định là tham dự và biểu quyết tại cuộc họp Đại hội thành viên</w:t>
      </w:r>
      <w:r w:rsidRPr="00553D60">
        <w:rPr>
          <w:color w:val="000000"/>
          <w:sz w:val="28"/>
          <w:lang w:val="en-GB"/>
        </w:rPr>
        <w:t>; quy định về nguyên tắc c</w:t>
      </w:r>
      <w:r w:rsidRPr="00553D60">
        <w:rPr>
          <w:color w:val="000000"/>
          <w:sz w:val="28"/>
        </w:rPr>
        <w:t xml:space="preserve">ác nội dung Đại hội thành viên thông qua khi có ít nhất 65% </w:t>
      </w:r>
      <w:r w:rsidRPr="00310737">
        <w:rPr>
          <w:color w:val="000000"/>
          <w:sz w:val="28"/>
        </w:rPr>
        <w:t>tổng số phiếu biểu quyết tán thành của thành viên, đại biểu tham dự và biểu quyết</w:t>
      </w:r>
      <w:r w:rsidRPr="00553D60">
        <w:rPr>
          <w:color w:val="000000"/>
          <w:sz w:val="28"/>
          <w:lang w:val="en-GB"/>
        </w:rPr>
        <w:t>, c</w:t>
      </w:r>
      <w:r w:rsidRPr="00553D60">
        <w:rPr>
          <w:color w:val="000000"/>
          <w:sz w:val="28"/>
        </w:rPr>
        <w:t>ác nội dung Đại hội thành viên thông qua</w:t>
      </w:r>
      <w:r w:rsidRPr="00553D60">
        <w:rPr>
          <w:color w:val="000000"/>
          <w:sz w:val="28"/>
          <w:lang w:val="en-GB"/>
        </w:rPr>
        <w:t xml:space="preserve"> khi có </w:t>
      </w:r>
      <w:r w:rsidRPr="00553D60">
        <w:rPr>
          <w:color w:val="000000"/>
          <w:sz w:val="28"/>
        </w:rPr>
        <w:t xml:space="preserve">trên 50% </w:t>
      </w:r>
      <w:r w:rsidRPr="00085C3E">
        <w:rPr>
          <w:color w:val="000000"/>
          <w:sz w:val="28"/>
        </w:rPr>
        <w:t>tổng số phiếu biểu quyết tán thành của thành viên, đại biểu tham dự và biểu quyết</w:t>
      </w:r>
      <w:r>
        <w:rPr>
          <w:color w:val="000000"/>
        </w:rPr>
        <w:t xml:space="preserve"> </w:t>
      </w:r>
      <w:r w:rsidRPr="00553D60">
        <w:rPr>
          <w:color w:val="000000"/>
          <w:sz w:val="28"/>
          <w:lang w:val="en-GB"/>
        </w:rPr>
        <w:t>và theo quy định của Điều lệ.</w:t>
      </w:r>
    </w:p>
    <w:p w14:paraId="139B9C77" w14:textId="77777777" w:rsidR="00EA362F" w:rsidRPr="00027ED4" w:rsidRDefault="00EA362F" w:rsidP="00CE4969">
      <w:pPr>
        <w:pStyle w:val="BodyText"/>
        <w:widowControl w:val="0"/>
        <w:spacing w:line="330" w:lineRule="exact"/>
        <w:ind w:firstLine="567"/>
        <w:jc w:val="both"/>
        <w:rPr>
          <w:i/>
          <w:iCs/>
          <w:sz w:val="28"/>
          <w:lang w:val="en-GB"/>
        </w:rPr>
      </w:pPr>
      <w:r w:rsidRPr="00027ED4">
        <w:rPr>
          <w:i/>
          <w:iCs/>
          <w:color w:val="000000"/>
          <w:sz w:val="28"/>
          <w:lang w:val="en-GB"/>
        </w:rPr>
        <w:t xml:space="preserve">- Có ý kiến đề nghị </w:t>
      </w:r>
      <w:r w:rsidRPr="00027ED4">
        <w:rPr>
          <w:i/>
          <w:iCs/>
          <w:sz w:val="28"/>
          <w:highlight w:val="white"/>
        </w:rPr>
        <w:t>bỏ điểm c khoản 1</w:t>
      </w:r>
      <w:r w:rsidRPr="00027ED4">
        <w:rPr>
          <w:i/>
          <w:iCs/>
          <w:sz w:val="28"/>
          <w:highlight w:val="white"/>
          <w:lang w:val="en-GB"/>
        </w:rPr>
        <w:t xml:space="preserve"> Điều 62</w:t>
      </w:r>
      <w:r w:rsidRPr="00027ED4">
        <w:rPr>
          <w:i/>
          <w:iCs/>
          <w:sz w:val="28"/>
          <w:highlight w:val="white"/>
        </w:rPr>
        <w:t xml:space="preserve"> vì quy định này làm hạn chế việc tham gia của các thành viên trong hộ gia đình là những người có năng lực, trình độ, tâm huyết, có nhu cầu tham gia quản lý, điều hành </w:t>
      </w:r>
      <w:r w:rsidRPr="00027ED4">
        <w:rPr>
          <w:i/>
          <w:iCs/>
          <w:sz w:val="28"/>
          <w:highlight w:val="white"/>
          <w:lang w:val="en-GB"/>
        </w:rPr>
        <w:t>HTX</w:t>
      </w:r>
      <w:r w:rsidRPr="00027ED4">
        <w:rPr>
          <w:i/>
          <w:iCs/>
          <w:sz w:val="28"/>
          <w:highlight w:val="white"/>
        </w:rPr>
        <w:t xml:space="preserve">, </w:t>
      </w:r>
      <w:r w:rsidRPr="00027ED4">
        <w:rPr>
          <w:i/>
          <w:iCs/>
          <w:sz w:val="28"/>
          <w:highlight w:val="white"/>
          <w:lang w:val="en-GB"/>
        </w:rPr>
        <w:t>l</w:t>
      </w:r>
      <w:r w:rsidRPr="00027ED4">
        <w:rPr>
          <w:i/>
          <w:iCs/>
          <w:sz w:val="28"/>
          <w:highlight w:val="white"/>
        </w:rPr>
        <w:t xml:space="preserve">iên hiệp </w:t>
      </w:r>
      <w:r w:rsidRPr="00027ED4">
        <w:rPr>
          <w:i/>
          <w:iCs/>
          <w:sz w:val="28"/>
          <w:lang w:val="en-GB"/>
        </w:rPr>
        <w:t>HTX</w:t>
      </w:r>
      <w:r w:rsidRPr="00BF51E2">
        <w:rPr>
          <w:i/>
          <w:iCs/>
          <w:sz w:val="28"/>
          <w:lang w:val="en-GB"/>
        </w:rPr>
        <w:t xml:space="preserve">; </w:t>
      </w:r>
      <w:r w:rsidRPr="00027ED4">
        <w:rPr>
          <w:i/>
          <w:iCs/>
          <w:sz w:val="28"/>
          <w:lang w:val="en-GB"/>
        </w:rPr>
        <w:t>t</w:t>
      </w:r>
      <w:r w:rsidRPr="00027ED4">
        <w:rPr>
          <w:i/>
          <w:iCs/>
          <w:sz w:val="28"/>
        </w:rPr>
        <w:t>ại khoản 4, đề nghị bổ sung thêm cụm từ "kế toán", để thống nhất với tên gọi</w:t>
      </w:r>
      <w:r>
        <w:rPr>
          <w:i/>
          <w:iCs/>
          <w:sz w:val="28"/>
          <w:lang w:val="en-GB"/>
        </w:rPr>
        <w:t xml:space="preserve"> của</w:t>
      </w:r>
      <w:r w:rsidRPr="00027ED4">
        <w:rPr>
          <w:i/>
          <w:iCs/>
          <w:sz w:val="28"/>
        </w:rPr>
        <w:t xml:space="preserve"> Điều 62.</w:t>
      </w:r>
      <w:r w:rsidRPr="00BF51E2">
        <w:rPr>
          <w:sz w:val="28"/>
        </w:rPr>
        <w:t xml:space="preserve"> </w:t>
      </w:r>
    </w:p>
    <w:p w14:paraId="53CE3980" w14:textId="77777777" w:rsidR="00EA362F" w:rsidRPr="00175273" w:rsidRDefault="00EA362F" w:rsidP="00CE4969">
      <w:pPr>
        <w:pStyle w:val="BodyText"/>
        <w:widowControl w:val="0"/>
        <w:spacing w:line="330" w:lineRule="exact"/>
        <w:ind w:firstLine="567"/>
        <w:jc w:val="both"/>
        <w:rPr>
          <w:i/>
          <w:iCs/>
          <w:sz w:val="28"/>
          <w:lang w:val="en-GB"/>
        </w:rPr>
      </w:pPr>
      <w:r w:rsidRPr="00027ED4">
        <w:rPr>
          <w:bCs/>
          <w:sz w:val="28"/>
          <w:lang w:val="en-GB"/>
        </w:rPr>
        <w:t>Ủy ban Thường vụ Quốc hội xin báo cáo: tại điểm c khoản 1 Điều 62 (</w:t>
      </w:r>
      <w:r w:rsidRPr="00027ED4">
        <w:rPr>
          <w:color w:val="000000"/>
          <w:sz w:val="28"/>
        </w:rPr>
        <w:t>Điều kiện trở thành thành viên Hội đồng quản trị, Giám đốc (Tổng Giám đốc), thành viên Ban kiểm soát hoặc Kiểm soát viên, kế toán</w:t>
      </w:r>
      <w:r w:rsidRPr="00027ED4">
        <w:rPr>
          <w:color w:val="000000"/>
          <w:sz w:val="28"/>
          <w:lang w:val="en-GB"/>
        </w:rPr>
        <w:t>) quy định thành viên Hội đồng quản trị k</w:t>
      </w:r>
      <w:r w:rsidRPr="00027ED4">
        <w:rPr>
          <w:color w:val="000000"/>
          <w:sz w:val="28"/>
        </w:rPr>
        <w:t xml:space="preserve">hông được là người có quan hệ gia đình với thành viên khác của Hội đồng quản trị, Ban kiểm soát hoặc Kiểm soát viên, kế toán trưởng, thủ quỹ của cùng </w:t>
      </w:r>
      <w:r w:rsidRPr="00027ED4">
        <w:rPr>
          <w:color w:val="000000"/>
          <w:sz w:val="28"/>
          <w:lang w:val="en-GB"/>
        </w:rPr>
        <w:t>HTX</w:t>
      </w:r>
      <w:r w:rsidRPr="00027ED4">
        <w:rPr>
          <w:color w:val="000000"/>
          <w:sz w:val="28"/>
        </w:rPr>
        <w:t xml:space="preserve">, liên hiệp </w:t>
      </w:r>
      <w:r w:rsidRPr="00027ED4">
        <w:rPr>
          <w:color w:val="000000"/>
          <w:sz w:val="28"/>
          <w:lang w:val="en-GB"/>
        </w:rPr>
        <w:t>HTX nhằm tránh xảy ra các hiện tượng thao túng, móc nối nhằm trục lợi từ hoạt động của HTX, liên hiệp HTX</w:t>
      </w:r>
      <w:r w:rsidRPr="00175273">
        <w:rPr>
          <w:color w:val="000000"/>
          <w:sz w:val="28"/>
          <w:lang w:val="en-GB"/>
        </w:rPr>
        <w:t>. Tại khoản 5 Điều 62 đã có quy định k</w:t>
      </w:r>
      <w:r w:rsidRPr="00027ED4">
        <w:rPr>
          <w:color w:val="000000"/>
          <w:sz w:val="28"/>
        </w:rPr>
        <w:t>ế toán trưởng, người làm kế toán phải có chuyên môn, nghiệp vụ về kế toán theo quy định của pháp luật về kế toán</w:t>
      </w:r>
      <w:r w:rsidRPr="00027ED4">
        <w:rPr>
          <w:color w:val="000000"/>
          <w:sz w:val="28"/>
          <w:lang w:val="en-GB"/>
        </w:rPr>
        <w:t>; tại khoản 4 Điều 62 chỉ quy định đối với các chức danh quản lý của HTX, liên hiệp HTX mà không bao gồm chức danh kế toán trưởng, người làm kế toán.</w:t>
      </w:r>
    </w:p>
    <w:p w14:paraId="2980CD27" w14:textId="77777777" w:rsidR="00EA362F" w:rsidRPr="00027ED4" w:rsidRDefault="00EA362F" w:rsidP="00CE4969">
      <w:pPr>
        <w:pStyle w:val="BodyText"/>
        <w:widowControl w:val="0"/>
        <w:spacing w:line="330" w:lineRule="exact"/>
        <w:ind w:firstLine="567"/>
        <w:jc w:val="both"/>
        <w:rPr>
          <w:rFonts w:ascii="Times New Roman Italic" w:hAnsi="Times New Roman Italic"/>
          <w:i/>
          <w:iCs/>
          <w:spacing w:val="-4"/>
          <w:sz w:val="28"/>
          <w:shd w:val="clear" w:color="auto" w:fill="FFFFFF"/>
          <w:lang w:val="en-GB"/>
        </w:rPr>
      </w:pPr>
      <w:r w:rsidRPr="00027ED4">
        <w:rPr>
          <w:rFonts w:ascii="Times New Roman Italic" w:hAnsi="Times New Roman Italic"/>
          <w:i/>
          <w:iCs/>
          <w:spacing w:val="-4"/>
          <w:sz w:val="28"/>
          <w:lang w:val="en-GB"/>
        </w:rPr>
        <w:t xml:space="preserve">- </w:t>
      </w:r>
      <w:r w:rsidRPr="00027ED4">
        <w:rPr>
          <w:rFonts w:ascii="Times New Roman Italic" w:hAnsi="Times New Roman Italic"/>
          <w:i/>
          <w:iCs/>
          <w:spacing w:val="-4"/>
          <w:sz w:val="28"/>
          <w:shd w:val="clear" w:color="auto" w:fill="FFFFFF"/>
          <w:lang w:val="en-GB"/>
        </w:rPr>
        <w:t>Có ý kiến đề nghị</w:t>
      </w:r>
      <w:r w:rsidRPr="00027ED4">
        <w:rPr>
          <w:rFonts w:ascii="Times New Roman Italic" w:hAnsi="Times New Roman Italic"/>
          <w:i/>
          <w:iCs/>
          <w:spacing w:val="-4"/>
          <w:sz w:val="28"/>
          <w:shd w:val="clear" w:color="auto" w:fill="FFFFFF"/>
        </w:rPr>
        <w:t xml:space="preserve"> không nên quy định </w:t>
      </w:r>
      <w:r w:rsidRPr="00027ED4">
        <w:rPr>
          <w:rFonts w:ascii="Times New Roman Italic" w:hAnsi="Times New Roman Italic"/>
          <w:i/>
          <w:iCs/>
          <w:spacing w:val="-4"/>
          <w:sz w:val="28"/>
          <w:shd w:val="clear" w:color="auto" w:fill="FFFFFF"/>
          <w:lang w:val="en-GB"/>
        </w:rPr>
        <w:t xml:space="preserve">về việc thuê thành viên Ban kiểm soát hoặc Kiểm soát viên vì sẽ không bảo đảm tính khách quan trong trường hợp </w:t>
      </w:r>
      <w:r w:rsidRPr="00027ED4">
        <w:rPr>
          <w:rFonts w:ascii="Times New Roman Italic" w:hAnsi="Times New Roman Italic"/>
          <w:i/>
          <w:iCs/>
          <w:spacing w:val="-4"/>
          <w:sz w:val="28"/>
          <w:shd w:val="clear" w:color="auto" w:fill="FFFFFF"/>
        </w:rPr>
        <w:t>Ban Kiểm soát hoặc Kiểm soát viên</w:t>
      </w:r>
      <w:r w:rsidRPr="00027ED4">
        <w:rPr>
          <w:rFonts w:ascii="Times New Roman Italic" w:hAnsi="Times New Roman Italic"/>
          <w:i/>
          <w:iCs/>
          <w:spacing w:val="-4"/>
          <w:sz w:val="28"/>
          <w:shd w:val="clear" w:color="auto" w:fill="FFFFFF"/>
          <w:lang w:val="en-GB"/>
        </w:rPr>
        <w:t xml:space="preserve"> do Hội đồng quản trị hoặc Giám đốc ký hợp đồng thuê.</w:t>
      </w:r>
    </w:p>
    <w:p w14:paraId="4D4B08FD" w14:textId="77777777" w:rsidR="00EA362F" w:rsidRPr="00175273" w:rsidRDefault="00EA362F" w:rsidP="00CE4969">
      <w:pPr>
        <w:pStyle w:val="BodyText"/>
        <w:widowControl w:val="0"/>
        <w:spacing w:line="330" w:lineRule="exact"/>
        <w:ind w:firstLine="567"/>
        <w:jc w:val="both"/>
        <w:rPr>
          <w:sz w:val="28"/>
          <w:shd w:val="clear" w:color="auto" w:fill="FFFFFF"/>
          <w:lang w:val="en-GB"/>
        </w:rPr>
      </w:pPr>
      <w:r w:rsidRPr="00175273">
        <w:rPr>
          <w:sz w:val="28"/>
          <w:shd w:val="clear" w:color="auto" w:fill="FFFFFF"/>
          <w:lang w:val="en-GB"/>
        </w:rPr>
        <w:lastRenderedPageBreak/>
        <w:t xml:space="preserve">Ủy ban Thường vụ Quốc hội xin tiếp thu và chỉnh lý quy định tại các Điều 62, 64, 66, 69, 70 và Điều 72 theo hướng không quy định về việc thuê thành viên Ban kiểm soát hoặc Kiểm soát viên nhằm bảo đảm tính độc lập, khách quan trong hoạt động của Ban kiểm soát hoặc Kiểm soát viên khi thực hiện chức năng, nhiệm vụ </w:t>
      </w:r>
      <w:r w:rsidRPr="00175273">
        <w:rPr>
          <w:sz w:val="28"/>
          <w:shd w:val="clear" w:color="auto" w:fill="FFFFFF"/>
        </w:rPr>
        <w:t>là kiểm tra</w:t>
      </w:r>
      <w:r w:rsidRPr="00175273">
        <w:rPr>
          <w:sz w:val="28"/>
          <w:shd w:val="clear" w:color="auto" w:fill="FFFFFF"/>
          <w:lang w:val="en-GB"/>
        </w:rPr>
        <w:t>,</w:t>
      </w:r>
      <w:r w:rsidRPr="00175273">
        <w:rPr>
          <w:sz w:val="28"/>
          <w:shd w:val="clear" w:color="auto" w:fill="FFFFFF"/>
        </w:rPr>
        <w:t xml:space="preserve"> giám sát hoạt động của Hội đồng quản trị, Giám đốc</w:t>
      </w:r>
      <w:r w:rsidRPr="00175273">
        <w:rPr>
          <w:sz w:val="28"/>
          <w:shd w:val="clear" w:color="auto" w:fill="FFFFFF"/>
          <w:lang w:val="en-GB"/>
        </w:rPr>
        <w:t xml:space="preserve"> (Tổng giám đốc)</w:t>
      </w:r>
      <w:r w:rsidRPr="00175273">
        <w:rPr>
          <w:sz w:val="28"/>
          <w:shd w:val="clear" w:color="auto" w:fill="FFFFFF"/>
        </w:rPr>
        <w:t xml:space="preserve"> và thành viên</w:t>
      </w:r>
      <w:r w:rsidRPr="00175273">
        <w:rPr>
          <w:sz w:val="28"/>
          <w:shd w:val="clear" w:color="auto" w:fill="FFFFFF"/>
          <w:lang w:val="en-GB"/>
        </w:rPr>
        <w:t xml:space="preserve">. </w:t>
      </w:r>
    </w:p>
    <w:p w14:paraId="52A4B81D" w14:textId="77777777" w:rsidR="00EA362F" w:rsidRPr="00027ED4" w:rsidRDefault="00EA362F" w:rsidP="00CE4969">
      <w:pPr>
        <w:pStyle w:val="BodyText"/>
        <w:widowControl w:val="0"/>
        <w:spacing w:line="330" w:lineRule="exact"/>
        <w:ind w:firstLine="567"/>
        <w:jc w:val="both"/>
        <w:rPr>
          <w:i/>
          <w:iCs/>
          <w:sz w:val="28"/>
          <w:lang w:val="en-GB"/>
        </w:rPr>
      </w:pPr>
      <w:r w:rsidRPr="00027ED4">
        <w:rPr>
          <w:i/>
          <w:iCs/>
          <w:sz w:val="28"/>
          <w:lang w:val="en-GB"/>
        </w:rPr>
        <w:t xml:space="preserve">- Có ý kiến </w:t>
      </w:r>
      <w:r w:rsidRPr="00027ED4">
        <w:rPr>
          <w:i/>
          <w:iCs/>
          <w:sz w:val="28"/>
          <w:lang w:val="vi-VN"/>
        </w:rPr>
        <w:t>đề nghị bỏ quy định đối với thành viên là tổ chức chấm dứt tồn tại, giải thể, phá sản quy định điểm d khoản 1 Điều 6</w:t>
      </w:r>
      <w:r w:rsidRPr="00027ED4">
        <w:rPr>
          <w:i/>
          <w:iCs/>
          <w:sz w:val="28"/>
          <w:lang w:val="en-GB"/>
        </w:rPr>
        <w:t>3 vì t</w:t>
      </w:r>
      <w:r w:rsidRPr="00027ED4">
        <w:rPr>
          <w:i/>
          <w:iCs/>
          <w:sz w:val="28"/>
          <w:lang w:val="vi-VN"/>
        </w:rPr>
        <w:t>heo quy định tại điểm b, khoản 1 Điều 33</w:t>
      </w:r>
      <w:r w:rsidRPr="00027ED4">
        <w:rPr>
          <w:i/>
          <w:iCs/>
          <w:sz w:val="28"/>
        </w:rPr>
        <w:t xml:space="preserve">, </w:t>
      </w:r>
      <w:r w:rsidRPr="00027ED4">
        <w:rPr>
          <w:i/>
          <w:iCs/>
          <w:sz w:val="28"/>
          <w:lang w:val="vi-VN"/>
        </w:rPr>
        <w:t>thành viên là tổ chức chấm dứt tồn tại, giải thể, phá sản cũng bị chấm dứt tư cách thành viên chính thức</w:t>
      </w:r>
      <w:r w:rsidRPr="00175273">
        <w:rPr>
          <w:i/>
          <w:iCs/>
          <w:sz w:val="28"/>
          <w:lang w:val="en-GB"/>
        </w:rPr>
        <w:t>.</w:t>
      </w:r>
    </w:p>
    <w:p w14:paraId="14380116" w14:textId="77777777" w:rsidR="00EA362F" w:rsidRDefault="00EA362F" w:rsidP="00CE4969">
      <w:pPr>
        <w:pStyle w:val="BodyText"/>
        <w:widowControl w:val="0"/>
        <w:spacing w:line="330" w:lineRule="exact"/>
        <w:ind w:firstLine="567"/>
        <w:jc w:val="both"/>
        <w:rPr>
          <w:color w:val="000000"/>
          <w:sz w:val="28"/>
          <w:lang w:val="en-GB"/>
        </w:rPr>
      </w:pPr>
      <w:r w:rsidRPr="00175273">
        <w:rPr>
          <w:sz w:val="28"/>
          <w:lang w:val="en-GB"/>
        </w:rPr>
        <w:t>Ủy ban Thường vụ Quốc hội xin báo cáo: tại điểm b khoản 1 Điều 33 quy định t</w:t>
      </w:r>
      <w:r w:rsidRPr="00027ED4">
        <w:rPr>
          <w:color w:val="000000"/>
          <w:sz w:val="28"/>
        </w:rPr>
        <w:t>hành viên là tổ chức chấm dứt tồn tại, giải thể, phá sản</w:t>
      </w:r>
      <w:r w:rsidRPr="00027ED4">
        <w:rPr>
          <w:color w:val="000000"/>
          <w:sz w:val="28"/>
          <w:lang w:val="en-GB"/>
        </w:rPr>
        <w:t xml:space="preserve"> thì tổ chức đó bị chấm </w:t>
      </w:r>
      <w:r w:rsidRPr="00175273">
        <w:rPr>
          <w:color w:val="000000"/>
          <w:sz w:val="28"/>
          <w:lang w:val="en-GB"/>
        </w:rPr>
        <w:t>d</w:t>
      </w:r>
      <w:r w:rsidRPr="00027ED4">
        <w:rPr>
          <w:color w:val="000000"/>
          <w:sz w:val="28"/>
          <w:lang w:val="en-GB"/>
        </w:rPr>
        <w:t>ứt tư cách thành viên chính thức của HTX. Quy định tại điểm b khoản 1 Điều 33 khác với quy định tại điểm d khoản 1 Điều 63 về việc t</w:t>
      </w:r>
      <w:r w:rsidRPr="00027ED4">
        <w:rPr>
          <w:color w:val="000000"/>
          <w:sz w:val="28"/>
        </w:rPr>
        <w:t>hành viên Hội đồng quản trị, thành viên Ban kiểm soát hoặc Kiểm soát viên, Giám đốc (Tổng Giám đốc) bị miễn nhiệm, bãi nhiệm, cách chức hoặc chấm dứt hợp đồng lao động nếu</w:t>
      </w:r>
      <w:r w:rsidRPr="00027ED4">
        <w:rPr>
          <w:color w:val="000000"/>
          <w:sz w:val="28"/>
          <w:lang w:val="en-GB"/>
        </w:rPr>
        <w:t xml:space="preserve"> t</w:t>
      </w:r>
      <w:r w:rsidRPr="00027ED4">
        <w:rPr>
          <w:color w:val="000000"/>
          <w:sz w:val="28"/>
        </w:rPr>
        <w:t>ổ chức mà Giám đốc (Tổng Giám đốc), thành viên Ban kiểm soát hoặc Kiểm soát viên là người đại diện bị mất tư cách pháp nhân hoặc bị chấm dứt tồn tại, giải thể, phá sản</w:t>
      </w:r>
      <w:r w:rsidRPr="00027ED4">
        <w:rPr>
          <w:color w:val="000000"/>
          <w:sz w:val="28"/>
          <w:lang w:val="en-GB"/>
        </w:rPr>
        <w:t>.</w:t>
      </w:r>
    </w:p>
    <w:p w14:paraId="438E6695" w14:textId="77777777" w:rsidR="00EA362F" w:rsidRPr="00D160A6" w:rsidRDefault="00EA362F" w:rsidP="00CE4969">
      <w:pPr>
        <w:pStyle w:val="FootnoteText"/>
        <w:widowControl w:val="0"/>
        <w:spacing w:after="120" w:line="330" w:lineRule="exact"/>
        <w:ind w:firstLine="567"/>
        <w:rPr>
          <w:b w:val="0"/>
          <w:i/>
          <w:iCs/>
          <w:color w:val="auto"/>
          <w:sz w:val="28"/>
          <w:szCs w:val="28"/>
          <w:lang w:val="it-IT"/>
        </w:rPr>
      </w:pPr>
      <w:r w:rsidRPr="00D160A6">
        <w:rPr>
          <w:b w:val="0"/>
          <w:i/>
          <w:iCs/>
          <w:color w:val="auto"/>
          <w:sz w:val="28"/>
          <w:szCs w:val="28"/>
          <w:lang w:val="it-IT"/>
        </w:rPr>
        <w:t>- Có ý kiến đề nghị rà soát, chỉ quy định tại Luật một cách khái quát về thẩm quyền của Đại hội thành viên; nhiệm vụ, quyền hạn của Hội đồng quản trị, Giám đốc (Tổng giám đốc), Ban kiểm soát (đối với tổ chức quản trị đầy đủ) hoặc Giám đốc, Kiểm soát viên (đối với tổ chức quản trị rút gọn</w:t>
      </w:r>
      <w:r>
        <w:rPr>
          <w:b w:val="0"/>
          <w:i/>
          <w:iCs/>
          <w:color w:val="auto"/>
          <w:sz w:val="28"/>
          <w:szCs w:val="28"/>
          <w:lang w:val="it-IT"/>
        </w:rPr>
        <w:t>)</w:t>
      </w:r>
      <w:r w:rsidRPr="00D160A6">
        <w:rPr>
          <w:b w:val="0"/>
          <w:i/>
          <w:iCs/>
          <w:color w:val="auto"/>
          <w:sz w:val="28"/>
          <w:szCs w:val="28"/>
          <w:lang w:val="it-IT"/>
        </w:rPr>
        <w:t xml:space="preserve">. </w:t>
      </w:r>
    </w:p>
    <w:p w14:paraId="490247CE" w14:textId="77777777" w:rsidR="00EA362F" w:rsidRDefault="00EA362F" w:rsidP="00CE4969">
      <w:pPr>
        <w:pStyle w:val="FootnoteText"/>
        <w:widowControl w:val="0"/>
        <w:spacing w:after="120" w:line="330" w:lineRule="exact"/>
        <w:ind w:firstLine="567"/>
        <w:rPr>
          <w:b w:val="0"/>
          <w:color w:val="auto"/>
          <w:sz w:val="28"/>
          <w:szCs w:val="28"/>
          <w:lang w:val="it-IT"/>
        </w:rPr>
      </w:pPr>
      <w:r w:rsidRPr="00AE70CC">
        <w:rPr>
          <w:b w:val="0"/>
          <w:bCs w:val="0"/>
          <w:iCs/>
          <w:spacing w:val="-4"/>
          <w:sz w:val="28"/>
          <w:szCs w:val="28"/>
        </w:rPr>
        <w:t>Ủy ban Thường vụ Quốc hội</w:t>
      </w:r>
      <w:r w:rsidRPr="00AE70CC">
        <w:rPr>
          <w:iCs/>
          <w:spacing w:val="-4"/>
          <w:szCs w:val="28"/>
        </w:rPr>
        <w:t xml:space="preserve"> </w:t>
      </w:r>
      <w:r w:rsidRPr="001548F0">
        <w:rPr>
          <w:b w:val="0"/>
          <w:color w:val="auto"/>
          <w:sz w:val="28"/>
          <w:szCs w:val="28"/>
          <w:lang w:val="it-IT"/>
        </w:rPr>
        <w:t xml:space="preserve">xin tiếp thu và thể hiện tại </w:t>
      </w:r>
      <w:r>
        <w:rPr>
          <w:b w:val="0"/>
          <w:color w:val="auto"/>
          <w:sz w:val="28"/>
          <w:szCs w:val="28"/>
          <w:lang w:val="it-IT"/>
        </w:rPr>
        <w:t>Điều 64 và từ Điều 66 đến Điều 72</w:t>
      </w:r>
      <w:r w:rsidRPr="001548F0">
        <w:rPr>
          <w:b w:val="0"/>
          <w:color w:val="auto"/>
          <w:sz w:val="28"/>
          <w:szCs w:val="28"/>
          <w:lang w:val="it-IT"/>
        </w:rPr>
        <w:t xml:space="preserve"> theo hướng tại dự thảo Luật chỉ nêu những quy định mang tính khái quát, </w:t>
      </w:r>
      <w:r>
        <w:rPr>
          <w:b w:val="0"/>
          <w:color w:val="auto"/>
          <w:sz w:val="28"/>
          <w:szCs w:val="28"/>
          <w:lang w:val="it-IT"/>
        </w:rPr>
        <w:t>chủ yếu</w:t>
      </w:r>
      <w:r w:rsidRPr="001548F0">
        <w:rPr>
          <w:b w:val="0"/>
          <w:color w:val="auto"/>
          <w:sz w:val="28"/>
          <w:szCs w:val="28"/>
          <w:lang w:val="it-IT"/>
        </w:rPr>
        <w:t>, Điều lệ</w:t>
      </w:r>
      <w:r>
        <w:rPr>
          <w:b w:val="0"/>
          <w:color w:val="auto"/>
          <w:sz w:val="28"/>
          <w:szCs w:val="28"/>
          <w:lang w:val="it-IT"/>
        </w:rPr>
        <w:t xml:space="preserve"> sẽ quy định cụ thể về thẩm quyền của Đại hội thành viên; nhiệm vụ, quyền hạn của Hội đồng quản trị, Giám đốc (Tổng giám đốc), Ban kiểm soát (đối với tổ chức quản trị đầy đủ) hoặc Giám đốc, Kiểm soát viên (đối với tổ chức quản trị rút gọn)</w:t>
      </w:r>
      <w:r w:rsidRPr="001548F0">
        <w:rPr>
          <w:b w:val="0"/>
          <w:color w:val="auto"/>
          <w:sz w:val="28"/>
          <w:szCs w:val="28"/>
          <w:lang w:val="it-IT"/>
        </w:rPr>
        <w:t xml:space="preserve"> nhằm bảo đảm tính linh hoạt, chủ động, tự chủ, tự chịu trách nhiệm của </w:t>
      </w:r>
      <w:r>
        <w:rPr>
          <w:b w:val="0"/>
          <w:color w:val="auto"/>
          <w:sz w:val="28"/>
          <w:szCs w:val="28"/>
          <w:lang w:val="it-IT"/>
        </w:rPr>
        <w:t>HTX</w:t>
      </w:r>
      <w:r w:rsidRPr="001548F0">
        <w:rPr>
          <w:b w:val="0"/>
          <w:color w:val="auto"/>
          <w:sz w:val="28"/>
          <w:szCs w:val="28"/>
          <w:lang w:val="it-IT"/>
        </w:rPr>
        <w:t xml:space="preserve">, liên hiệp </w:t>
      </w:r>
      <w:r>
        <w:rPr>
          <w:b w:val="0"/>
          <w:color w:val="auto"/>
          <w:sz w:val="28"/>
          <w:szCs w:val="28"/>
          <w:lang w:val="it-IT"/>
        </w:rPr>
        <w:t>HTX</w:t>
      </w:r>
      <w:r w:rsidRPr="001548F0">
        <w:rPr>
          <w:b w:val="0"/>
          <w:color w:val="auto"/>
          <w:sz w:val="28"/>
          <w:szCs w:val="28"/>
          <w:lang w:val="it-IT"/>
        </w:rPr>
        <w:t>.</w:t>
      </w:r>
    </w:p>
    <w:p w14:paraId="77899654" w14:textId="77777777" w:rsidR="00EA362F" w:rsidRPr="00027ED4" w:rsidRDefault="00EA362F" w:rsidP="00CE4969">
      <w:pPr>
        <w:pStyle w:val="BodyText"/>
        <w:widowControl w:val="0"/>
        <w:spacing w:line="330" w:lineRule="exact"/>
        <w:ind w:firstLine="567"/>
        <w:jc w:val="both"/>
        <w:rPr>
          <w:i/>
          <w:iCs/>
          <w:position w:val="4"/>
          <w:sz w:val="28"/>
          <w:lang w:val="nl-NL"/>
        </w:rPr>
      </w:pPr>
      <w:r w:rsidRPr="00027ED4">
        <w:rPr>
          <w:i/>
          <w:iCs/>
          <w:color w:val="000000"/>
          <w:sz w:val="28"/>
          <w:lang w:val="en-GB"/>
        </w:rPr>
        <w:t xml:space="preserve">- Có ý kiến </w:t>
      </w:r>
      <w:r w:rsidRPr="00027ED4">
        <w:rPr>
          <w:i/>
          <w:iCs/>
          <w:color w:val="000000"/>
          <w:sz w:val="28"/>
          <w:shd w:val="clear" w:color="auto" w:fill="FFFFFF"/>
          <w:lang w:eastAsia="vi-VN"/>
        </w:rPr>
        <w:t xml:space="preserve">đề nghị bỏ cụm từ </w:t>
      </w:r>
      <w:r w:rsidRPr="00027ED4">
        <w:rPr>
          <w:i/>
          <w:iCs/>
          <w:position w:val="4"/>
          <w:sz w:val="28"/>
          <w:lang w:val="nl-NL"/>
        </w:rPr>
        <w:t>“các chức danh quản lý, chuyên môn khác và người lao động” tại khoản 2 Điều 64, đề nghị giao cho HĐQT là người quyết đinh đối với các chức danh quản lý, chuyên môn khác và người lao động để đảm bảo cơ chế tiền lương, tiền thưởng, thù lao của các chức danh quản lý và người lao động ó tính cạnh tranh gắn với năng suất lao động và hiệu quả sản xuất, kinh doanh của các HTX.</w:t>
      </w:r>
    </w:p>
    <w:p w14:paraId="74591551" w14:textId="77777777" w:rsidR="00EA362F" w:rsidRDefault="00EA362F" w:rsidP="00CE4969">
      <w:pPr>
        <w:pStyle w:val="BodyText"/>
        <w:widowControl w:val="0"/>
        <w:spacing w:line="330" w:lineRule="exact"/>
        <w:ind w:firstLine="567"/>
        <w:jc w:val="both"/>
        <w:rPr>
          <w:position w:val="4"/>
          <w:sz w:val="28"/>
          <w:lang w:val="nl-NL"/>
        </w:rPr>
      </w:pPr>
      <w:r w:rsidRPr="00027ED4">
        <w:rPr>
          <w:position w:val="4"/>
          <w:sz w:val="28"/>
          <w:lang w:val="nl-NL"/>
        </w:rPr>
        <w:t>Ủy ban Thường vụ Quốc hội xin báo cáo: tại khoản 2 Điều 64 (Thẩm quyền của Đại hội thành viên theo tổ chức quản trị đầy đủ) quy định Đại hội thành viên có thẩm quyền thông qua phương án thù lao, tiền lương, tiền công, tiền thưởng và chế độ đãi ngộ khác cho thành viên Hội đồng quản trị, Giám đốc (Tổng giám đốc), thành viên Ban kiểm soát, các chức danh quản lý, chuyên môn khác và người lao động trên cơ sở Hội đồng quản trị trình Đại hội thành viên xem xét, thông qua nội dung này (khoản 1 Điều 66) và Hội đồng quản trị tổ chức thực hiện Nghị quyết của Đại hội thành viên (khoản 3 Điều 66).</w:t>
      </w:r>
    </w:p>
    <w:p w14:paraId="1893A78F" w14:textId="77777777" w:rsidR="00EA362F" w:rsidRPr="00027ED4" w:rsidRDefault="00EA362F" w:rsidP="00CE4969">
      <w:pPr>
        <w:pStyle w:val="FootnoteText"/>
        <w:widowControl w:val="0"/>
        <w:spacing w:after="120" w:line="330" w:lineRule="exact"/>
        <w:ind w:firstLine="567"/>
        <w:rPr>
          <w:rFonts w:ascii="Times New Roman Italic" w:hAnsi="Times New Roman Italic"/>
          <w:b w:val="0"/>
          <w:bCs w:val="0"/>
          <w:i/>
          <w:iCs/>
          <w:spacing w:val="-4"/>
          <w:sz w:val="28"/>
          <w:szCs w:val="28"/>
        </w:rPr>
      </w:pPr>
      <w:r w:rsidRPr="00027ED4">
        <w:rPr>
          <w:rFonts w:ascii="Times New Roman Italic" w:hAnsi="Times New Roman Italic"/>
          <w:b w:val="0"/>
          <w:bCs w:val="0"/>
          <w:i/>
          <w:iCs/>
          <w:spacing w:val="-4"/>
          <w:sz w:val="28"/>
          <w:szCs w:val="28"/>
        </w:rPr>
        <w:lastRenderedPageBreak/>
        <w:t xml:space="preserve">- Có ý kiến </w:t>
      </w:r>
      <w:r w:rsidRPr="00027ED4">
        <w:rPr>
          <w:rFonts w:ascii="Times New Roman Italic" w:hAnsi="Times New Roman Italic"/>
          <w:b w:val="0"/>
          <w:bCs w:val="0"/>
          <w:i/>
          <w:iCs/>
          <w:color w:val="auto"/>
          <w:spacing w:val="-4"/>
          <w:sz w:val="28"/>
          <w:szCs w:val="28"/>
        </w:rPr>
        <w:t>đề nghị nghiên cứu quy định Đại hội thành viên chỉ bầu Hội đồng quản trị và Ban kiểm soát</w:t>
      </w:r>
      <w:r w:rsidRPr="00027ED4">
        <w:rPr>
          <w:rFonts w:ascii="Times New Roman Italic" w:hAnsi="Times New Roman Italic"/>
          <w:b w:val="0"/>
          <w:bCs w:val="0"/>
          <w:i/>
          <w:iCs/>
          <w:spacing w:val="-4"/>
          <w:sz w:val="28"/>
          <w:szCs w:val="28"/>
        </w:rPr>
        <w:t>,</w:t>
      </w:r>
      <w:r w:rsidRPr="00027ED4">
        <w:rPr>
          <w:rFonts w:ascii="Times New Roman Italic" w:hAnsi="Times New Roman Italic"/>
          <w:b w:val="0"/>
          <w:bCs w:val="0"/>
          <w:i/>
          <w:iCs/>
          <w:color w:val="auto"/>
          <w:spacing w:val="-4"/>
          <w:sz w:val="28"/>
          <w:szCs w:val="28"/>
        </w:rPr>
        <w:t xml:space="preserve"> còn để Hội đồng quản trị bầu Chủ tịch Hội đồng quản trị, Ban kiểm soát bầu Trưởng Ban kiểm soát; khi thuê Giám đốc thì Hội đồng quản trị có quyền chấm dứt hợp đồng mà không cần phải tổ chức Đại hội thành viên để miễn nhiệm</w:t>
      </w:r>
      <w:r w:rsidRPr="00027ED4">
        <w:rPr>
          <w:rFonts w:ascii="Times New Roman Italic" w:hAnsi="Times New Roman Italic"/>
          <w:b w:val="0"/>
          <w:bCs w:val="0"/>
          <w:i/>
          <w:iCs/>
          <w:spacing w:val="-4"/>
          <w:sz w:val="28"/>
          <w:szCs w:val="28"/>
        </w:rPr>
        <w:t>.</w:t>
      </w:r>
    </w:p>
    <w:p w14:paraId="738FD869" w14:textId="77777777" w:rsidR="00EA362F" w:rsidRPr="00553D60" w:rsidRDefault="00EA362F" w:rsidP="00CE4969">
      <w:pPr>
        <w:pStyle w:val="Noidung"/>
        <w:widowControl w:val="0"/>
        <w:spacing w:before="0" w:line="330" w:lineRule="exact"/>
        <w:ind w:firstLine="567"/>
        <w:rPr>
          <w:color w:val="000000"/>
        </w:rPr>
      </w:pPr>
      <w:r w:rsidRPr="002F48D5">
        <w:rPr>
          <w:szCs w:val="28"/>
        </w:rPr>
        <w:t>Ủy ban Thường vụ Quốc hội xin tiếp thu và thể hiện tại Điều 6</w:t>
      </w:r>
      <w:r>
        <w:rPr>
          <w:szCs w:val="28"/>
        </w:rPr>
        <w:t>4</w:t>
      </w:r>
      <w:r w:rsidRPr="002F48D5">
        <w:rPr>
          <w:szCs w:val="28"/>
        </w:rPr>
        <w:t xml:space="preserve"> (Thẩm </w:t>
      </w:r>
      <w:r w:rsidRPr="002F48D5">
        <w:rPr>
          <w:spacing w:val="-2"/>
        </w:rPr>
        <w:t xml:space="preserve">quyền của Đại hội thành viên theo </w:t>
      </w:r>
      <w:r>
        <w:rPr>
          <w:spacing w:val="-2"/>
        </w:rPr>
        <w:t>tổ chức</w:t>
      </w:r>
      <w:r w:rsidRPr="002F48D5">
        <w:rPr>
          <w:spacing w:val="-2"/>
        </w:rPr>
        <w:t xml:space="preserve"> quản trị đầy đủ</w:t>
      </w:r>
      <w:r w:rsidRPr="002F48D5">
        <w:rPr>
          <w:szCs w:val="28"/>
        </w:rPr>
        <w:t>) quy</w:t>
      </w:r>
      <w:r w:rsidRPr="00553D60">
        <w:rPr>
          <w:szCs w:val="28"/>
        </w:rPr>
        <w:t xml:space="preserve"> định theo hướng lựa chọn về việc</w:t>
      </w:r>
      <w:r w:rsidRPr="00553D60">
        <w:rPr>
          <w:color w:val="000000"/>
        </w:rPr>
        <w:t xml:space="preserve"> Đại hội thành viên bầu, bãi nhiệm, miễn nhiệm Chủ tịch Hội đồng quản trị hoặc Đại hội thành viên ủy quyền cho Hội đồng quản trị bầu, bãi nhiệm, miễn nhiệm Chủ tịch Hội đồng quản trị. </w:t>
      </w:r>
      <w:r>
        <w:rPr>
          <w:color w:val="000000"/>
        </w:rPr>
        <w:t>T</w:t>
      </w:r>
      <w:r w:rsidRPr="00553D60">
        <w:rPr>
          <w:color w:val="000000"/>
        </w:rPr>
        <w:t>hành viên Ban kiểm soát</w:t>
      </w:r>
      <w:r>
        <w:rPr>
          <w:color w:val="000000"/>
        </w:rPr>
        <w:t xml:space="preserve"> v</w:t>
      </w:r>
      <w:r w:rsidRPr="00553D60">
        <w:rPr>
          <w:color w:val="000000"/>
        </w:rPr>
        <w:t>à Trưởng Ban kiểm soát</w:t>
      </w:r>
      <w:r>
        <w:rPr>
          <w:color w:val="000000"/>
        </w:rPr>
        <w:t xml:space="preserve"> (đối với tổ chức quản trị đẩy đủ) hoặc Kiểm soát viên (đối với tổ chức quản trị rút gọn)</w:t>
      </w:r>
      <w:r w:rsidRPr="00553D60">
        <w:rPr>
          <w:color w:val="000000"/>
        </w:rPr>
        <w:t xml:space="preserve"> sẽ do Đại hội thành viên bầu, bãi nhiệm, miễn nhiệm. Đối với trường hợp thuê Giám đốc (Tổng Giám đốc)</w:t>
      </w:r>
      <w:r>
        <w:rPr>
          <w:color w:val="000000"/>
        </w:rPr>
        <w:t xml:space="preserve"> </w:t>
      </w:r>
      <w:r w:rsidRPr="00553D60">
        <w:rPr>
          <w:color w:val="000000"/>
        </w:rPr>
        <w:t>thì sẽ b</w:t>
      </w:r>
      <w:r w:rsidRPr="00553D60">
        <w:rPr>
          <w:color w:val="000000"/>
          <w:szCs w:val="28"/>
        </w:rPr>
        <w:t xml:space="preserve">ổ nhiệm, miễn nhiệm, cách chức, thuê hoặc chấm dứt hợp đồng thuê đối với các chức danh này </w:t>
      </w:r>
      <w:r w:rsidRPr="00553D60">
        <w:rPr>
          <w:color w:val="000000"/>
        </w:rPr>
        <w:t>theo hợp đồng lao động mà không phải tổ chức Đại hội thành viên miễn nhiệm các chức danh này.</w:t>
      </w:r>
      <w:r>
        <w:rPr>
          <w:color w:val="000000"/>
        </w:rPr>
        <w:t xml:space="preserve"> </w:t>
      </w:r>
    </w:p>
    <w:p w14:paraId="706E2E93" w14:textId="77777777" w:rsidR="00EA362F" w:rsidRPr="00027ED4" w:rsidRDefault="00EA362F" w:rsidP="00CE4969">
      <w:pPr>
        <w:pStyle w:val="BodyText"/>
        <w:widowControl w:val="0"/>
        <w:spacing w:line="330" w:lineRule="exact"/>
        <w:ind w:firstLine="567"/>
        <w:jc w:val="both"/>
        <w:rPr>
          <w:i/>
          <w:iCs/>
          <w:position w:val="4"/>
          <w:sz w:val="28"/>
          <w:lang w:val="nl-NL"/>
        </w:rPr>
      </w:pPr>
      <w:r w:rsidRPr="00027ED4">
        <w:rPr>
          <w:i/>
          <w:iCs/>
          <w:position w:val="4"/>
          <w:sz w:val="28"/>
          <w:lang w:val="nl-NL"/>
        </w:rPr>
        <w:t>- Có ý kiến đề nghị không nên quy định Chủ tịch Hội đồng quản trị đồng thời là Giám đốc (Tổng giám đốc) nhằm tránh tình trạng lạm dụng quyền lực trong quản lý và điều hành HTX.</w:t>
      </w:r>
    </w:p>
    <w:p w14:paraId="4DFDB61C" w14:textId="77777777" w:rsidR="00EA362F" w:rsidRPr="00873B06" w:rsidRDefault="00EA362F" w:rsidP="00CE4969">
      <w:pPr>
        <w:pStyle w:val="BodyText"/>
        <w:widowControl w:val="0"/>
        <w:spacing w:line="330" w:lineRule="exact"/>
        <w:ind w:firstLine="567"/>
        <w:jc w:val="both"/>
        <w:rPr>
          <w:spacing w:val="4"/>
          <w:position w:val="4"/>
          <w:sz w:val="28"/>
          <w:lang w:val="en-GB"/>
        </w:rPr>
      </w:pPr>
      <w:r w:rsidRPr="00873B06">
        <w:rPr>
          <w:position w:val="4"/>
          <w:sz w:val="28"/>
          <w:lang w:val="nl-NL"/>
        </w:rPr>
        <w:t>Ủy ban Thường vụ Quốc hội xin báo cáo: việc thông qua chủ trương Chủ tịch Hội đồng quản trị đồng thời là Giám đốc (Tổng giám đốc) là một trong các thẩm quyền của Đại hội thành viên theo tổ chức quản trị đầy đủ (khoản 7 Điều 64) nhằm bảo đảm tính linh hoạt, tự chủ, tự chịu trách nhiệm trong hoạt động của HTX, liên hiệp HTX.</w:t>
      </w:r>
      <w:r w:rsidRPr="00873B06">
        <w:rPr>
          <w:spacing w:val="4"/>
          <w:position w:val="4"/>
          <w:sz w:val="28"/>
          <w:lang w:val="nl-NL"/>
        </w:rPr>
        <w:t xml:space="preserve"> </w:t>
      </w:r>
    </w:p>
    <w:p w14:paraId="194041FE" w14:textId="77777777" w:rsidR="00EA362F" w:rsidRPr="00F80215" w:rsidRDefault="00EA362F" w:rsidP="00CE4969">
      <w:pPr>
        <w:widowControl w:val="0"/>
        <w:spacing w:after="120" w:line="330" w:lineRule="exact"/>
        <w:ind w:firstLine="567"/>
        <w:jc w:val="both"/>
        <w:rPr>
          <w:i/>
        </w:rPr>
      </w:pPr>
      <w:r w:rsidRPr="00F80215">
        <w:rPr>
          <w:bCs/>
          <w:i/>
          <w:iCs/>
          <w:spacing w:val="-2"/>
          <w:lang w:val="it-IT"/>
        </w:rPr>
        <w:t xml:space="preserve">- Có ý kiến đề nghị cân nhắc số lượng thành viên Hội đồng quản trị trên tỷ lệ số thành viên, cụ thể: HTX có dưới 30 thành viên sẽ có dưới 03 thành viên Hội đồng quản trị, HTX có từ 30 đến 100 thành viên sẽ có từ 03 đến 05 thành viên Hội đồng quản trị, HTX có trên 100 thành viên sẽ có từ 05 đến 07 thành viên Hội đồng quản trị; </w:t>
      </w:r>
      <w:r w:rsidRPr="00F80215">
        <w:rPr>
          <w:i/>
        </w:rPr>
        <w:t>đề nghị phải có 03 thành viên chính thức trong Hội đồng quản trị.</w:t>
      </w:r>
    </w:p>
    <w:p w14:paraId="51305D60" w14:textId="77777777" w:rsidR="00EA362F" w:rsidRPr="00AF0F80" w:rsidRDefault="00EA362F" w:rsidP="00CE4969">
      <w:pPr>
        <w:widowControl w:val="0"/>
        <w:spacing w:after="120" w:line="330" w:lineRule="exact"/>
        <w:ind w:firstLine="567"/>
        <w:jc w:val="both"/>
      </w:pPr>
      <w:r w:rsidRPr="007C5714">
        <w:rPr>
          <w:bCs/>
          <w:iCs/>
        </w:rPr>
        <w:t xml:space="preserve">Ủy ban Thường vụ Quốc hội </w:t>
      </w:r>
      <w:r w:rsidRPr="00AF0F80">
        <w:t xml:space="preserve">xin báo cáo: tại Điều 65 (Hội đồng quản trị) quy định “số lượng thành viên Hội đồng quản trị do Điều lệ quy định nhưng tối thiểu là 03 người, tối đa là 15 người” và không quy định cụ thể số lượng thành viên Hội đồng quản trị theo số lượng thành viên HTX, liên hiệp HTX mà để cho các HTX, liên hiệp HTX được chủ động, linh hoạt quy định tại Điều lệ cũng như quy định thành viên Hội đồng quản trị phải là </w:t>
      </w:r>
      <w:r w:rsidRPr="007C5714">
        <w:rPr>
          <w:color w:val="000000"/>
        </w:rPr>
        <w:t xml:space="preserve">thành viên chính thức hoặc là người đại diện theo pháp luật hoặc theo ủy quyền của tổ chức là thành viên chính thức (quy định tại điểm a khoản 1 Điều 62). </w:t>
      </w:r>
      <w:r w:rsidRPr="00AF0F80">
        <w:t xml:space="preserve"> </w:t>
      </w:r>
    </w:p>
    <w:p w14:paraId="477B1D3E" w14:textId="77777777" w:rsidR="00EA362F" w:rsidRPr="00C35509" w:rsidRDefault="00EA362F" w:rsidP="00CE4969">
      <w:pPr>
        <w:pStyle w:val="FootnoteText"/>
        <w:widowControl w:val="0"/>
        <w:spacing w:after="120" w:line="330" w:lineRule="exact"/>
        <w:ind w:firstLine="567"/>
        <w:rPr>
          <w:rFonts w:ascii="Times New Roman Italic" w:hAnsi="Times New Roman Italic"/>
          <w:b w:val="0"/>
          <w:i/>
          <w:iCs/>
          <w:color w:val="auto"/>
          <w:spacing w:val="-6"/>
          <w:sz w:val="28"/>
          <w:szCs w:val="28"/>
          <w:lang w:val="it-IT"/>
        </w:rPr>
      </w:pPr>
      <w:r w:rsidRPr="00C35509">
        <w:rPr>
          <w:rFonts w:ascii="Times New Roman Italic" w:hAnsi="Times New Roman Italic"/>
          <w:b w:val="0"/>
          <w:i/>
          <w:iCs/>
          <w:color w:val="auto"/>
          <w:spacing w:val="-6"/>
          <w:sz w:val="28"/>
          <w:szCs w:val="28"/>
          <w:lang w:val="it-IT"/>
        </w:rPr>
        <w:t>- Có ý kiến đề nghị làm rõ nguyên tắc xử lý trong trường hợp có số phiếu biểu quyết ngang nhau; đề nghị làm rõ trường hợp triệu tập bất thường sau 02 lần triệu tập mà không đủ số thành viên tham dự thì có quy định số lượng thành viên hay không?.</w:t>
      </w:r>
    </w:p>
    <w:p w14:paraId="591DA68B" w14:textId="77777777" w:rsidR="00EA362F" w:rsidRPr="00AF0F80" w:rsidRDefault="00EA362F" w:rsidP="00CE4969">
      <w:pPr>
        <w:pStyle w:val="FootnoteText"/>
        <w:widowControl w:val="0"/>
        <w:spacing w:after="120" w:line="330" w:lineRule="exact"/>
        <w:ind w:firstLine="567"/>
        <w:rPr>
          <w:b w:val="0"/>
          <w:bCs w:val="0"/>
          <w:color w:val="auto"/>
          <w:spacing w:val="-4"/>
          <w:sz w:val="28"/>
          <w:szCs w:val="28"/>
        </w:rPr>
      </w:pPr>
      <w:r w:rsidRPr="00A9516C">
        <w:rPr>
          <w:b w:val="0"/>
          <w:bCs w:val="0"/>
          <w:iCs/>
          <w:spacing w:val="-4"/>
          <w:sz w:val="28"/>
          <w:szCs w:val="28"/>
        </w:rPr>
        <w:t>Ủy ban Thường vụ Quốc hội</w:t>
      </w:r>
      <w:r w:rsidRPr="00A9516C">
        <w:rPr>
          <w:iCs/>
          <w:spacing w:val="-4"/>
          <w:szCs w:val="28"/>
        </w:rPr>
        <w:t xml:space="preserve"> </w:t>
      </w:r>
      <w:r w:rsidRPr="00AF0F80">
        <w:rPr>
          <w:b w:val="0"/>
          <w:color w:val="auto"/>
          <w:spacing w:val="-4"/>
          <w:sz w:val="28"/>
          <w:szCs w:val="28"/>
          <w:lang w:val="it-IT"/>
        </w:rPr>
        <w:t>xin tiếp thu và thể hiện tại khoản 5 Điều 65 quy định t</w:t>
      </w:r>
      <w:r w:rsidRPr="00AF0F80">
        <w:rPr>
          <w:b w:val="0"/>
          <w:bCs w:val="0"/>
          <w:color w:val="auto"/>
          <w:spacing w:val="-4"/>
          <w:sz w:val="28"/>
          <w:szCs w:val="28"/>
        </w:rPr>
        <w:t>rường hợp có số phiếu ngang nhau thì nội dung có phiếu tán thành của Chủ tịch Hội đồng quản trị hoặc người được Chủ tịch Hội đồng quản trị ủy quyền chủ trì cuộc họp là nội dung được thông qua; t</w:t>
      </w:r>
      <w:r w:rsidRPr="00AF0F80">
        <w:rPr>
          <w:b w:val="0"/>
          <w:color w:val="auto"/>
          <w:spacing w:val="-4"/>
          <w:sz w:val="28"/>
          <w:szCs w:val="28"/>
          <w:lang w:val="it-IT"/>
        </w:rPr>
        <w:t xml:space="preserve">ại khoản 7 Điều 59 (Triệu tập Đại hội thành viên) quy định sau 02 </w:t>
      </w:r>
      <w:r w:rsidRPr="00AF0F80">
        <w:rPr>
          <w:b w:val="0"/>
          <w:color w:val="auto"/>
          <w:spacing w:val="-4"/>
          <w:sz w:val="28"/>
          <w:szCs w:val="28"/>
          <w:lang w:val="it-IT"/>
        </w:rPr>
        <w:lastRenderedPageBreak/>
        <w:t xml:space="preserve">lần triệu tập mà không đủ số thành viên tham dự thì </w:t>
      </w:r>
      <w:r w:rsidRPr="00AF0F80">
        <w:rPr>
          <w:b w:val="0"/>
          <w:bCs w:val="0"/>
          <w:color w:val="auto"/>
          <w:spacing w:val="-4"/>
          <w:sz w:val="28"/>
          <w:szCs w:val="28"/>
        </w:rPr>
        <w:t>cuộc họp của Đại hội thành viên vẫn được tiến hành không phụ thuộc vào số thành viên tham dự.</w:t>
      </w:r>
    </w:p>
    <w:p w14:paraId="618B0639" w14:textId="77777777" w:rsidR="00EA362F" w:rsidRPr="0086461D" w:rsidRDefault="00EA362F" w:rsidP="00CE4969">
      <w:pPr>
        <w:pStyle w:val="BodyText"/>
        <w:widowControl w:val="0"/>
        <w:spacing w:line="330" w:lineRule="exact"/>
        <w:ind w:firstLine="567"/>
        <w:jc w:val="both"/>
        <w:rPr>
          <w:rFonts w:ascii="Times New Roman Italic" w:hAnsi="Times New Roman Italic"/>
          <w:b/>
          <w:bCs/>
          <w:i/>
          <w:iCs/>
          <w:spacing w:val="-2"/>
          <w:sz w:val="28"/>
        </w:rPr>
      </w:pPr>
      <w:r w:rsidRPr="0086461D">
        <w:rPr>
          <w:rFonts w:ascii="Times New Roman Italic" w:hAnsi="Times New Roman Italic"/>
          <w:i/>
          <w:iCs/>
          <w:spacing w:val="-2"/>
          <w:sz w:val="28"/>
          <w:lang w:val="it-IT"/>
        </w:rPr>
        <w:t xml:space="preserve">- Có ý kiến </w:t>
      </w:r>
      <w:r w:rsidRPr="0086461D">
        <w:rPr>
          <w:rFonts w:ascii="Times New Roman Italic" w:hAnsi="Times New Roman Italic"/>
          <w:i/>
          <w:iCs/>
          <w:spacing w:val="-2"/>
          <w:sz w:val="28"/>
        </w:rPr>
        <w:t>đề nghị sửa đổi, bổ sung khoản 6 Điều 54</w:t>
      </w:r>
      <w:r w:rsidRPr="0086461D">
        <w:rPr>
          <w:rFonts w:ascii="Times New Roman Italic" w:hAnsi="Times New Roman Italic"/>
          <w:i/>
          <w:iCs/>
          <w:spacing w:val="-2"/>
          <w:sz w:val="28"/>
          <w:lang w:val="it-IT"/>
        </w:rPr>
        <w:t xml:space="preserve"> để đảm bảo thống nhất với </w:t>
      </w:r>
      <w:r w:rsidRPr="0086461D">
        <w:rPr>
          <w:rFonts w:ascii="Times New Roman Italic" w:hAnsi="Times New Roman Italic"/>
          <w:i/>
          <w:iCs/>
          <w:spacing w:val="-2"/>
          <w:sz w:val="28"/>
        </w:rPr>
        <w:t>khoản 1 Điều 52</w:t>
      </w:r>
      <w:r w:rsidRPr="0086461D">
        <w:rPr>
          <w:rFonts w:ascii="Times New Roman Italic" w:hAnsi="Times New Roman Italic"/>
          <w:i/>
          <w:iCs/>
          <w:spacing w:val="-2"/>
          <w:sz w:val="28"/>
          <w:lang w:val="it-IT"/>
        </w:rPr>
        <w:t xml:space="preserve">, không gây vướng mắc trong thực tiễn. </w:t>
      </w:r>
      <w:r w:rsidRPr="0086461D">
        <w:rPr>
          <w:rFonts w:ascii="Times New Roman Italic" w:hAnsi="Times New Roman Italic"/>
          <w:i/>
          <w:iCs/>
          <w:spacing w:val="-2"/>
          <w:sz w:val="28"/>
        </w:rPr>
        <w:t>Khoản 6 Điều 54 quy định quyền và nghĩa vụ của Chủ tịch Hội đồng quản trị, trong đó quy định các thành viên còn lại sẽ bầu Chủ tịch Hội đồng quản trị thay thế theo nguyên tắc đa số cho đến khi đại hội thành viên họp và bầu Chủ tịch Hội đồng quản trị mới.</w:t>
      </w:r>
      <w:r w:rsidRPr="0086461D">
        <w:rPr>
          <w:rFonts w:ascii="Times New Roman Italic" w:hAnsi="Times New Roman Italic"/>
          <w:i/>
          <w:iCs/>
          <w:spacing w:val="-2"/>
          <w:sz w:val="28"/>
          <w:lang w:val="it-IT"/>
        </w:rPr>
        <w:t xml:space="preserve"> </w:t>
      </w:r>
      <w:r w:rsidRPr="0086461D">
        <w:rPr>
          <w:rFonts w:ascii="Times New Roman Italic" w:hAnsi="Times New Roman Italic"/>
          <w:i/>
          <w:iCs/>
          <w:spacing w:val="-2"/>
          <w:sz w:val="28"/>
        </w:rPr>
        <w:t xml:space="preserve">Quy định như trên sẽ </w:t>
      </w:r>
      <w:r w:rsidRPr="0086461D">
        <w:rPr>
          <w:rFonts w:ascii="Times New Roman Italic" w:hAnsi="Times New Roman Italic"/>
          <w:i/>
          <w:iCs/>
          <w:spacing w:val="-2"/>
          <w:sz w:val="28"/>
          <w:lang w:val="it-IT"/>
        </w:rPr>
        <w:t>không hợp lý</w:t>
      </w:r>
      <w:r w:rsidRPr="0086461D">
        <w:rPr>
          <w:rFonts w:ascii="Times New Roman Italic" w:hAnsi="Times New Roman Italic"/>
          <w:i/>
          <w:iCs/>
          <w:spacing w:val="-2"/>
          <w:sz w:val="28"/>
        </w:rPr>
        <w:t xml:space="preserve"> trong trường hợp Hội đồng quản trị có tối thiểu </w:t>
      </w:r>
      <w:r w:rsidRPr="0086461D">
        <w:rPr>
          <w:rFonts w:ascii="Times New Roman Italic" w:hAnsi="Times New Roman Italic"/>
          <w:i/>
          <w:iCs/>
          <w:spacing w:val="-2"/>
          <w:sz w:val="28"/>
          <w:lang w:val="en-GB"/>
        </w:rPr>
        <w:t>0</w:t>
      </w:r>
      <w:r w:rsidRPr="0086461D">
        <w:rPr>
          <w:rFonts w:ascii="Times New Roman Italic" w:hAnsi="Times New Roman Italic"/>
          <w:i/>
          <w:iCs/>
          <w:spacing w:val="-2"/>
          <w:sz w:val="28"/>
        </w:rPr>
        <w:t>3 thành viên như quy định tại khoản 1 Điều 5</w:t>
      </w:r>
      <w:r w:rsidRPr="0086461D">
        <w:rPr>
          <w:rFonts w:ascii="Times New Roman Italic" w:hAnsi="Times New Roman Italic"/>
          <w:i/>
          <w:iCs/>
          <w:spacing w:val="-2"/>
          <w:sz w:val="28"/>
          <w:lang w:val="en-US"/>
        </w:rPr>
        <w:t>2,</w:t>
      </w:r>
      <w:r w:rsidRPr="0086461D">
        <w:rPr>
          <w:rFonts w:ascii="Times New Roman Italic" w:hAnsi="Times New Roman Italic"/>
          <w:i/>
          <w:iCs/>
          <w:spacing w:val="-2"/>
          <w:sz w:val="28"/>
        </w:rPr>
        <w:t xml:space="preserve"> khi Chủ tịch Hội đồng quản trị bị mất tư cách thành viên</w:t>
      </w:r>
      <w:r w:rsidRPr="0086461D">
        <w:rPr>
          <w:rFonts w:ascii="Times New Roman Italic" w:hAnsi="Times New Roman Italic"/>
          <w:i/>
          <w:iCs/>
          <w:spacing w:val="-2"/>
          <w:sz w:val="28"/>
          <w:lang w:val="it-IT"/>
        </w:rPr>
        <w:t xml:space="preserve"> thì </w:t>
      </w:r>
      <w:r w:rsidRPr="0086461D">
        <w:rPr>
          <w:rFonts w:ascii="Times New Roman Italic" w:hAnsi="Times New Roman Italic"/>
          <w:i/>
          <w:iCs/>
          <w:spacing w:val="-2"/>
          <w:sz w:val="28"/>
        </w:rPr>
        <w:t xml:space="preserve">còn lại </w:t>
      </w:r>
      <w:r w:rsidRPr="0086461D">
        <w:rPr>
          <w:rFonts w:ascii="Times New Roman Italic" w:hAnsi="Times New Roman Italic"/>
          <w:i/>
          <w:iCs/>
          <w:spacing w:val="-2"/>
          <w:sz w:val="28"/>
          <w:lang w:val="en-GB"/>
        </w:rPr>
        <w:t>0</w:t>
      </w:r>
      <w:r w:rsidRPr="0086461D">
        <w:rPr>
          <w:rFonts w:ascii="Times New Roman Italic" w:hAnsi="Times New Roman Italic"/>
          <w:i/>
          <w:iCs/>
          <w:spacing w:val="-2"/>
          <w:sz w:val="28"/>
        </w:rPr>
        <w:t>2 thành viên</w:t>
      </w:r>
      <w:r w:rsidRPr="0086461D">
        <w:rPr>
          <w:rFonts w:ascii="Times New Roman Italic" w:hAnsi="Times New Roman Italic"/>
          <w:i/>
          <w:iCs/>
          <w:spacing w:val="-2"/>
          <w:sz w:val="28"/>
          <w:lang w:val="en-US"/>
        </w:rPr>
        <w:t>,</w:t>
      </w:r>
      <w:r w:rsidRPr="0086461D">
        <w:rPr>
          <w:rFonts w:ascii="Times New Roman Italic" w:hAnsi="Times New Roman Italic"/>
          <w:i/>
          <w:iCs/>
          <w:spacing w:val="-2"/>
          <w:sz w:val="28"/>
          <w:lang w:val="it-IT"/>
        </w:rPr>
        <w:t xml:space="preserve"> khi đó</w:t>
      </w:r>
      <w:r w:rsidRPr="0086461D">
        <w:rPr>
          <w:rFonts w:ascii="Times New Roman Italic" w:hAnsi="Times New Roman Italic"/>
          <w:i/>
          <w:iCs/>
          <w:spacing w:val="-2"/>
          <w:sz w:val="28"/>
        </w:rPr>
        <w:t xml:space="preserve"> bầu một người trong số </w:t>
      </w:r>
      <w:r w:rsidRPr="0086461D">
        <w:rPr>
          <w:rFonts w:ascii="Times New Roman Italic" w:hAnsi="Times New Roman Italic"/>
          <w:i/>
          <w:iCs/>
          <w:spacing w:val="-2"/>
          <w:sz w:val="28"/>
          <w:lang w:val="en-GB"/>
        </w:rPr>
        <w:t>0</w:t>
      </w:r>
      <w:r w:rsidRPr="0086461D">
        <w:rPr>
          <w:rFonts w:ascii="Times New Roman Italic" w:hAnsi="Times New Roman Italic"/>
          <w:i/>
          <w:iCs/>
          <w:spacing w:val="-2"/>
          <w:sz w:val="28"/>
        </w:rPr>
        <w:t>2 thành viên còn lại là</w:t>
      </w:r>
      <w:r w:rsidRPr="0086461D">
        <w:rPr>
          <w:rFonts w:ascii="Times New Roman Italic" w:hAnsi="Times New Roman Italic"/>
          <w:i/>
          <w:iCs/>
          <w:spacing w:val="-2"/>
          <w:sz w:val="28"/>
          <w:lang w:val="it-IT"/>
        </w:rPr>
        <w:t>m</w:t>
      </w:r>
      <w:r w:rsidRPr="0086461D">
        <w:rPr>
          <w:rFonts w:ascii="Times New Roman Italic" w:hAnsi="Times New Roman Italic"/>
          <w:i/>
          <w:iCs/>
          <w:spacing w:val="-2"/>
          <w:sz w:val="28"/>
        </w:rPr>
        <w:t xml:space="preserve"> Chủ tịch Hội đồng quản trị thì không phù hợp với quy định tại </w:t>
      </w:r>
      <w:r w:rsidRPr="0086461D">
        <w:rPr>
          <w:rFonts w:ascii="Times New Roman Italic" w:hAnsi="Times New Roman Italic"/>
          <w:i/>
          <w:iCs/>
          <w:spacing w:val="-2"/>
          <w:sz w:val="28"/>
          <w:lang w:val="en-US"/>
        </w:rPr>
        <w:t>k</w:t>
      </w:r>
      <w:r w:rsidRPr="0086461D">
        <w:rPr>
          <w:rFonts w:ascii="Times New Roman Italic" w:hAnsi="Times New Roman Italic"/>
          <w:i/>
          <w:iCs/>
          <w:spacing w:val="-2"/>
          <w:sz w:val="28"/>
        </w:rPr>
        <w:t>hoản 1 Điều 52</w:t>
      </w:r>
      <w:r w:rsidRPr="0086461D">
        <w:rPr>
          <w:rFonts w:ascii="Times New Roman Italic" w:hAnsi="Times New Roman Italic"/>
          <w:i/>
          <w:iCs/>
          <w:spacing w:val="-2"/>
          <w:sz w:val="28"/>
          <w:lang w:val="en-GB"/>
        </w:rPr>
        <w:t xml:space="preserve">; </w:t>
      </w:r>
      <w:r w:rsidRPr="0086461D">
        <w:rPr>
          <w:rFonts w:ascii="Times New Roman Italic" w:hAnsi="Times New Roman Italic"/>
          <w:i/>
          <w:iCs/>
          <w:spacing w:val="-2"/>
          <w:sz w:val="28"/>
        </w:rPr>
        <w:t>đề nghị làm rõ trường hợp bầu Chủ tịch Hội đồng quản trị thay thế trong một số trường hợp phát sinh.</w:t>
      </w:r>
    </w:p>
    <w:p w14:paraId="2D7AAFD8" w14:textId="77777777" w:rsidR="00EA362F" w:rsidRPr="00684D82" w:rsidRDefault="00EA362F" w:rsidP="00CE4969">
      <w:pPr>
        <w:pStyle w:val="FootnoteText"/>
        <w:widowControl w:val="0"/>
        <w:spacing w:after="120" w:line="330" w:lineRule="exact"/>
        <w:ind w:firstLine="567"/>
        <w:rPr>
          <w:b w:val="0"/>
          <w:bCs w:val="0"/>
          <w:iCs/>
          <w:sz w:val="28"/>
          <w:szCs w:val="28"/>
        </w:rPr>
      </w:pPr>
      <w:r w:rsidRPr="00684D82">
        <w:rPr>
          <w:b w:val="0"/>
          <w:bCs w:val="0"/>
          <w:iCs/>
          <w:spacing w:val="-4"/>
          <w:sz w:val="28"/>
          <w:szCs w:val="28"/>
        </w:rPr>
        <w:t>Ủy ban Thường vụ Quốc hội</w:t>
      </w:r>
      <w:r w:rsidRPr="00684D82">
        <w:rPr>
          <w:b w:val="0"/>
          <w:bCs w:val="0"/>
          <w:iCs/>
          <w:spacing w:val="-4"/>
          <w:szCs w:val="28"/>
        </w:rPr>
        <w:t xml:space="preserve"> </w:t>
      </w:r>
      <w:r w:rsidRPr="00684D82">
        <w:rPr>
          <w:b w:val="0"/>
          <w:bCs w:val="0"/>
          <w:iCs/>
          <w:color w:val="auto"/>
          <w:sz w:val="28"/>
          <w:szCs w:val="28"/>
        </w:rPr>
        <w:t xml:space="preserve">xin tiếp thu </w:t>
      </w:r>
      <w:r w:rsidRPr="00684D82">
        <w:rPr>
          <w:b w:val="0"/>
          <w:bCs w:val="0"/>
          <w:iCs/>
          <w:spacing w:val="-2"/>
          <w:sz w:val="28"/>
          <w:lang w:val="en-GB"/>
        </w:rPr>
        <w:t>và chỉnh lý quy định tại khoản 3 Điều 6</w:t>
      </w:r>
      <w:r>
        <w:rPr>
          <w:b w:val="0"/>
          <w:bCs w:val="0"/>
          <w:iCs/>
          <w:spacing w:val="-2"/>
          <w:sz w:val="28"/>
          <w:lang w:val="en-GB"/>
        </w:rPr>
        <w:t>7</w:t>
      </w:r>
      <w:r w:rsidRPr="00684D82">
        <w:rPr>
          <w:b w:val="0"/>
          <w:bCs w:val="0"/>
          <w:iCs/>
          <w:spacing w:val="-2"/>
          <w:sz w:val="28"/>
          <w:lang w:val="en-GB"/>
        </w:rPr>
        <w:t xml:space="preserve"> (Chủ </w:t>
      </w:r>
      <w:r w:rsidRPr="00684D82">
        <w:rPr>
          <w:b w:val="0"/>
          <w:bCs w:val="0"/>
          <w:iCs/>
          <w:spacing w:val="-2"/>
          <w:sz w:val="28"/>
        </w:rPr>
        <w:t>tịch Hội đồng quản trị</w:t>
      </w:r>
      <w:r w:rsidRPr="00684D82">
        <w:rPr>
          <w:b w:val="0"/>
          <w:bCs w:val="0"/>
          <w:iCs/>
          <w:spacing w:val="-2"/>
          <w:sz w:val="28"/>
          <w:lang w:val="en-GB"/>
        </w:rPr>
        <w:t>), theo đó bỏ nguyên tắc đa số để bảo đảm thống nhất với quy định tại khoản 1 Điều 6</w:t>
      </w:r>
      <w:r>
        <w:rPr>
          <w:b w:val="0"/>
          <w:bCs w:val="0"/>
          <w:iCs/>
          <w:spacing w:val="-2"/>
          <w:sz w:val="28"/>
          <w:lang w:val="en-GB"/>
        </w:rPr>
        <w:t>5</w:t>
      </w:r>
      <w:r w:rsidRPr="00684D82">
        <w:rPr>
          <w:b w:val="0"/>
          <w:bCs w:val="0"/>
          <w:iCs/>
          <w:spacing w:val="-2"/>
          <w:sz w:val="28"/>
          <w:lang w:val="en-GB"/>
        </w:rPr>
        <w:t xml:space="preserve"> (Hội đồng quản trị). Chỉnh lý quy định tại</w:t>
      </w:r>
      <w:r w:rsidRPr="00684D82">
        <w:rPr>
          <w:b w:val="0"/>
          <w:bCs w:val="0"/>
          <w:iCs/>
          <w:color w:val="auto"/>
          <w:sz w:val="28"/>
          <w:szCs w:val="28"/>
        </w:rPr>
        <w:t xml:space="preserve"> khoản 3 Điều 6</w:t>
      </w:r>
      <w:r>
        <w:rPr>
          <w:b w:val="0"/>
          <w:bCs w:val="0"/>
          <w:iCs/>
          <w:color w:val="auto"/>
          <w:sz w:val="28"/>
          <w:szCs w:val="28"/>
        </w:rPr>
        <w:t>7</w:t>
      </w:r>
      <w:r w:rsidRPr="00684D82">
        <w:rPr>
          <w:b w:val="0"/>
          <w:bCs w:val="0"/>
          <w:iCs/>
          <w:color w:val="auto"/>
          <w:sz w:val="28"/>
          <w:szCs w:val="28"/>
        </w:rPr>
        <w:t xml:space="preserve"> (Chủ tịch Hội đồng quản trị) về</w:t>
      </w:r>
      <w:r w:rsidRPr="00684D82">
        <w:rPr>
          <w:b w:val="0"/>
          <w:bCs w:val="0"/>
          <w:iCs/>
          <w:sz w:val="28"/>
          <w:szCs w:val="28"/>
        </w:rPr>
        <w:t xml:space="preserve"> hai trường hợp bầu Chủ tịch Hội đồng quản trị thay thế: (1) Hội đồng quản trị bầu một người trong số các thành viên còn lại làm Chủ tịch Hội đồng quản trị cho đến khi Đại hội thành viên gần nhất bầu Chủ tịch Hội đồng quản trị; (2) Hội đồng quản trị bầu một người trong số các thành viên còn lại làm Chủ tịch Hội đồng quản trị trong trường hợp Hội đồng quản trị được Đại hội thành viên ủy quyền bầu Chủ tịch Hội đồng quản trị. </w:t>
      </w:r>
      <w:r w:rsidRPr="00684D82">
        <w:rPr>
          <w:b w:val="0"/>
          <w:bCs w:val="0"/>
          <w:iCs/>
          <w:spacing w:val="-2"/>
          <w:sz w:val="28"/>
          <w:lang w:val="en-GB"/>
        </w:rPr>
        <w:t xml:space="preserve">Quy định như vậy cũng nhằm bảo đảm quyền tự chủ, tự chịu trách nhiệm của HTX, liên hiệp HTX. </w:t>
      </w:r>
    </w:p>
    <w:p w14:paraId="56B8C3F7" w14:textId="77777777" w:rsidR="00EA362F" w:rsidRPr="00CE4969" w:rsidRDefault="00EA362F" w:rsidP="00CE4969">
      <w:pPr>
        <w:pStyle w:val="FootnoteText"/>
        <w:widowControl w:val="0"/>
        <w:spacing w:after="120" w:line="330" w:lineRule="exact"/>
        <w:ind w:firstLine="567"/>
        <w:rPr>
          <w:rFonts w:ascii="Times New Roman Italic" w:hAnsi="Times New Roman Italic"/>
          <w:b w:val="0"/>
          <w:i/>
          <w:color w:val="auto"/>
          <w:spacing w:val="-6"/>
          <w:sz w:val="28"/>
          <w:szCs w:val="28"/>
        </w:rPr>
      </w:pPr>
      <w:r w:rsidRPr="00CE4969">
        <w:rPr>
          <w:rFonts w:ascii="Times New Roman Italic" w:hAnsi="Times New Roman Italic"/>
          <w:b w:val="0"/>
          <w:i/>
          <w:color w:val="auto"/>
          <w:spacing w:val="-6"/>
          <w:sz w:val="28"/>
          <w:szCs w:val="28"/>
        </w:rPr>
        <w:t>- Có ý kiến đề nghị quy định Tổng giám đốc hoặc Giám đốc điều hành hoạt động HTX chịu sự giám sát và</w:t>
      </w:r>
      <w:r w:rsidRPr="00CE4969">
        <w:rPr>
          <w:rFonts w:ascii="Times New Roman Italic" w:hAnsi="Times New Roman Italic"/>
          <w:b w:val="0"/>
          <w:i/>
          <w:color w:val="auto"/>
          <w:spacing w:val="-6"/>
          <w:sz w:val="28"/>
          <w:szCs w:val="28"/>
          <w:lang w:val="vi-VN"/>
        </w:rPr>
        <w:t xml:space="preserve"> </w:t>
      </w:r>
      <w:r w:rsidRPr="00CE4969">
        <w:rPr>
          <w:rFonts w:ascii="Times New Roman Italic" w:hAnsi="Times New Roman Italic"/>
          <w:b w:val="0"/>
          <w:i/>
          <w:color w:val="auto"/>
          <w:spacing w:val="-6"/>
          <w:sz w:val="28"/>
          <w:szCs w:val="28"/>
        </w:rPr>
        <w:t>sự chỉ đạo của Hội đồng quản trị về mọi mặt hoạt động đối với HTX.</w:t>
      </w:r>
    </w:p>
    <w:p w14:paraId="0942B40C" w14:textId="77777777" w:rsidR="00EA362F" w:rsidRPr="00553D60" w:rsidRDefault="00EA362F" w:rsidP="00CE4969">
      <w:pPr>
        <w:pStyle w:val="FootnoteText"/>
        <w:widowControl w:val="0"/>
        <w:spacing w:after="120" w:line="330" w:lineRule="exact"/>
        <w:ind w:firstLine="567"/>
        <w:rPr>
          <w:b w:val="0"/>
          <w:bCs w:val="0"/>
          <w:sz w:val="28"/>
          <w:szCs w:val="28"/>
        </w:rPr>
      </w:pPr>
      <w:r w:rsidRPr="00553D60">
        <w:rPr>
          <w:b w:val="0"/>
          <w:bCs w:val="0"/>
          <w:sz w:val="28"/>
          <w:szCs w:val="28"/>
        </w:rPr>
        <w:t>Ủy ban Thường vụ Quốc hội xin báo cáo: tại khoản 1 Điều 6</w:t>
      </w:r>
      <w:r>
        <w:rPr>
          <w:b w:val="0"/>
          <w:bCs w:val="0"/>
          <w:sz w:val="28"/>
          <w:szCs w:val="28"/>
        </w:rPr>
        <w:t>8</w:t>
      </w:r>
      <w:r w:rsidRPr="00553D60">
        <w:rPr>
          <w:b w:val="0"/>
          <w:bCs w:val="0"/>
          <w:sz w:val="28"/>
          <w:szCs w:val="28"/>
        </w:rPr>
        <w:t xml:space="preserve"> </w:t>
      </w:r>
      <w:r>
        <w:rPr>
          <w:b w:val="0"/>
          <w:bCs w:val="0"/>
          <w:sz w:val="28"/>
          <w:szCs w:val="28"/>
        </w:rPr>
        <w:t xml:space="preserve">(Giám </w:t>
      </w:r>
      <w:r w:rsidRPr="00FF074D">
        <w:rPr>
          <w:b w:val="0"/>
          <w:bCs w:val="0"/>
          <w:sz w:val="28"/>
          <w:szCs w:val="28"/>
        </w:rPr>
        <w:t xml:space="preserve">đốc (Tổng Giám đốc) theo </w:t>
      </w:r>
      <w:r>
        <w:rPr>
          <w:b w:val="0"/>
          <w:bCs w:val="0"/>
          <w:sz w:val="28"/>
          <w:szCs w:val="28"/>
        </w:rPr>
        <w:t>tổ chức</w:t>
      </w:r>
      <w:r w:rsidRPr="00FF074D">
        <w:rPr>
          <w:b w:val="0"/>
          <w:bCs w:val="0"/>
          <w:sz w:val="28"/>
          <w:szCs w:val="28"/>
        </w:rPr>
        <w:t xml:space="preserve"> quản trị đầy đủ)</w:t>
      </w:r>
      <w:r w:rsidRPr="00553D60">
        <w:rPr>
          <w:b w:val="0"/>
          <w:bCs w:val="0"/>
          <w:sz w:val="28"/>
          <w:szCs w:val="28"/>
        </w:rPr>
        <w:t xml:space="preserve"> quy định “Giám đốc (Tổng Giám đốc) là người điều hành hoạt động của </w:t>
      </w:r>
      <w:r>
        <w:rPr>
          <w:b w:val="0"/>
          <w:bCs w:val="0"/>
          <w:sz w:val="28"/>
          <w:szCs w:val="28"/>
        </w:rPr>
        <w:t>HTX</w:t>
      </w:r>
      <w:r w:rsidRPr="00553D60">
        <w:rPr>
          <w:b w:val="0"/>
          <w:bCs w:val="0"/>
          <w:sz w:val="28"/>
          <w:szCs w:val="28"/>
        </w:rPr>
        <w:t xml:space="preserve">, liên hiệp </w:t>
      </w:r>
      <w:r>
        <w:rPr>
          <w:b w:val="0"/>
          <w:bCs w:val="0"/>
          <w:sz w:val="28"/>
          <w:szCs w:val="28"/>
        </w:rPr>
        <w:t>HTX</w:t>
      </w:r>
      <w:r w:rsidRPr="00553D60">
        <w:rPr>
          <w:b w:val="0"/>
          <w:bCs w:val="0"/>
          <w:sz w:val="28"/>
          <w:szCs w:val="28"/>
        </w:rPr>
        <w:t>; chịu sự giám sát, chịu trách nhiệm trước Hội đồng quản trị về việc thực hiện nhiệm vụ</w:t>
      </w:r>
      <w:r>
        <w:rPr>
          <w:b w:val="0"/>
          <w:bCs w:val="0"/>
          <w:sz w:val="28"/>
          <w:szCs w:val="28"/>
        </w:rPr>
        <w:t>, quyền hạn</w:t>
      </w:r>
      <w:r w:rsidRPr="00553D60">
        <w:rPr>
          <w:b w:val="0"/>
          <w:bCs w:val="0"/>
          <w:sz w:val="28"/>
          <w:szCs w:val="28"/>
        </w:rPr>
        <w:t xml:space="preserve"> được giao”. </w:t>
      </w:r>
    </w:p>
    <w:p w14:paraId="5F01F79D" w14:textId="77777777" w:rsidR="00EA362F" w:rsidRPr="00CE4969" w:rsidRDefault="00EA362F" w:rsidP="00CE4969">
      <w:pPr>
        <w:pStyle w:val="Normal0"/>
        <w:widowControl w:val="0"/>
        <w:spacing w:after="120" w:line="330" w:lineRule="exact"/>
        <w:ind w:firstLine="566"/>
        <w:jc w:val="both"/>
        <w:rPr>
          <w:rFonts w:ascii="Times New Roman Italic" w:eastAsia="Times New Roman" w:hAnsi="Times New Roman Italic"/>
          <w:bCs/>
          <w:i/>
          <w:iCs/>
          <w:spacing w:val="-8"/>
          <w:sz w:val="28"/>
          <w:szCs w:val="28"/>
        </w:rPr>
      </w:pPr>
      <w:r w:rsidRPr="00CE4969">
        <w:rPr>
          <w:rFonts w:ascii="Times New Roman Italic" w:hAnsi="Times New Roman Italic"/>
          <w:bCs/>
          <w:i/>
          <w:iCs/>
          <w:spacing w:val="-8"/>
          <w:sz w:val="28"/>
          <w:szCs w:val="28"/>
          <w:lang w:val="it-IT"/>
        </w:rPr>
        <w:t xml:space="preserve">- Có ý kiến đề nghị bổ sung </w:t>
      </w:r>
      <w:r w:rsidRPr="00CE4969">
        <w:rPr>
          <w:rFonts w:ascii="Times New Roman Italic" w:eastAsia="Times New Roman" w:hAnsi="Times New Roman Italic"/>
          <w:bCs/>
          <w:i/>
          <w:iCs/>
          <w:spacing w:val="-8"/>
          <w:sz w:val="28"/>
          <w:szCs w:val="28"/>
        </w:rPr>
        <w:t>trách nhiệm của Giám đốc (Tổng giám đốc) trong hoạt động mua chung, bán chung các sản phẩm, dịch vụ trong hoạt động của HTX, liên hiệp HTX.</w:t>
      </w:r>
    </w:p>
    <w:p w14:paraId="69853845" w14:textId="77777777" w:rsidR="00EA362F" w:rsidRPr="00873B06" w:rsidRDefault="00EA362F" w:rsidP="00CE4969">
      <w:pPr>
        <w:pStyle w:val="FootnoteText"/>
        <w:widowControl w:val="0"/>
        <w:spacing w:after="120" w:line="330" w:lineRule="exact"/>
        <w:ind w:firstLine="567"/>
        <w:rPr>
          <w:b w:val="0"/>
          <w:color w:val="auto"/>
          <w:sz w:val="28"/>
          <w:szCs w:val="28"/>
          <w:lang w:val="it-IT"/>
        </w:rPr>
      </w:pPr>
      <w:r w:rsidRPr="00873B06">
        <w:rPr>
          <w:b w:val="0"/>
          <w:bCs w:val="0"/>
          <w:iCs/>
          <w:sz w:val="28"/>
          <w:szCs w:val="28"/>
        </w:rPr>
        <w:t>Ủy ban Thường vụ Quốc hội</w:t>
      </w:r>
      <w:r w:rsidRPr="00873B06">
        <w:rPr>
          <w:iCs/>
          <w:szCs w:val="28"/>
        </w:rPr>
        <w:t xml:space="preserve"> </w:t>
      </w:r>
      <w:r w:rsidRPr="00873B06">
        <w:rPr>
          <w:b w:val="0"/>
          <w:color w:val="auto"/>
          <w:sz w:val="28"/>
          <w:szCs w:val="28"/>
          <w:lang w:val="it-IT"/>
        </w:rPr>
        <w:t>xin tiếp thu và bổ sung tại điểm d khoản 3 Điều 68 (Giám đốc (Tổng giám đốc) theo tổ chức quản trị đầy đủ) và điểm d khoản 3 Điều 71 (Giám đốc theo tổ chức quản trị rút gọn) về việc “</w:t>
      </w:r>
      <w:r w:rsidRPr="00873B06">
        <w:rPr>
          <w:b w:val="0"/>
          <w:sz w:val="28"/>
          <w:szCs w:val="28"/>
        </w:rPr>
        <w:t>Chịu trách nhiệm trong hoạt động mua chung, bán chung sản phẩm, dịch vụ cho các thành viên của HTX, liên hiệp HTX”.</w:t>
      </w:r>
    </w:p>
    <w:p w14:paraId="36CCA109" w14:textId="77777777" w:rsidR="00EA362F" w:rsidRPr="00027ED4" w:rsidRDefault="00EA362F" w:rsidP="00CE4969">
      <w:pPr>
        <w:pStyle w:val="BodyText"/>
        <w:widowControl w:val="0"/>
        <w:spacing w:line="330" w:lineRule="exact"/>
        <w:ind w:firstLine="567"/>
        <w:jc w:val="both"/>
        <w:rPr>
          <w:b/>
          <w:i/>
          <w:iCs/>
          <w:sz w:val="28"/>
          <w:lang w:val="vi-VN"/>
        </w:rPr>
      </w:pPr>
      <w:r w:rsidRPr="00ED20DD">
        <w:rPr>
          <w:i/>
          <w:iCs/>
          <w:spacing w:val="-2"/>
          <w:sz w:val="28"/>
          <w:lang w:val="it-IT"/>
        </w:rPr>
        <w:t xml:space="preserve">- Có ý kiến đề nghị </w:t>
      </w:r>
      <w:r w:rsidRPr="00ED20DD">
        <w:rPr>
          <w:i/>
          <w:iCs/>
          <w:sz w:val="28"/>
        </w:rPr>
        <w:t xml:space="preserve">quy định </w:t>
      </w:r>
      <w:r w:rsidRPr="00ED20DD">
        <w:rPr>
          <w:i/>
          <w:iCs/>
          <w:sz w:val="28"/>
          <w:lang w:val="it-IT"/>
        </w:rPr>
        <w:t>về</w:t>
      </w:r>
      <w:r w:rsidRPr="00ED20DD">
        <w:rPr>
          <w:i/>
          <w:iCs/>
          <w:spacing w:val="-2"/>
          <w:sz w:val="28"/>
          <w:lang w:val="it-IT"/>
        </w:rPr>
        <w:t xml:space="preserve"> </w:t>
      </w:r>
      <w:r w:rsidRPr="00ED20DD">
        <w:rPr>
          <w:i/>
          <w:iCs/>
          <w:sz w:val="28"/>
        </w:rPr>
        <w:t xml:space="preserve">nhiệm kỳ của </w:t>
      </w:r>
      <w:r w:rsidRPr="00ED20DD">
        <w:rPr>
          <w:i/>
          <w:iCs/>
          <w:sz w:val="28"/>
          <w:lang w:val="en-GB"/>
        </w:rPr>
        <w:t>G</w:t>
      </w:r>
      <w:r w:rsidRPr="00ED20DD">
        <w:rPr>
          <w:i/>
          <w:iCs/>
          <w:sz w:val="28"/>
        </w:rPr>
        <w:t>iám đốc</w:t>
      </w:r>
      <w:r w:rsidRPr="00ED20DD">
        <w:rPr>
          <w:i/>
          <w:iCs/>
          <w:sz w:val="28"/>
          <w:lang w:val="en-GB"/>
        </w:rPr>
        <w:t xml:space="preserve"> (Tổng giám đốc), Ban kiểm soát hoặc Kiểm soát viên phù hợp với nhiệm kỳ của Hội đồng quản trị vì Hội đồng quản trị, Giám đốc (Tổng giám đốc), thành viên Ban Kiểm soát là các đối tượng được bầu tại Đại hội thành viên; quy định cụ thể về nhiệm kỳ trong trường hợp thuê Giám đốc (Tổng giám đốc); </w:t>
      </w:r>
      <w:r w:rsidRPr="00027ED4">
        <w:rPr>
          <w:i/>
          <w:iCs/>
          <w:spacing w:val="-2"/>
          <w:w w:val="106"/>
          <w:sz w:val="28"/>
          <w:lang w:val="pt-BR"/>
        </w:rPr>
        <w:t>tại khoản 1 Điều 69, đề nghị sửa đổi “1. Ban kiểm soát có từ 01 đến 07 thành viên...” thành “1. Ban kiểm soát có từ 02 đến 07 thành viên...”</w:t>
      </w:r>
      <w:r w:rsidRPr="006E7EF3">
        <w:rPr>
          <w:i/>
          <w:iCs/>
          <w:sz w:val="28"/>
        </w:rPr>
        <w:t>.</w:t>
      </w:r>
      <w:r w:rsidRPr="00E935AD">
        <w:rPr>
          <w:i/>
          <w:iCs/>
          <w:sz w:val="28"/>
          <w:lang w:val="vi-VN"/>
        </w:rPr>
        <w:t xml:space="preserve"> </w:t>
      </w:r>
    </w:p>
    <w:p w14:paraId="634A944F" w14:textId="77777777" w:rsidR="00EA362F" w:rsidRPr="00027ED4" w:rsidRDefault="00EA362F" w:rsidP="00CE4969">
      <w:pPr>
        <w:pStyle w:val="BodyText"/>
        <w:widowControl w:val="0"/>
        <w:spacing w:line="330" w:lineRule="exact"/>
        <w:ind w:firstLine="567"/>
        <w:jc w:val="both"/>
        <w:rPr>
          <w:bCs/>
          <w:spacing w:val="-2"/>
          <w:sz w:val="28"/>
          <w:lang w:val="en-GB"/>
        </w:rPr>
      </w:pPr>
      <w:r w:rsidRPr="00677657">
        <w:rPr>
          <w:iCs/>
          <w:spacing w:val="-4"/>
          <w:sz w:val="28"/>
        </w:rPr>
        <w:lastRenderedPageBreak/>
        <w:t>Ủy ban Thường vụ Quốc hội</w:t>
      </w:r>
      <w:r w:rsidRPr="00027ED4">
        <w:rPr>
          <w:iCs/>
          <w:spacing w:val="-4"/>
          <w:sz w:val="28"/>
        </w:rPr>
        <w:t xml:space="preserve"> </w:t>
      </w:r>
      <w:r w:rsidRPr="00677657">
        <w:rPr>
          <w:sz w:val="28"/>
          <w:lang w:val="en-GB"/>
        </w:rPr>
        <w:t xml:space="preserve">xin tiếp thu, </w:t>
      </w:r>
      <w:r w:rsidRPr="007829F1">
        <w:rPr>
          <w:sz w:val="28"/>
          <w:lang w:val="en-GB"/>
        </w:rPr>
        <w:t>sửa đổi và bổ sung quy định tại</w:t>
      </w:r>
      <w:r w:rsidRPr="00FC5DCC">
        <w:rPr>
          <w:sz w:val="28"/>
          <w:lang w:val="en-GB"/>
        </w:rPr>
        <w:t xml:space="preserve"> khoản 2 Điều 6</w:t>
      </w:r>
      <w:r w:rsidRPr="00683701">
        <w:rPr>
          <w:sz w:val="28"/>
          <w:lang w:val="en-GB"/>
        </w:rPr>
        <w:t xml:space="preserve">8, </w:t>
      </w:r>
      <w:bookmarkStart w:id="12" w:name="_Hlk129614312"/>
      <w:r w:rsidRPr="00683701">
        <w:rPr>
          <w:sz w:val="28"/>
          <w:lang w:val="en-GB"/>
        </w:rPr>
        <w:t xml:space="preserve">khoản 2 Điều 71 </w:t>
      </w:r>
      <w:bookmarkEnd w:id="12"/>
      <w:r w:rsidRPr="000406F2">
        <w:rPr>
          <w:sz w:val="28"/>
          <w:lang w:val="en-GB"/>
        </w:rPr>
        <w:t xml:space="preserve">về </w:t>
      </w:r>
      <w:r w:rsidRPr="00FB6A7D">
        <w:rPr>
          <w:sz w:val="28"/>
          <w:lang w:val="en-GB"/>
        </w:rPr>
        <w:t>n</w:t>
      </w:r>
      <w:r w:rsidRPr="00FB6A7D">
        <w:rPr>
          <w:color w:val="000000"/>
          <w:sz w:val="28"/>
        </w:rPr>
        <w:t xml:space="preserve">hiệm kỳ của </w:t>
      </w:r>
      <w:r w:rsidRPr="00FB6A7D">
        <w:rPr>
          <w:sz w:val="28"/>
        </w:rPr>
        <w:t xml:space="preserve">Giám đốc (Tổng Giám đốc) </w:t>
      </w:r>
      <w:r w:rsidRPr="00FB6A7D">
        <w:rPr>
          <w:color w:val="000000"/>
          <w:sz w:val="28"/>
        </w:rPr>
        <w:t xml:space="preserve">do Điều lệ quy định nhưng tối đa là 05 năm và có thể được </w:t>
      </w:r>
      <w:r w:rsidRPr="00677657">
        <w:rPr>
          <w:color w:val="000000"/>
          <w:sz w:val="28"/>
          <w:lang w:val="en-GB"/>
        </w:rPr>
        <w:t xml:space="preserve">bổ nhiệm lại (đối với tổ chức quản trị đầy đủ) hoặc được </w:t>
      </w:r>
      <w:r w:rsidRPr="00677657">
        <w:rPr>
          <w:color w:val="000000"/>
          <w:sz w:val="28"/>
        </w:rPr>
        <w:t xml:space="preserve">bầu lại </w:t>
      </w:r>
      <w:r w:rsidRPr="00677657">
        <w:rPr>
          <w:color w:val="000000"/>
          <w:sz w:val="28"/>
          <w:lang w:val="en-GB"/>
        </w:rPr>
        <w:t xml:space="preserve">(đối với tổ chức quản trị rút gọn) </w:t>
      </w:r>
      <w:r w:rsidRPr="00677657">
        <w:rPr>
          <w:color w:val="000000"/>
          <w:sz w:val="28"/>
        </w:rPr>
        <w:t>với số nhiệm kỳ không hạn chế</w:t>
      </w:r>
      <w:r w:rsidRPr="00677657">
        <w:rPr>
          <w:sz w:val="28"/>
          <w:lang w:val="en-GB"/>
        </w:rPr>
        <w:t>; tại khoản 2 Điều 65 quy định n</w:t>
      </w:r>
      <w:r w:rsidRPr="00027ED4">
        <w:rPr>
          <w:color w:val="000000"/>
          <w:sz w:val="28"/>
        </w:rPr>
        <w:t>hiệm kỳ của Hội đồng quản trị do Điều lệ quy định nhưng tối đa là 05 năm</w:t>
      </w:r>
      <w:r w:rsidRPr="00027ED4">
        <w:rPr>
          <w:color w:val="000000"/>
          <w:sz w:val="28"/>
          <w:lang w:val="en-GB"/>
        </w:rPr>
        <w:t>, n</w:t>
      </w:r>
      <w:r w:rsidRPr="00027ED4">
        <w:rPr>
          <w:color w:val="000000"/>
          <w:sz w:val="28"/>
        </w:rPr>
        <w:t>hiệm kỳ của thành viên Hội đồng quản trị theo nhiệm kỳ của Hội đồng quản trị</w:t>
      </w:r>
      <w:r w:rsidRPr="00027ED4">
        <w:rPr>
          <w:color w:val="000000"/>
          <w:sz w:val="28"/>
          <w:lang w:val="en-GB"/>
        </w:rPr>
        <w:t xml:space="preserve"> và t</w:t>
      </w:r>
      <w:r w:rsidRPr="00027ED4">
        <w:rPr>
          <w:color w:val="000000"/>
          <w:sz w:val="28"/>
        </w:rPr>
        <w:t>hành viên Hội đồng quản trị có thể được bầu lại với số nhiệm kỳ không hạn chế</w:t>
      </w:r>
      <w:r w:rsidRPr="00027ED4">
        <w:rPr>
          <w:color w:val="000000"/>
          <w:sz w:val="28"/>
          <w:lang w:val="en-GB"/>
        </w:rPr>
        <w:t>; tại khoản 1 Điều 69 quy định n</w:t>
      </w:r>
      <w:r w:rsidRPr="00027ED4">
        <w:rPr>
          <w:sz w:val="28"/>
        </w:rPr>
        <w:t>hiệm kỳ Ban kiểm soát tối đa là 05 năm</w:t>
      </w:r>
      <w:r w:rsidRPr="00027ED4">
        <w:rPr>
          <w:sz w:val="28"/>
          <w:lang w:val="en-GB"/>
        </w:rPr>
        <w:t>, n</w:t>
      </w:r>
      <w:r w:rsidRPr="00027ED4">
        <w:rPr>
          <w:color w:val="000000"/>
          <w:sz w:val="28"/>
        </w:rPr>
        <w:t>hiệm kỳ của thành viên Ban kiểm soát theo nhiệm kỳ của Ban Kiểm soát</w:t>
      </w:r>
      <w:r w:rsidRPr="00027ED4">
        <w:rPr>
          <w:color w:val="000000"/>
          <w:sz w:val="28"/>
          <w:lang w:val="en-GB"/>
        </w:rPr>
        <w:t xml:space="preserve"> và t</w:t>
      </w:r>
      <w:r w:rsidRPr="00027ED4">
        <w:rPr>
          <w:color w:val="000000"/>
          <w:sz w:val="28"/>
        </w:rPr>
        <w:t>hành viên Ban kiểm soát có thể được bầu lại với số nhiệm kỳ không hạn chế</w:t>
      </w:r>
      <w:r w:rsidRPr="00C62A04">
        <w:rPr>
          <w:sz w:val="28"/>
          <w:lang w:val="en-GB"/>
        </w:rPr>
        <w:t>. Trường h</w:t>
      </w:r>
      <w:r w:rsidRPr="00FB6A7D">
        <w:rPr>
          <w:sz w:val="28"/>
          <w:lang w:val="en-GB"/>
        </w:rPr>
        <w:t>ợp  thuê Giám đốc (Tổng giám đốc)</w:t>
      </w:r>
      <w:r w:rsidRPr="00677657">
        <w:rPr>
          <w:sz w:val="28"/>
          <w:lang w:val="en-GB"/>
        </w:rPr>
        <w:t xml:space="preserve"> đối với tổ chức quản trị đầy đủ thì n</w:t>
      </w:r>
      <w:r w:rsidRPr="00677657">
        <w:rPr>
          <w:sz w:val="28"/>
        </w:rPr>
        <w:t xml:space="preserve">hiệm kỳ của </w:t>
      </w:r>
      <w:r w:rsidRPr="00677657">
        <w:rPr>
          <w:color w:val="000000"/>
          <w:sz w:val="28"/>
        </w:rPr>
        <w:t>Giám đốc (Tổng giám đốc)</w:t>
      </w:r>
      <w:r w:rsidRPr="00677657">
        <w:rPr>
          <w:color w:val="000000"/>
          <w:sz w:val="28"/>
          <w:lang w:val="en-GB"/>
        </w:rPr>
        <w:t xml:space="preserve"> </w:t>
      </w:r>
      <w:r w:rsidRPr="00677657">
        <w:rPr>
          <w:color w:val="000000"/>
          <w:sz w:val="28"/>
        </w:rPr>
        <w:t xml:space="preserve">thực hiện theo quy định của </w:t>
      </w:r>
      <w:r w:rsidRPr="00677657">
        <w:rPr>
          <w:sz w:val="28"/>
          <w:lang w:val="en-GB"/>
        </w:rPr>
        <w:t>hợp đồng lao động; việc chấm dứt hợp đồng lao động theo quy định tại hợp đồng lao động</w:t>
      </w:r>
      <w:r w:rsidRPr="00B678A0">
        <w:rPr>
          <w:sz w:val="28"/>
          <w:lang w:val="en-GB"/>
        </w:rPr>
        <w:t>.</w:t>
      </w:r>
      <w:r w:rsidRPr="00027ED4">
        <w:rPr>
          <w:bCs/>
          <w:spacing w:val="-2"/>
          <w:sz w:val="28"/>
          <w:lang w:val="it-IT"/>
        </w:rPr>
        <w:t xml:space="preserve"> Tại khoản 1 Điều 69 (Ban kiểm soát theo tổ chức quản trị đầy đủ) quy định </w:t>
      </w:r>
      <w:r w:rsidRPr="00027ED4">
        <w:rPr>
          <w:sz w:val="28"/>
        </w:rPr>
        <w:t>Ban kiểm soát có từ 01 đến 07 thành viên bao gồm Trưởng Ban kiểm soát và Kiểm soát viên do Đại hội thành viên bầu trong số thành viên chính thức, chịu trách nhiệm trước Đại hội thành viên</w:t>
      </w:r>
      <w:r w:rsidRPr="00027ED4">
        <w:rPr>
          <w:sz w:val="28"/>
          <w:lang w:val="en-GB"/>
        </w:rPr>
        <w:t xml:space="preserve">. </w:t>
      </w:r>
      <w:r w:rsidRPr="00027ED4">
        <w:rPr>
          <w:sz w:val="28"/>
        </w:rPr>
        <w:t>Trường hợp Ban kiểm soát chỉ có 01 thành viên thì thành viên đó đồng thời là Trưởng Ban kiểm soát</w:t>
      </w:r>
      <w:r w:rsidRPr="00027ED4">
        <w:rPr>
          <w:sz w:val="28"/>
          <w:lang w:val="en-GB"/>
        </w:rPr>
        <w:t>.</w:t>
      </w:r>
    </w:p>
    <w:p w14:paraId="3F2883D3" w14:textId="77777777" w:rsidR="00EA362F" w:rsidRDefault="00EA362F" w:rsidP="00CE4969">
      <w:pPr>
        <w:pStyle w:val="BodyText"/>
        <w:widowControl w:val="0"/>
        <w:spacing w:line="330" w:lineRule="exact"/>
        <w:ind w:firstLine="567"/>
        <w:jc w:val="both"/>
        <w:rPr>
          <w:i/>
          <w:iCs/>
          <w:sz w:val="28"/>
          <w:lang w:val="en-GB"/>
        </w:rPr>
      </w:pPr>
      <w:r w:rsidRPr="005F7BF6">
        <w:rPr>
          <w:bCs/>
          <w:i/>
          <w:iCs/>
          <w:spacing w:val="-2"/>
          <w:sz w:val="28"/>
          <w:lang w:val="it-IT"/>
        </w:rPr>
        <w:t xml:space="preserve">- Có ý kiến đề nghị giao một số nhiệm vụ, quyền hạn của Giám đốc (Tổng giám đốc) </w:t>
      </w:r>
      <w:r w:rsidRPr="005F7BF6">
        <w:rPr>
          <w:i/>
          <w:iCs/>
          <w:sz w:val="28"/>
          <w:lang w:val="en-GB"/>
        </w:rPr>
        <w:t>cho Hội đồng quản trị hoặc Hội đồng thành viên quyết định</w:t>
      </w:r>
      <w:r w:rsidRPr="005F7BF6">
        <w:rPr>
          <w:bCs/>
          <w:i/>
          <w:iCs/>
          <w:spacing w:val="-2"/>
          <w:sz w:val="28"/>
          <w:lang w:val="it-IT"/>
        </w:rPr>
        <w:t xml:space="preserve"> như việc</w:t>
      </w:r>
      <w:r w:rsidRPr="005A0447">
        <w:rPr>
          <w:bCs/>
          <w:i/>
          <w:iCs/>
          <w:spacing w:val="-2"/>
          <w:sz w:val="28"/>
          <w:lang w:val="it-IT"/>
        </w:rPr>
        <w:t xml:space="preserve"> </w:t>
      </w:r>
      <w:r w:rsidRPr="005F7BF6">
        <w:rPr>
          <w:i/>
          <w:iCs/>
          <w:sz w:val="28"/>
        </w:rPr>
        <w:t xml:space="preserve">ký kết hợp đồng nhân danh </w:t>
      </w:r>
      <w:r w:rsidRPr="005F7BF6">
        <w:rPr>
          <w:i/>
          <w:iCs/>
          <w:sz w:val="28"/>
          <w:lang w:val="en-GB"/>
        </w:rPr>
        <w:t>HTX</w:t>
      </w:r>
      <w:r w:rsidRPr="005F7BF6">
        <w:rPr>
          <w:i/>
          <w:iCs/>
          <w:sz w:val="28"/>
        </w:rPr>
        <w:t xml:space="preserve">, liên hiệp </w:t>
      </w:r>
      <w:r w:rsidRPr="005F7BF6">
        <w:rPr>
          <w:i/>
          <w:iCs/>
          <w:sz w:val="28"/>
          <w:lang w:val="en-GB"/>
        </w:rPr>
        <w:t>HTX; q</w:t>
      </w:r>
      <w:r w:rsidRPr="005F7BF6">
        <w:rPr>
          <w:i/>
          <w:iCs/>
          <w:sz w:val="28"/>
        </w:rPr>
        <w:t xml:space="preserve">uản lý, kết nạp hoặc chấm dứt tư cách thành viên liên kết không góp vốn; tuyển dụng lao động; </w:t>
      </w:r>
      <w:r w:rsidRPr="005F7BF6">
        <w:rPr>
          <w:i/>
          <w:iCs/>
          <w:color w:val="000000"/>
          <w:sz w:val="28"/>
        </w:rPr>
        <w:t>quyết định khen thưởng, kỷ luật thành viên liên kết không góp vốn, người lao động</w:t>
      </w:r>
      <w:r w:rsidRPr="005F7BF6">
        <w:rPr>
          <w:i/>
          <w:iCs/>
          <w:color w:val="000000"/>
          <w:sz w:val="28"/>
          <w:lang w:val="en-GB"/>
        </w:rPr>
        <w:t>.</w:t>
      </w:r>
      <w:r w:rsidRPr="005F7BF6">
        <w:rPr>
          <w:i/>
          <w:iCs/>
          <w:sz w:val="28"/>
          <w:lang w:val="en-GB"/>
        </w:rPr>
        <w:t xml:space="preserve"> </w:t>
      </w:r>
    </w:p>
    <w:p w14:paraId="1056096D" w14:textId="77777777" w:rsidR="00EA362F" w:rsidRPr="005F7BF6" w:rsidRDefault="00EA362F" w:rsidP="00CE4969">
      <w:pPr>
        <w:pStyle w:val="Noidung"/>
        <w:widowControl w:val="0"/>
        <w:spacing w:before="0" w:line="330" w:lineRule="exact"/>
        <w:ind w:firstLine="567"/>
        <w:rPr>
          <w:color w:val="000000"/>
        </w:rPr>
      </w:pPr>
      <w:r w:rsidRPr="005F7BF6">
        <w:rPr>
          <w:lang w:val="en-GB"/>
        </w:rPr>
        <w:t xml:space="preserve">Ủy ban Thường vụ Quốc hội xin báo cáo: tại khoản 1 Điều 68 (Giám đốc (Tổng giám đốc) theo tổ chức quản trị đầy đủ) quy định </w:t>
      </w:r>
      <w:r w:rsidRPr="002121B7">
        <w:t>Giám đố</w:t>
      </w:r>
      <w:r w:rsidRPr="000C52F2">
        <w:t xml:space="preserve">c (Tổng Giám đốc) là người điều hành hoạt động của </w:t>
      </w:r>
      <w:r>
        <w:t>HTX</w:t>
      </w:r>
      <w:r w:rsidRPr="000C52F2">
        <w:t xml:space="preserve">, liên hiệp </w:t>
      </w:r>
      <w:r>
        <w:t>HTX</w:t>
      </w:r>
      <w:r w:rsidRPr="000C52F2">
        <w:t>; chịu sự giám sát, chịu trách nhi</w:t>
      </w:r>
      <w:r w:rsidRPr="00191D2C">
        <w:t>ệm trư</w:t>
      </w:r>
      <w:r w:rsidRPr="006E0E6D">
        <w:t>ớc Hội đồng quản tr</w:t>
      </w:r>
      <w:r w:rsidRPr="00FE6BD9">
        <w:t>ị</w:t>
      </w:r>
      <w:r w:rsidRPr="0082066F">
        <w:t xml:space="preserve"> về việc th</w:t>
      </w:r>
      <w:r w:rsidRPr="00FA496A">
        <w:t>ự</w:t>
      </w:r>
      <w:r w:rsidRPr="00CA5A6C">
        <w:t>c hi</w:t>
      </w:r>
      <w:r w:rsidRPr="00391125">
        <w:t>ện nhiệm vụ, quyền h</w:t>
      </w:r>
      <w:r w:rsidRPr="00893692">
        <w:t>ạn đượ</w:t>
      </w:r>
      <w:r w:rsidRPr="00051557">
        <w:t>c giao</w:t>
      </w:r>
      <w:r w:rsidRPr="000B536C">
        <w:rPr>
          <w:lang w:val="en-GB"/>
        </w:rPr>
        <w:t>; tạ</w:t>
      </w:r>
      <w:r w:rsidRPr="0008190B">
        <w:rPr>
          <w:lang w:val="en-GB"/>
        </w:rPr>
        <w:t>i kho</w:t>
      </w:r>
      <w:r w:rsidRPr="007F6994">
        <w:rPr>
          <w:lang w:val="en-GB"/>
        </w:rPr>
        <w:t>ả</w:t>
      </w:r>
      <w:r w:rsidRPr="00A20FED">
        <w:rPr>
          <w:lang w:val="en-GB"/>
        </w:rPr>
        <w:t>n 1 Đi</w:t>
      </w:r>
      <w:r w:rsidRPr="00E95754">
        <w:rPr>
          <w:lang w:val="en-GB"/>
        </w:rPr>
        <w:t>ều 71 (Giám đố</w:t>
      </w:r>
      <w:r w:rsidRPr="003031CA">
        <w:rPr>
          <w:lang w:val="en-GB"/>
        </w:rPr>
        <w:t>c theo tổ chức quản trị rút g</w:t>
      </w:r>
      <w:r w:rsidRPr="00284F96">
        <w:rPr>
          <w:lang w:val="en-GB"/>
        </w:rPr>
        <w:t xml:space="preserve">ọn) quy định </w:t>
      </w:r>
      <w:r w:rsidRPr="00284F96">
        <w:rPr>
          <w:color w:val="000000"/>
        </w:rPr>
        <w:t>Giám đốc là ngư</w:t>
      </w:r>
      <w:r w:rsidRPr="005D0EFD">
        <w:rPr>
          <w:color w:val="000000"/>
        </w:rPr>
        <w:t>ời đi</w:t>
      </w:r>
      <w:r w:rsidRPr="00127A13">
        <w:rPr>
          <w:color w:val="000000"/>
        </w:rPr>
        <w:t>ều hành ho</w:t>
      </w:r>
      <w:r w:rsidRPr="00FF572D">
        <w:rPr>
          <w:color w:val="000000"/>
        </w:rPr>
        <w:t>ạ</w:t>
      </w:r>
      <w:r w:rsidRPr="006B11F4">
        <w:rPr>
          <w:color w:val="000000"/>
        </w:rPr>
        <w:t xml:space="preserve">t </w:t>
      </w:r>
      <w:r w:rsidRPr="0051316F">
        <w:rPr>
          <w:color w:val="000000"/>
        </w:rPr>
        <w:t>đ</w:t>
      </w:r>
      <w:r w:rsidRPr="006B4415">
        <w:rPr>
          <w:color w:val="000000"/>
        </w:rPr>
        <w:t>ộ</w:t>
      </w:r>
      <w:r w:rsidRPr="004668A4">
        <w:rPr>
          <w:color w:val="000000"/>
        </w:rPr>
        <w:t xml:space="preserve">ng của </w:t>
      </w:r>
      <w:r>
        <w:rPr>
          <w:color w:val="000000"/>
        </w:rPr>
        <w:t>HTX</w:t>
      </w:r>
      <w:r w:rsidRPr="000C52F2">
        <w:rPr>
          <w:color w:val="000000"/>
        </w:rPr>
        <w:t xml:space="preserve">, liên hiệp </w:t>
      </w:r>
      <w:r>
        <w:rPr>
          <w:color w:val="000000"/>
        </w:rPr>
        <w:t>HTX</w:t>
      </w:r>
      <w:r w:rsidRPr="000C52F2">
        <w:rPr>
          <w:color w:val="000000"/>
        </w:rPr>
        <w:t>; chịu sự giám sát, ch</w:t>
      </w:r>
      <w:r w:rsidRPr="00527064">
        <w:rPr>
          <w:color w:val="000000"/>
        </w:rPr>
        <w:t>ịu trách nhi</w:t>
      </w:r>
      <w:r w:rsidRPr="00191D2C">
        <w:rPr>
          <w:color w:val="000000"/>
        </w:rPr>
        <w:t>ệm trư</w:t>
      </w:r>
      <w:r w:rsidRPr="006E0E6D">
        <w:rPr>
          <w:color w:val="000000"/>
        </w:rPr>
        <w:t>ớc Đại hội thành viên và trước pháp lu</w:t>
      </w:r>
      <w:r w:rsidRPr="0082066F">
        <w:rPr>
          <w:color w:val="000000"/>
        </w:rPr>
        <w:t>ật về việc thự</w:t>
      </w:r>
      <w:r w:rsidRPr="00FA496A">
        <w:rPr>
          <w:color w:val="000000"/>
        </w:rPr>
        <w:t>c hi</w:t>
      </w:r>
      <w:r w:rsidRPr="00CA5A6C">
        <w:rPr>
          <w:color w:val="000000"/>
        </w:rPr>
        <w:t>ệ</w:t>
      </w:r>
      <w:r w:rsidRPr="00391125">
        <w:rPr>
          <w:color w:val="000000"/>
        </w:rPr>
        <w:t>n nhiệm vụ, quyền h</w:t>
      </w:r>
      <w:r w:rsidRPr="000B536C">
        <w:rPr>
          <w:color w:val="000000"/>
        </w:rPr>
        <w:t>ạn đư</w:t>
      </w:r>
      <w:r w:rsidRPr="0008190B">
        <w:rPr>
          <w:color w:val="000000"/>
        </w:rPr>
        <w:t>ợc giao. Như v</w:t>
      </w:r>
      <w:r w:rsidRPr="007F6994">
        <w:rPr>
          <w:color w:val="000000"/>
        </w:rPr>
        <w:t>ậ</w:t>
      </w:r>
      <w:r w:rsidRPr="00A20FED">
        <w:rPr>
          <w:color w:val="000000"/>
        </w:rPr>
        <w:t>y</w:t>
      </w:r>
      <w:r w:rsidRPr="00E95754">
        <w:rPr>
          <w:color w:val="000000"/>
        </w:rPr>
        <w:t xml:space="preserve"> việc ký k</w:t>
      </w:r>
      <w:r w:rsidRPr="003031CA">
        <w:rPr>
          <w:color w:val="000000"/>
        </w:rPr>
        <w:t>ết hợp đồng nhân danh HTX, liên hiệp HTX theo th</w:t>
      </w:r>
      <w:r w:rsidRPr="00284F96">
        <w:rPr>
          <w:color w:val="000000"/>
        </w:rPr>
        <w:t>ẩm quyền, tuyển dụng lao đ</w:t>
      </w:r>
      <w:r w:rsidRPr="005D0EFD">
        <w:rPr>
          <w:color w:val="000000"/>
        </w:rPr>
        <w:t xml:space="preserve">ộng, </w:t>
      </w:r>
      <w:r w:rsidRPr="00127A13">
        <w:rPr>
          <w:color w:val="000000"/>
        </w:rPr>
        <w:t>quyế</w:t>
      </w:r>
      <w:r w:rsidRPr="00FF572D">
        <w:rPr>
          <w:color w:val="000000"/>
        </w:rPr>
        <w:t>t đ</w:t>
      </w:r>
      <w:r w:rsidRPr="006B11F4">
        <w:rPr>
          <w:color w:val="000000"/>
        </w:rPr>
        <w:t>ị</w:t>
      </w:r>
      <w:r w:rsidRPr="0051316F">
        <w:rPr>
          <w:color w:val="000000"/>
        </w:rPr>
        <w:t>nh khen thư</w:t>
      </w:r>
      <w:r w:rsidRPr="006B4415">
        <w:rPr>
          <w:color w:val="000000"/>
        </w:rPr>
        <w:t>ở</w:t>
      </w:r>
      <w:r w:rsidRPr="004668A4">
        <w:rPr>
          <w:color w:val="000000"/>
        </w:rPr>
        <w:t>ng, kỷ luật người lao động là m</w:t>
      </w:r>
      <w:r w:rsidRPr="005F7BF6">
        <w:rPr>
          <w:color w:val="000000"/>
        </w:rPr>
        <w:t>ột trong những nội dung trong công tác điều hành của Giám đốc (Tổng giám đốc) phù hợp với nhiệm vụ, quyền hạn được giao. Đối với tổ chức quản trị đầy đủ, việc Giám đốc (Tổng giám đốc) quản lý, kết nạp hoặc chấm dứt tư cách thành viên liên kết không góp vốn; quyết định khen thưởng, kỷ luật thành viên liên kết không góp vốn và phải báo cáo với Hội đồng quản trị; Hội đồng quản trị có nhiệm vụ, quyền hạn trong q</w:t>
      </w:r>
      <w:r w:rsidRPr="005F7BF6">
        <w:rPr>
          <w:color w:val="000000"/>
          <w:szCs w:val="28"/>
        </w:rPr>
        <w:t>uản lý, kết nạp hoặc chấm dứt tư cách thành viên chính thức, thành viên liên kết góp vốn và báo cáo với Đại hội thành viên gần nhất về công tác phát triển thành viên HTX, liên hiệp HTX.</w:t>
      </w:r>
      <w:r>
        <w:rPr>
          <w:color w:val="000000"/>
          <w:szCs w:val="28"/>
        </w:rPr>
        <w:t xml:space="preserve"> Đây là những nội dung </w:t>
      </w:r>
      <w:r>
        <w:rPr>
          <w:color w:val="000000"/>
        </w:rPr>
        <w:t>được</w:t>
      </w:r>
      <w:r w:rsidRPr="002C14FF">
        <w:rPr>
          <w:color w:val="000000"/>
        </w:rPr>
        <w:t xml:space="preserve"> phân cấp </w:t>
      </w:r>
      <w:r>
        <w:rPr>
          <w:color w:val="000000"/>
        </w:rPr>
        <w:t xml:space="preserve">trong </w:t>
      </w:r>
      <w:r w:rsidRPr="002C14FF">
        <w:rPr>
          <w:color w:val="000000"/>
        </w:rPr>
        <w:t>quản lý của HTX, liên hiệp HTX</w:t>
      </w:r>
      <w:r>
        <w:rPr>
          <w:color w:val="000000"/>
        </w:rPr>
        <w:t>.</w:t>
      </w:r>
    </w:p>
    <w:p w14:paraId="4FB450EC" w14:textId="77777777" w:rsidR="00EA362F" w:rsidRPr="00AF0F80" w:rsidRDefault="00EA362F" w:rsidP="00CE4969">
      <w:pPr>
        <w:pStyle w:val="FootnoteText"/>
        <w:widowControl w:val="0"/>
        <w:spacing w:after="120" w:line="330" w:lineRule="exact"/>
        <w:ind w:firstLine="567"/>
        <w:rPr>
          <w:rFonts w:ascii="Times New Roman Italic" w:hAnsi="Times New Roman Italic"/>
          <w:b w:val="0"/>
          <w:i/>
          <w:iCs/>
          <w:color w:val="auto"/>
          <w:spacing w:val="-4"/>
          <w:sz w:val="28"/>
          <w:szCs w:val="28"/>
          <w:lang w:val="it-IT"/>
        </w:rPr>
      </w:pPr>
      <w:r w:rsidRPr="00AF0F80">
        <w:rPr>
          <w:rFonts w:ascii="Times New Roman Italic" w:hAnsi="Times New Roman Italic"/>
          <w:b w:val="0"/>
          <w:i/>
          <w:iCs/>
          <w:color w:val="auto"/>
          <w:spacing w:val="-4"/>
          <w:sz w:val="28"/>
          <w:szCs w:val="28"/>
          <w:lang w:val="it-IT"/>
        </w:rPr>
        <w:t xml:space="preserve">- Một số ý kiến </w:t>
      </w:r>
      <w:r w:rsidRPr="00AF0F80">
        <w:rPr>
          <w:rFonts w:ascii="Times New Roman Italic" w:hAnsi="Times New Roman Italic"/>
          <w:b w:val="0"/>
          <w:bCs w:val="0"/>
          <w:i/>
          <w:iCs/>
          <w:color w:val="auto"/>
          <w:spacing w:val="-4"/>
          <w:sz w:val="28"/>
          <w:szCs w:val="28"/>
          <w:lang w:val="vi-VN"/>
        </w:rPr>
        <w:t xml:space="preserve">đề nghị bỏ </w:t>
      </w:r>
      <w:r w:rsidRPr="00AF0F80">
        <w:rPr>
          <w:rFonts w:ascii="Times New Roman Italic" w:hAnsi="Times New Roman Italic"/>
          <w:b w:val="0"/>
          <w:bCs w:val="0"/>
          <w:i/>
          <w:iCs/>
          <w:color w:val="auto"/>
          <w:spacing w:val="-4"/>
          <w:sz w:val="28"/>
          <w:szCs w:val="28"/>
          <w:lang w:val="en-GB"/>
        </w:rPr>
        <w:t xml:space="preserve">quy định </w:t>
      </w:r>
      <w:r w:rsidRPr="00AF0F80">
        <w:rPr>
          <w:rFonts w:ascii="Times New Roman Italic" w:hAnsi="Times New Roman Italic"/>
          <w:b w:val="0"/>
          <w:bCs w:val="0"/>
          <w:i/>
          <w:iCs/>
          <w:color w:val="auto"/>
          <w:spacing w:val="-4"/>
          <w:sz w:val="28"/>
          <w:szCs w:val="28"/>
          <w:lang w:val="en-GB" w:eastAsia="en-GB"/>
        </w:rPr>
        <w:t xml:space="preserve">về việc </w:t>
      </w:r>
      <w:r w:rsidRPr="00AF0F80">
        <w:rPr>
          <w:rFonts w:ascii="Times New Roman Italic" w:hAnsi="Times New Roman Italic"/>
          <w:b w:val="0"/>
          <w:bCs w:val="0"/>
          <w:i/>
          <w:iCs/>
          <w:color w:val="auto"/>
          <w:spacing w:val="-4"/>
          <w:sz w:val="28"/>
          <w:szCs w:val="28"/>
        </w:rPr>
        <w:t xml:space="preserve">Giám đốc (Tổng giám đốc), Trưởng Ban kiểm soát, </w:t>
      </w:r>
      <w:r w:rsidRPr="00AF0F80">
        <w:rPr>
          <w:rFonts w:ascii="Times New Roman Italic" w:hAnsi="Times New Roman Italic"/>
          <w:b w:val="0"/>
          <w:bCs w:val="0"/>
          <w:i/>
          <w:iCs/>
          <w:color w:val="auto"/>
          <w:spacing w:val="-4"/>
          <w:sz w:val="28"/>
          <w:szCs w:val="28"/>
          <w:lang w:val="en-GB"/>
        </w:rPr>
        <w:t>K</w:t>
      </w:r>
      <w:r w:rsidRPr="00AF0F80">
        <w:rPr>
          <w:rFonts w:ascii="Times New Roman Italic" w:hAnsi="Times New Roman Italic"/>
          <w:b w:val="0"/>
          <w:bCs w:val="0"/>
          <w:i/>
          <w:iCs/>
          <w:color w:val="auto"/>
          <w:spacing w:val="-4"/>
          <w:sz w:val="28"/>
          <w:szCs w:val="28"/>
        </w:rPr>
        <w:t>ế toán trưởng</w:t>
      </w:r>
      <w:r w:rsidRPr="00AF0F80">
        <w:rPr>
          <w:rFonts w:ascii="Times New Roman Italic" w:hAnsi="Times New Roman Italic"/>
          <w:b w:val="0"/>
          <w:bCs w:val="0"/>
          <w:i/>
          <w:iCs/>
          <w:color w:val="auto"/>
          <w:spacing w:val="-4"/>
          <w:sz w:val="28"/>
          <w:szCs w:val="28"/>
          <w:lang w:val="en-GB"/>
        </w:rPr>
        <w:t>, K</w:t>
      </w:r>
      <w:r w:rsidRPr="00AF0F80">
        <w:rPr>
          <w:rFonts w:ascii="Times New Roman Italic" w:hAnsi="Times New Roman Italic"/>
          <w:b w:val="0"/>
          <w:bCs w:val="0"/>
          <w:i/>
          <w:iCs/>
          <w:color w:val="auto"/>
          <w:spacing w:val="-4"/>
          <w:sz w:val="28"/>
          <w:szCs w:val="28"/>
        </w:rPr>
        <w:t xml:space="preserve">ế toán phải có chứng chỉ </w:t>
      </w:r>
      <w:r w:rsidRPr="00AF0F80">
        <w:rPr>
          <w:rFonts w:ascii="Times New Roman Italic" w:hAnsi="Times New Roman Italic"/>
          <w:b w:val="0"/>
          <w:bCs w:val="0"/>
          <w:i/>
          <w:iCs/>
          <w:color w:val="auto"/>
          <w:spacing w:val="-4"/>
          <w:sz w:val="28"/>
          <w:szCs w:val="28"/>
          <w:lang w:val="en-GB"/>
        </w:rPr>
        <w:t xml:space="preserve">do </w:t>
      </w:r>
      <w:r w:rsidRPr="00AF0F80">
        <w:rPr>
          <w:rFonts w:ascii="Times New Roman Italic" w:hAnsi="Times New Roman Italic"/>
          <w:b w:val="0"/>
          <w:bCs w:val="0"/>
          <w:i/>
          <w:iCs/>
          <w:color w:val="auto"/>
          <w:spacing w:val="-4"/>
          <w:sz w:val="28"/>
          <w:szCs w:val="28"/>
        </w:rPr>
        <w:t>cơ quan nhà nước có thẩm quyền</w:t>
      </w:r>
      <w:r w:rsidRPr="00AF0F80">
        <w:rPr>
          <w:rFonts w:ascii="Times New Roman Italic" w:hAnsi="Times New Roman Italic"/>
          <w:b w:val="0"/>
          <w:bCs w:val="0"/>
          <w:i/>
          <w:iCs/>
          <w:color w:val="auto"/>
          <w:spacing w:val="-4"/>
          <w:sz w:val="28"/>
          <w:szCs w:val="28"/>
          <w:lang w:val="vi-VN"/>
        </w:rPr>
        <w:t xml:space="preserve"> </w:t>
      </w:r>
      <w:r w:rsidRPr="00AF0F80">
        <w:rPr>
          <w:rFonts w:ascii="Times New Roman Italic" w:hAnsi="Times New Roman Italic"/>
          <w:b w:val="0"/>
          <w:i/>
          <w:iCs/>
          <w:color w:val="auto"/>
          <w:spacing w:val="-4"/>
          <w:sz w:val="28"/>
          <w:szCs w:val="28"/>
          <w:lang w:val="en-GB"/>
        </w:rPr>
        <w:t xml:space="preserve">cấp vì </w:t>
      </w:r>
      <w:r w:rsidRPr="00AF0F80">
        <w:rPr>
          <w:rFonts w:ascii="Times New Roman Italic" w:hAnsi="Times New Roman Italic"/>
          <w:b w:val="0"/>
          <w:bCs w:val="0"/>
          <w:i/>
          <w:iCs/>
          <w:color w:val="auto"/>
          <w:spacing w:val="-4"/>
          <w:sz w:val="28"/>
          <w:szCs w:val="28"/>
          <w:lang w:val="en-GB"/>
        </w:rPr>
        <w:t xml:space="preserve">cho rằng </w:t>
      </w:r>
      <w:r w:rsidRPr="00AF0F80">
        <w:rPr>
          <w:rFonts w:ascii="Times New Roman Italic" w:hAnsi="Times New Roman Italic"/>
          <w:b w:val="0"/>
          <w:i/>
          <w:iCs/>
          <w:color w:val="auto"/>
          <w:spacing w:val="-4"/>
          <w:sz w:val="28"/>
          <w:szCs w:val="28"/>
          <w:lang w:val="it-IT"/>
        </w:rPr>
        <w:t xml:space="preserve">yêu cầu chứng chỉ đối với các chức danh quản lý trong khu vực HTX sẽ </w:t>
      </w:r>
      <w:r w:rsidRPr="00AF0F80">
        <w:rPr>
          <w:rFonts w:ascii="Times New Roman Italic" w:hAnsi="Times New Roman Italic"/>
          <w:b w:val="0"/>
          <w:i/>
          <w:iCs/>
          <w:color w:val="auto"/>
          <w:spacing w:val="-4"/>
          <w:sz w:val="28"/>
          <w:szCs w:val="28"/>
          <w:lang w:val="it-IT"/>
        </w:rPr>
        <w:lastRenderedPageBreak/>
        <w:t>hạn chế sự phát triển của khu vực này, c</w:t>
      </w:r>
      <w:r w:rsidRPr="00AF0F80">
        <w:rPr>
          <w:rFonts w:ascii="Times New Roman Italic" w:hAnsi="Times New Roman Italic"/>
          <w:b w:val="0"/>
          <w:bCs w:val="0"/>
          <w:i/>
          <w:iCs/>
          <w:color w:val="auto"/>
          <w:spacing w:val="-4"/>
          <w:sz w:val="28"/>
          <w:szCs w:val="28"/>
          <w:lang w:val="vi-VN"/>
        </w:rPr>
        <w:t xml:space="preserve">ác chính sách hỗ trợ về đào tạo đã đủ để có thể bồi dưỡng kiến thức cho những người lãnh đạo </w:t>
      </w:r>
      <w:r w:rsidRPr="00AF0F80">
        <w:rPr>
          <w:rFonts w:ascii="Times New Roman Italic" w:hAnsi="Times New Roman Italic"/>
          <w:b w:val="0"/>
          <w:bCs w:val="0"/>
          <w:i/>
          <w:iCs/>
          <w:color w:val="auto"/>
          <w:spacing w:val="-4"/>
          <w:sz w:val="28"/>
          <w:szCs w:val="28"/>
          <w:lang w:val="en-GB"/>
        </w:rPr>
        <w:t>HTX</w:t>
      </w:r>
      <w:r w:rsidRPr="00AF0F80">
        <w:rPr>
          <w:rFonts w:ascii="Times New Roman Italic" w:hAnsi="Times New Roman Italic"/>
          <w:b w:val="0"/>
          <w:bCs w:val="0"/>
          <w:i/>
          <w:iCs/>
          <w:color w:val="auto"/>
          <w:spacing w:val="-4"/>
          <w:sz w:val="28"/>
          <w:szCs w:val="28"/>
          <w:lang w:val="vi-VN"/>
        </w:rPr>
        <w:t xml:space="preserve"> và </w:t>
      </w:r>
      <w:r w:rsidRPr="00AF0F80">
        <w:rPr>
          <w:rFonts w:ascii="Times New Roman Italic" w:hAnsi="Times New Roman Italic"/>
          <w:b w:val="0"/>
          <w:bCs w:val="0"/>
          <w:i/>
          <w:iCs/>
          <w:color w:val="auto"/>
          <w:spacing w:val="-4"/>
          <w:sz w:val="28"/>
          <w:szCs w:val="28"/>
          <w:lang w:val="en-GB"/>
        </w:rPr>
        <w:t>thành</w:t>
      </w:r>
      <w:r w:rsidRPr="00AF0F80">
        <w:rPr>
          <w:rFonts w:ascii="Times New Roman Italic" w:hAnsi="Times New Roman Italic"/>
          <w:b w:val="0"/>
          <w:bCs w:val="0"/>
          <w:i/>
          <w:iCs/>
          <w:color w:val="auto"/>
          <w:spacing w:val="-4"/>
          <w:sz w:val="28"/>
          <w:szCs w:val="28"/>
          <w:lang w:val="vi-VN"/>
        </w:rPr>
        <w:t xml:space="preserve"> viên</w:t>
      </w:r>
      <w:r w:rsidRPr="00AF0F80">
        <w:rPr>
          <w:rFonts w:ascii="Times New Roman Italic" w:hAnsi="Times New Roman Italic"/>
          <w:b w:val="0"/>
          <w:i/>
          <w:iCs/>
          <w:color w:val="auto"/>
          <w:spacing w:val="-4"/>
          <w:sz w:val="28"/>
          <w:szCs w:val="28"/>
          <w:lang w:val="it-IT"/>
        </w:rPr>
        <w:t>.</w:t>
      </w:r>
    </w:p>
    <w:p w14:paraId="53913BA9" w14:textId="77777777" w:rsidR="00EA362F" w:rsidRPr="00C35509" w:rsidRDefault="00EA362F" w:rsidP="00CE4969">
      <w:pPr>
        <w:pStyle w:val="FootnoteText"/>
        <w:widowControl w:val="0"/>
        <w:spacing w:after="120" w:line="330" w:lineRule="exact"/>
        <w:ind w:firstLine="567"/>
        <w:rPr>
          <w:b w:val="0"/>
          <w:color w:val="auto"/>
          <w:spacing w:val="-4"/>
          <w:sz w:val="28"/>
          <w:szCs w:val="28"/>
          <w:lang w:val="it-IT"/>
        </w:rPr>
      </w:pPr>
      <w:r w:rsidRPr="00C35509">
        <w:rPr>
          <w:b w:val="0"/>
          <w:bCs w:val="0"/>
          <w:iCs/>
          <w:spacing w:val="-4"/>
          <w:sz w:val="28"/>
          <w:szCs w:val="28"/>
        </w:rPr>
        <w:t>Ủy ban Thường vụ Quốc hội</w:t>
      </w:r>
      <w:r w:rsidRPr="00C35509">
        <w:rPr>
          <w:iCs/>
          <w:spacing w:val="-4"/>
          <w:szCs w:val="28"/>
        </w:rPr>
        <w:t xml:space="preserve"> </w:t>
      </w:r>
      <w:r w:rsidRPr="00C35509">
        <w:rPr>
          <w:b w:val="0"/>
          <w:color w:val="auto"/>
          <w:spacing w:val="-4"/>
          <w:sz w:val="28"/>
          <w:szCs w:val="28"/>
          <w:lang w:val="it-IT"/>
        </w:rPr>
        <w:t xml:space="preserve">xin tiếp thu, không quy định về việc Giám đốc (Tổng giám đốc), Trưởng Ban kiểm soát, Kiểm soát viên, Kế toán trưởng, người làm kế toán phải có chứng chỉ bồi dưỡng về HTX do cơ quan nhà nước có thẩm quyền cấp. </w:t>
      </w:r>
    </w:p>
    <w:bookmarkEnd w:id="11"/>
    <w:p w14:paraId="05AA98A4" w14:textId="77777777" w:rsidR="00EA362F" w:rsidRPr="00F80215" w:rsidRDefault="00EA362F" w:rsidP="00CE4969">
      <w:pPr>
        <w:pStyle w:val="FootnoteText"/>
        <w:widowControl w:val="0"/>
        <w:spacing w:after="120" w:line="330" w:lineRule="exact"/>
        <w:ind w:firstLine="567"/>
        <w:rPr>
          <w:b w:val="0"/>
          <w:i/>
          <w:iCs/>
          <w:color w:val="auto"/>
          <w:spacing w:val="-4"/>
          <w:sz w:val="28"/>
          <w:szCs w:val="28"/>
          <w:lang w:val="vi-VN"/>
        </w:rPr>
      </w:pPr>
      <w:r w:rsidRPr="00F80215">
        <w:rPr>
          <w:b w:val="0"/>
          <w:i/>
          <w:iCs/>
          <w:color w:val="auto"/>
          <w:sz w:val="28"/>
          <w:szCs w:val="28"/>
          <w:lang w:val="it-IT"/>
        </w:rPr>
        <w:t xml:space="preserve">- Có ý kiến đề nghị nghiên cứu bổ sung quy định một cá nhân có thể đồng thời được bầu làm Kiểm soát viên không quá 02 </w:t>
      </w:r>
      <w:r w:rsidRPr="00F80215">
        <w:rPr>
          <w:b w:val="0"/>
          <w:i/>
          <w:iCs/>
          <w:color w:val="auto"/>
          <w:sz w:val="28"/>
          <w:szCs w:val="28"/>
          <w:lang w:val="en-GB" w:eastAsia="en-GB"/>
        </w:rPr>
        <w:t>HTX, liên hiệp HTX</w:t>
      </w:r>
      <w:r w:rsidRPr="00F80215">
        <w:rPr>
          <w:b w:val="0"/>
          <w:i/>
          <w:iCs/>
          <w:color w:val="auto"/>
          <w:sz w:val="28"/>
          <w:szCs w:val="28"/>
          <w:lang w:val="it-IT"/>
        </w:rPr>
        <w:t xml:space="preserve">. Việc quy định một cá nhân đảm nhiệm nhiệm vụ làm Kiểm soát viên của 04 </w:t>
      </w:r>
      <w:r w:rsidRPr="00F80215">
        <w:rPr>
          <w:b w:val="0"/>
          <w:i/>
          <w:iCs/>
          <w:color w:val="auto"/>
          <w:sz w:val="28"/>
          <w:szCs w:val="28"/>
          <w:lang w:val="en-GB" w:eastAsia="en-GB"/>
        </w:rPr>
        <w:t>HTX, liên hiệp HTX</w:t>
      </w:r>
      <w:r w:rsidRPr="00F80215">
        <w:rPr>
          <w:b w:val="0"/>
          <w:i/>
          <w:iCs/>
          <w:color w:val="auto"/>
          <w:sz w:val="28"/>
          <w:szCs w:val="28"/>
          <w:lang w:val="it-IT"/>
        </w:rPr>
        <w:t xml:space="preserve"> như dự thảo Luật là không khả thi vì công việc của Ban kiểm soát được thực hiện vào thời điểm cuối kỳ, một người không thể hoàn thành tốt nhiệm vụ, chức trách cùng một lúc 04 </w:t>
      </w:r>
      <w:r w:rsidRPr="00F80215">
        <w:rPr>
          <w:b w:val="0"/>
          <w:i/>
          <w:iCs/>
          <w:color w:val="auto"/>
          <w:sz w:val="28"/>
          <w:szCs w:val="28"/>
          <w:lang w:val="en-GB" w:eastAsia="en-GB"/>
        </w:rPr>
        <w:t>HTX, liên hiệp HTX</w:t>
      </w:r>
      <w:r w:rsidRPr="00F80215">
        <w:rPr>
          <w:b w:val="0"/>
          <w:i/>
          <w:iCs/>
          <w:color w:val="auto"/>
          <w:sz w:val="28"/>
          <w:szCs w:val="28"/>
          <w:lang w:val="it-IT"/>
        </w:rPr>
        <w:t>.</w:t>
      </w:r>
    </w:p>
    <w:p w14:paraId="7CAE81AC" w14:textId="77777777" w:rsidR="00EA362F" w:rsidRPr="00F80215" w:rsidRDefault="00EA362F" w:rsidP="00CE4969">
      <w:pPr>
        <w:widowControl w:val="0"/>
        <w:spacing w:after="120" w:line="330" w:lineRule="exact"/>
        <w:ind w:firstLine="567"/>
        <w:jc w:val="both"/>
        <w:rPr>
          <w:lang w:val="en-GB" w:eastAsia="en-GB"/>
        </w:rPr>
      </w:pPr>
      <w:r w:rsidRPr="00553D60">
        <w:rPr>
          <w:bCs/>
          <w:iCs/>
        </w:rPr>
        <w:t xml:space="preserve">Ủy ban Thường vụ Quốc hội </w:t>
      </w:r>
      <w:r w:rsidRPr="00F80215">
        <w:t xml:space="preserve">xin báo cáo: </w:t>
      </w:r>
      <w:r>
        <w:t>t</w:t>
      </w:r>
      <w:r w:rsidRPr="00F80215">
        <w:t>ại</w:t>
      </w:r>
      <w:r>
        <w:t xml:space="preserve"> </w:t>
      </w:r>
      <w:r w:rsidRPr="00F80215">
        <w:t>khoản 2 Điều 103 Luật Doanh nghiệp năm 2020</w:t>
      </w:r>
      <w:r>
        <w:t xml:space="preserve"> </w:t>
      </w:r>
      <w:r w:rsidRPr="00F80215">
        <w:t>quy định: “</w:t>
      </w:r>
      <w:r>
        <w:rPr>
          <w:lang w:val="en-GB" w:eastAsia="en-GB"/>
        </w:rPr>
        <w:t>m</w:t>
      </w:r>
      <w:r w:rsidRPr="00F80215">
        <w:rPr>
          <w:lang w:val="vi-VN" w:eastAsia="en-GB"/>
        </w:rPr>
        <w:t>ột cá nhân có thể đồng thời được bổ nhiệm làm Trưởng Ban kiểm soát, Kiểm soát viên của không quá 04 doanh nghiệp nhà nước</w:t>
      </w:r>
      <w:r w:rsidRPr="00F80215">
        <w:rPr>
          <w:lang w:val="en-GB" w:eastAsia="en-GB"/>
        </w:rPr>
        <w:t>” nhằm bảo đảm chặt chẽ và phù hợp trong kiểm soát vốn và tài sản nhà nước tại doanh nghiệp nhà nước. Đối với khu vực HTX với quy mô vốn nhỏ hơn và các nghiệp vụ tài chính, kế toán đơn giản hơn thì việc khống chế số lượng HTX, liên hiệp HTX mà cá nhân tham gia làm thành viên Ban kiểm soát là không phù hợp</w:t>
      </w:r>
      <w:r w:rsidRPr="00F80215">
        <w:rPr>
          <w:lang w:val="vi-VN" w:eastAsia="en-GB"/>
        </w:rPr>
        <w:t>.</w:t>
      </w:r>
      <w:r w:rsidRPr="00F80215">
        <w:rPr>
          <w:lang w:val="en-GB" w:eastAsia="en-GB"/>
        </w:rPr>
        <w:t xml:space="preserve"> Do đó, </w:t>
      </w:r>
      <w:r>
        <w:rPr>
          <w:lang w:val="en-GB" w:eastAsia="en-GB"/>
        </w:rPr>
        <w:t>dự thảo Luật</w:t>
      </w:r>
      <w:r w:rsidRPr="00F80215">
        <w:rPr>
          <w:lang w:val="en-GB" w:eastAsia="en-GB"/>
        </w:rPr>
        <w:t xml:space="preserve"> không quy định khống chế về số lượng HTX, liên hiệp HTX mà cá nhân có thể tham gia làm thành viên Ban kiểm soát; việc cá nhân tham gia làm thành viên Ban kiểm soát hoàn toàn phụ thuộc vào năng lực của cá nhân đó và sự quyết định lựa chọn </w:t>
      </w:r>
      <w:r>
        <w:rPr>
          <w:lang w:val="en-GB" w:eastAsia="en-GB"/>
        </w:rPr>
        <w:t xml:space="preserve">nhân sự </w:t>
      </w:r>
      <w:r w:rsidRPr="00F80215">
        <w:rPr>
          <w:lang w:val="en-GB" w:eastAsia="en-GB"/>
        </w:rPr>
        <w:t>của HTX, liên hiệp HTX. Quy định không hạn chế này cũng đã được quy định tại Luật Hợp tác xã năm 2012 và trên thực tế không có vướng mắc.</w:t>
      </w:r>
    </w:p>
    <w:p w14:paraId="4DB1A93B" w14:textId="77777777" w:rsidR="00EA362F" w:rsidRPr="00C35509" w:rsidRDefault="00EA362F" w:rsidP="00CE4969">
      <w:pPr>
        <w:pStyle w:val="FootnoteText"/>
        <w:widowControl w:val="0"/>
        <w:spacing w:after="120" w:line="330" w:lineRule="exact"/>
        <w:ind w:firstLine="567"/>
        <w:rPr>
          <w:rFonts w:ascii="Times New Roman Italic" w:hAnsi="Times New Roman Italic"/>
          <w:b w:val="0"/>
          <w:i/>
          <w:color w:val="auto"/>
          <w:spacing w:val="-4"/>
          <w:sz w:val="28"/>
          <w:szCs w:val="28"/>
        </w:rPr>
      </w:pPr>
      <w:r w:rsidRPr="00C35509">
        <w:rPr>
          <w:rFonts w:ascii="Times New Roman Italic" w:hAnsi="Times New Roman Italic"/>
          <w:b w:val="0"/>
          <w:i/>
          <w:color w:val="auto"/>
          <w:spacing w:val="-4"/>
          <w:sz w:val="28"/>
          <w:szCs w:val="28"/>
          <w:lang w:val="en-GB"/>
        </w:rPr>
        <w:t xml:space="preserve">- </w:t>
      </w:r>
      <w:r w:rsidRPr="00C35509">
        <w:rPr>
          <w:rFonts w:ascii="Times New Roman Italic" w:hAnsi="Times New Roman Italic"/>
          <w:b w:val="0"/>
          <w:i/>
          <w:color w:val="auto"/>
          <w:spacing w:val="-4"/>
          <w:sz w:val="28"/>
          <w:szCs w:val="28"/>
          <w:lang w:val="vi-VN"/>
        </w:rPr>
        <w:t xml:space="preserve">Có ý kiến cho rằng không nên quy định </w:t>
      </w:r>
      <w:r w:rsidRPr="00C35509">
        <w:rPr>
          <w:rFonts w:ascii="Times New Roman Italic" w:hAnsi="Times New Roman Italic"/>
          <w:b w:val="0"/>
          <w:i/>
          <w:color w:val="auto"/>
          <w:spacing w:val="-4"/>
          <w:sz w:val="28"/>
          <w:szCs w:val="28"/>
        </w:rPr>
        <w:t>tổ chức quản trị của HTX là Hội đồng quản trị và Tổng giám đốc, tổ chức HTX là tổ chức trung gian giữa kinh tế hộ và doanh nghiệp</w:t>
      </w:r>
      <w:r w:rsidRPr="00C35509">
        <w:rPr>
          <w:rFonts w:ascii="Times New Roman Italic" w:hAnsi="Times New Roman Italic"/>
          <w:b w:val="0"/>
          <w:i/>
          <w:color w:val="auto"/>
          <w:spacing w:val="-4"/>
          <w:sz w:val="28"/>
          <w:szCs w:val="28"/>
          <w:lang w:val="vi-VN"/>
        </w:rPr>
        <w:t xml:space="preserve">, là </w:t>
      </w:r>
      <w:r w:rsidRPr="00C35509">
        <w:rPr>
          <w:rFonts w:ascii="Times New Roman Italic" w:hAnsi="Times New Roman Italic"/>
          <w:b w:val="0"/>
          <w:i/>
          <w:color w:val="auto"/>
          <w:spacing w:val="-4"/>
          <w:sz w:val="28"/>
          <w:szCs w:val="28"/>
          <w:lang w:val="en-GB"/>
        </w:rPr>
        <w:t>tổ chức</w:t>
      </w:r>
      <w:r w:rsidRPr="00C35509">
        <w:rPr>
          <w:rFonts w:ascii="Times New Roman Italic" w:hAnsi="Times New Roman Italic"/>
          <w:b w:val="0"/>
          <w:i/>
          <w:color w:val="auto"/>
          <w:spacing w:val="-4"/>
          <w:sz w:val="28"/>
          <w:szCs w:val="28"/>
          <w:lang w:val="vi-VN"/>
        </w:rPr>
        <w:t xml:space="preserve"> đối nhân (bình đẳng) chứ không phải đối vốn như doanh nghiệp</w:t>
      </w:r>
      <w:r w:rsidRPr="00C35509">
        <w:rPr>
          <w:rFonts w:ascii="Times New Roman Italic" w:hAnsi="Times New Roman Italic"/>
          <w:b w:val="0"/>
          <w:i/>
          <w:color w:val="auto"/>
          <w:spacing w:val="-4"/>
          <w:sz w:val="28"/>
          <w:szCs w:val="28"/>
        </w:rPr>
        <w:t>.</w:t>
      </w:r>
    </w:p>
    <w:p w14:paraId="33B61F1D" w14:textId="77777777" w:rsidR="00EA362F" w:rsidRPr="00553D60" w:rsidRDefault="00EA362F" w:rsidP="00CE4969">
      <w:pPr>
        <w:pStyle w:val="Noidung"/>
        <w:widowControl w:val="0"/>
        <w:spacing w:before="0" w:line="330" w:lineRule="exact"/>
        <w:ind w:firstLine="567"/>
      </w:pPr>
      <w:r w:rsidRPr="00553D60">
        <w:rPr>
          <w:bCs/>
          <w:iCs/>
          <w:szCs w:val="28"/>
        </w:rPr>
        <w:t xml:space="preserve">Ủy ban Thường vụ Quốc hội xin báo cáo: </w:t>
      </w:r>
      <w:r>
        <w:rPr>
          <w:bCs/>
          <w:szCs w:val="28"/>
        </w:rPr>
        <w:t>t</w:t>
      </w:r>
      <w:r w:rsidRPr="00553D60">
        <w:rPr>
          <w:bCs/>
          <w:szCs w:val="28"/>
        </w:rPr>
        <w:t>ại dự thảo Luật quy định về</w:t>
      </w:r>
      <w:r>
        <w:rPr>
          <w:bCs/>
          <w:szCs w:val="28"/>
        </w:rPr>
        <w:t xml:space="preserve"> tổ chức </w:t>
      </w:r>
      <w:r w:rsidRPr="00553D60">
        <w:rPr>
          <w:bCs/>
          <w:szCs w:val="28"/>
        </w:rPr>
        <w:t xml:space="preserve">quản trị đầy đủ </w:t>
      </w:r>
      <w:r>
        <w:rPr>
          <w:bCs/>
          <w:szCs w:val="28"/>
        </w:rPr>
        <w:t xml:space="preserve">và tổ chức </w:t>
      </w:r>
      <w:r w:rsidRPr="00553D60">
        <w:rPr>
          <w:bCs/>
          <w:szCs w:val="28"/>
        </w:rPr>
        <w:t>quản trị rút g</w:t>
      </w:r>
      <w:r>
        <w:rPr>
          <w:bCs/>
          <w:szCs w:val="28"/>
        </w:rPr>
        <w:t>ọ</w:t>
      </w:r>
      <w:r w:rsidRPr="00553D60">
        <w:rPr>
          <w:bCs/>
          <w:szCs w:val="28"/>
        </w:rPr>
        <w:t xml:space="preserve">n phù hợp theo quy mô của HTX, </w:t>
      </w:r>
      <w:r>
        <w:rPr>
          <w:bCs/>
          <w:szCs w:val="28"/>
        </w:rPr>
        <w:t>l</w:t>
      </w:r>
      <w:r w:rsidRPr="00553D60">
        <w:rPr>
          <w:bCs/>
          <w:szCs w:val="28"/>
        </w:rPr>
        <w:t>iên hiệp HTX</w:t>
      </w:r>
      <w:r>
        <w:rPr>
          <w:bCs/>
          <w:szCs w:val="28"/>
        </w:rPr>
        <w:t>, t</w:t>
      </w:r>
      <w:r w:rsidRPr="00553D60">
        <w:rPr>
          <w:bCs/>
          <w:szCs w:val="28"/>
        </w:rPr>
        <w:t>heo đó</w:t>
      </w:r>
      <w:r>
        <w:rPr>
          <w:bCs/>
          <w:szCs w:val="28"/>
        </w:rPr>
        <w:t>:</w:t>
      </w:r>
      <w:r w:rsidRPr="00553D60">
        <w:rPr>
          <w:bCs/>
          <w:szCs w:val="28"/>
        </w:rPr>
        <w:t xml:space="preserve"> </w:t>
      </w:r>
      <w:r>
        <w:rPr>
          <w:bCs/>
          <w:szCs w:val="28"/>
        </w:rPr>
        <w:t>(i) tổ chức</w:t>
      </w:r>
      <w:r w:rsidRPr="00553D60">
        <w:t xml:space="preserve"> quản trị đầy đủ bao gồm: Đại hội thành viên, Hội đồng quản trị, Giám đốc (Tổng Giám đốc), Ban kiểm soát. Chủ tịch Hội đồng quản trị có thể kiêm Giám đốc (Tổng Giám đốc);</w:t>
      </w:r>
      <w:r>
        <w:t xml:space="preserve"> (ii)</w:t>
      </w:r>
      <w:r w:rsidRPr="00553D60">
        <w:t xml:space="preserve"> </w:t>
      </w:r>
      <w:r>
        <w:t>tổ chức</w:t>
      </w:r>
      <w:r w:rsidRPr="00553D60">
        <w:t xml:space="preserve"> quản trị rút gọn bao gồm: Đại hội thành viên, Giám đốc, Kiểm soát viên. Việc quy định </w:t>
      </w:r>
      <w:r>
        <w:t>tổ chức</w:t>
      </w:r>
      <w:r w:rsidRPr="00553D60">
        <w:t xml:space="preserve"> quản trị như vậy nhằm tăng cường tính hiệu quả trong quản trị HTX, </w:t>
      </w:r>
      <w:r>
        <w:t>l</w:t>
      </w:r>
      <w:r w:rsidRPr="00553D60">
        <w:t xml:space="preserve">iên hiệp HTX mà không làm mất đi tính đối nhân của khu vực HTX, theo đó </w:t>
      </w:r>
      <w:r w:rsidRPr="00553D60">
        <w:rPr>
          <w:bCs/>
          <w:iCs/>
          <w:szCs w:val="28"/>
        </w:rPr>
        <w:t xml:space="preserve">mỗi thành viên chính thức </w:t>
      </w:r>
      <w:r w:rsidRPr="00553D60">
        <w:rPr>
          <w:bCs/>
          <w:color w:val="000000"/>
          <w:szCs w:val="28"/>
        </w:rPr>
        <w:t xml:space="preserve">tham dự </w:t>
      </w:r>
      <w:r w:rsidRPr="00553D60">
        <w:rPr>
          <w:bCs/>
          <w:szCs w:val="28"/>
        </w:rPr>
        <w:t>Đ</w:t>
      </w:r>
      <w:r w:rsidRPr="00553D60">
        <w:rPr>
          <w:bCs/>
          <w:color w:val="000000"/>
          <w:szCs w:val="28"/>
        </w:rPr>
        <w:t>ại hội toàn thể có một phiếu biểu quyết có giá trị ngang nhau, không phụ thuộc vào phần vốn góp hay chức vụ thành viên</w:t>
      </w:r>
      <w:r w:rsidRPr="00553D60">
        <w:rPr>
          <w:bCs/>
          <w:szCs w:val="28"/>
        </w:rPr>
        <w:t xml:space="preserve">, đây là điểm khác </w:t>
      </w:r>
      <w:r>
        <w:rPr>
          <w:bCs/>
          <w:szCs w:val="28"/>
        </w:rPr>
        <w:t xml:space="preserve">biệt </w:t>
      </w:r>
      <w:r w:rsidRPr="00553D60">
        <w:rPr>
          <w:bCs/>
          <w:szCs w:val="28"/>
        </w:rPr>
        <w:t>so với mô hình doanh nghiệp là đối vốn.</w:t>
      </w:r>
    </w:p>
    <w:p w14:paraId="6CD47DD7" w14:textId="77777777" w:rsidR="00EA362F" w:rsidRPr="00553D60" w:rsidRDefault="00EA362F" w:rsidP="00CE4969">
      <w:pPr>
        <w:pStyle w:val="FootnoteText"/>
        <w:widowControl w:val="0"/>
        <w:spacing w:after="120" w:line="330" w:lineRule="exact"/>
        <w:ind w:firstLine="567"/>
        <w:rPr>
          <w:b w:val="0"/>
          <w:i/>
          <w:iCs/>
          <w:color w:val="auto"/>
          <w:sz w:val="28"/>
          <w:szCs w:val="28"/>
          <w:lang w:val="en-GB"/>
        </w:rPr>
      </w:pPr>
      <w:r w:rsidRPr="00553D60">
        <w:rPr>
          <w:b w:val="0"/>
          <w:i/>
          <w:iCs/>
          <w:sz w:val="28"/>
          <w:szCs w:val="28"/>
        </w:rPr>
        <w:t xml:space="preserve"> </w:t>
      </w:r>
      <w:r w:rsidRPr="00553D60">
        <w:rPr>
          <w:b w:val="0"/>
          <w:i/>
          <w:iCs/>
          <w:color w:val="auto"/>
          <w:sz w:val="28"/>
          <w:szCs w:val="28"/>
          <w:lang w:val="en-GB"/>
        </w:rPr>
        <w:t>- Có ý kiến đề nghị c</w:t>
      </w:r>
      <w:r w:rsidRPr="00553D60">
        <w:rPr>
          <w:b w:val="0"/>
          <w:i/>
          <w:iCs/>
          <w:color w:val="auto"/>
          <w:sz w:val="28"/>
          <w:szCs w:val="28"/>
        </w:rPr>
        <w:t>ần đơn giản hóa các thủ tục thành lập và đăng ký ngành</w:t>
      </w:r>
      <w:r>
        <w:rPr>
          <w:b w:val="0"/>
          <w:i/>
          <w:iCs/>
          <w:color w:val="auto"/>
          <w:sz w:val="28"/>
          <w:szCs w:val="28"/>
        </w:rPr>
        <w:t>,</w:t>
      </w:r>
      <w:r w:rsidRPr="00553D60">
        <w:rPr>
          <w:b w:val="0"/>
          <w:i/>
          <w:iCs/>
          <w:color w:val="auto"/>
          <w:sz w:val="28"/>
          <w:szCs w:val="28"/>
        </w:rPr>
        <w:t xml:space="preserve"> nghề kinh doanh của HTX, hoàn thiện các quy định về tổ chức, chuyển đổi HTX, giải thể, phá sản HTX và bảo </w:t>
      </w:r>
      <w:r>
        <w:rPr>
          <w:b w:val="0"/>
          <w:i/>
          <w:iCs/>
          <w:color w:val="auto"/>
          <w:sz w:val="28"/>
          <w:szCs w:val="28"/>
        </w:rPr>
        <w:t xml:space="preserve">đảm </w:t>
      </w:r>
      <w:r w:rsidRPr="00553D60">
        <w:rPr>
          <w:b w:val="0"/>
          <w:i/>
          <w:iCs/>
          <w:color w:val="auto"/>
          <w:sz w:val="28"/>
          <w:szCs w:val="28"/>
        </w:rPr>
        <w:t>quyền lợi cho các thành viên</w:t>
      </w:r>
      <w:r w:rsidRPr="00553D60">
        <w:rPr>
          <w:b w:val="0"/>
          <w:i/>
          <w:iCs/>
          <w:color w:val="auto"/>
          <w:sz w:val="28"/>
          <w:szCs w:val="28"/>
          <w:lang w:val="en-GB"/>
        </w:rPr>
        <w:t>.</w:t>
      </w:r>
    </w:p>
    <w:p w14:paraId="2EEC86EF" w14:textId="77777777" w:rsidR="00EA362F" w:rsidRPr="00553D60" w:rsidRDefault="00EA362F" w:rsidP="00CE4969">
      <w:pPr>
        <w:pStyle w:val="FootnoteText"/>
        <w:widowControl w:val="0"/>
        <w:spacing w:after="120" w:line="330" w:lineRule="exact"/>
        <w:ind w:firstLine="567"/>
        <w:rPr>
          <w:b w:val="0"/>
          <w:color w:val="auto"/>
          <w:sz w:val="28"/>
          <w:szCs w:val="28"/>
          <w:lang w:val="en-GB"/>
        </w:rPr>
      </w:pPr>
      <w:r w:rsidRPr="00553D60">
        <w:rPr>
          <w:b w:val="0"/>
          <w:color w:val="auto"/>
          <w:sz w:val="28"/>
          <w:szCs w:val="28"/>
          <w:lang w:val="en-GB"/>
        </w:rPr>
        <w:t xml:space="preserve">Ủy ban Thường vụ Quốc hội xin tiếp thu, rà soát, chỉnh lý các quy định về thành </w:t>
      </w:r>
      <w:r w:rsidRPr="00553D60">
        <w:rPr>
          <w:b w:val="0"/>
          <w:color w:val="auto"/>
          <w:sz w:val="28"/>
          <w:szCs w:val="28"/>
          <w:lang w:val="en-GB"/>
        </w:rPr>
        <w:lastRenderedPageBreak/>
        <w:t xml:space="preserve">lập, đăng ký, tổ chức quản trị, tổ chức lại, giải thể, phá sản HTX, </w:t>
      </w:r>
      <w:r>
        <w:rPr>
          <w:b w:val="0"/>
          <w:color w:val="auto"/>
          <w:sz w:val="28"/>
          <w:szCs w:val="28"/>
          <w:lang w:val="en-GB"/>
        </w:rPr>
        <w:t>l</w:t>
      </w:r>
      <w:r w:rsidRPr="00553D60">
        <w:rPr>
          <w:b w:val="0"/>
          <w:color w:val="auto"/>
          <w:sz w:val="28"/>
          <w:szCs w:val="28"/>
          <w:lang w:val="en-GB"/>
        </w:rPr>
        <w:t xml:space="preserve">iên hiệp HTX trên cơ sở tạo điều kiện thuận lợi cho HTX, </w:t>
      </w:r>
      <w:r>
        <w:rPr>
          <w:b w:val="0"/>
          <w:color w:val="auto"/>
          <w:sz w:val="28"/>
          <w:szCs w:val="28"/>
          <w:lang w:val="en-GB"/>
        </w:rPr>
        <w:t>l</w:t>
      </w:r>
      <w:r w:rsidRPr="00553D60">
        <w:rPr>
          <w:b w:val="0"/>
          <w:color w:val="auto"/>
          <w:sz w:val="28"/>
          <w:szCs w:val="28"/>
          <w:lang w:val="en-GB"/>
        </w:rPr>
        <w:t xml:space="preserve">iên hiệp HTX, bảo đảm quyền lợi cho các thành viên và phù hợp với quy định </w:t>
      </w:r>
      <w:r>
        <w:rPr>
          <w:b w:val="0"/>
          <w:color w:val="auto"/>
          <w:sz w:val="28"/>
          <w:szCs w:val="28"/>
          <w:lang w:val="en-GB"/>
        </w:rPr>
        <w:t xml:space="preserve">của </w:t>
      </w:r>
      <w:r w:rsidRPr="00553D60">
        <w:rPr>
          <w:b w:val="0"/>
          <w:color w:val="auto"/>
          <w:sz w:val="28"/>
          <w:szCs w:val="28"/>
          <w:lang w:val="en-GB"/>
        </w:rPr>
        <w:t xml:space="preserve">pháp luật. </w:t>
      </w:r>
    </w:p>
    <w:p w14:paraId="430152F8" w14:textId="77777777" w:rsidR="00EA362F" w:rsidRDefault="00EA362F" w:rsidP="00CE4969">
      <w:pPr>
        <w:pStyle w:val="FootnoteText"/>
        <w:widowControl w:val="0"/>
        <w:spacing w:after="120" w:line="330" w:lineRule="exact"/>
        <w:ind w:firstLine="567"/>
        <w:rPr>
          <w:color w:val="auto"/>
          <w:sz w:val="28"/>
          <w:szCs w:val="28"/>
        </w:rPr>
      </w:pPr>
      <w:r w:rsidRPr="002E3600">
        <w:rPr>
          <w:color w:val="auto"/>
          <w:sz w:val="28"/>
          <w:szCs w:val="28"/>
        </w:rPr>
        <w:t>9. Về tài sản, tài chính của HTX, liên hiệp HTX (Chương VI)</w:t>
      </w:r>
    </w:p>
    <w:p w14:paraId="24D8CD43" w14:textId="77777777" w:rsidR="00EA362F" w:rsidRPr="00A0296B" w:rsidRDefault="00EA362F" w:rsidP="00CE4969">
      <w:pPr>
        <w:pStyle w:val="FootnoteText"/>
        <w:widowControl w:val="0"/>
        <w:spacing w:after="120" w:line="330" w:lineRule="exact"/>
        <w:ind w:firstLine="567"/>
        <w:rPr>
          <w:spacing w:val="-2"/>
          <w:sz w:val="28"/>
          <w:szCs w:val="28"/>
        </w:rPr>
      </w:pPr>
      <w:r>
        <w:rPr>
          <w:spacing w:val="-2"/>
          <w:sz w:val="28"/>
          <w:szCs w:val="28"/>
        </w:rPr>
        <w:t>9</w:t>
      </w:r>
      <w:r w:rsidRPr="00A0296B">
        <w:rPr>
          <w:spacing w:val="-2"/>
          <w:sz w:val="28"/>
          <w:szCs w:val="28"/>
        </w:rPr>
        <w:t>.</w:t>
      </w:r>
      <w:r>
        <w:rPr>
          <w:spacing w:val="-2"/>
          <w:sz w:val="28"/>
          <w:szCs w:val="28"/>
        </w:rPr>
        <w:t>1</w:t>
      </w:r>
      <w:r w:rsidRPr="00A0296B">
        <w:rPr>
          <w:spacing w:val="-2"/>
          <w:sz w:val="28"/>
          <w:szCs w:val="28"/>
        </w:rPr>
        <w:t>. Về tài sản góp vốn</w:t>
      </w:r>
      <w:r>
        <w:rPr>
          <w:spacing w:val="-2"/>
          <w:sz w:val="28"/>
          <w:szCs w:val="28"/>
        </w:rPr>
        <w:t xml:space="preserve"> (Điều 73)</w:t>
      </w:r>
    </w:p>
    <w:p w14:paraId="2C473CA9" w14:textId="77777777" w:rsidR="00EA362F" w:rsidRPr="002E3600" w:rsidRDefault="00EA362F" w:rsidP="00CE4969">
      <w:pPr>
        <w:pStyle w:val="FootnoteText"/>
        <w:widowControl w:val="0"/>
        <w:spacing w:after="120" w:line="330" w:lineRule="exact"/>
        <w:ind w:firstLine="567"/>
        <w:rPr>
          <w:b w:val="0"/>
          <w:bCs w:val="0"/>
          <w:i/>
          <w:iCs/>
          <w:spacing w:val="-2"/>
          <w:sz w:val="28"/>
          <w:szCs w:val="28"/>
        </w:rPr>
      </w:pPr>
      <w:r w:rsidRPr="002E3600">
        <w:rPr>
          <w:b w:val="0"/>
          <w:bCs w:val="0"/>
          <w:i/>
          <w:iCs/>
          <w:spacing w:val="-2"/>
          <w:sz w:val="28"/>
          <w:szCs w:val="28"/>
        </w:rPr>
        <w:t xml:space="preserve">Có ý kiến đề nghị cân nhắc quy định về tài sản góp vốn, trong đó cần lưu ý về việc góp vốn bằng ngoại tệ tự do chuyển đổi và vàng; đề nghị làm rõ quy định về quyền khác đối với tài sản; </w:t>
      </w:r>
      <w:r w:rsidRPr="00027ED4">
        <w:rPr>
          <w:b w:val="0"/>
          <w:bCs w:val="0"/>
          <w:i/>
          <w:iCs/>
          <w:spacing w:val="-2"/>
          <w:sz w:val="28"/>
          <w:szCs w:val="28"/>
        </w:rPr>
        <w:t>đề nghị bổ sung “q</w:t>
      </w:r>
      <w:r w:rsidRPr="00027ED4">
        <w:rPr>
          <w:b w:val="0"/>
          <w:bCs w:val="0"/>
          <w:i/>
          <w:iCs/>
          <w:spacing w:val="3"/>
          <w:sz w:val="28"/>
          <w:szCs w:val="28"/>
          <w:shd w:val="clear" w:color="auto" w:fill="FFFFFF"/>
        </w:rPr>
        <w:t xml:space="preserve">uyền và tài sản theo quy định của Bộ Luật dân sự” để phù hợp với </w:t>
      </w:r>
      <w:r w:rsidRPr="00027ED4">
        <w:rPr>
          <w:b w:val="0"/>
          <w:bCs w:val="0"/>
          <w:i/>
          <w:iCs/>
          <w:sz w:val="28"/>
          <w:szCs w:val="28"/>
        </w:rPr>
        <w:t>quy định</w:t>
      </w:r>
      <w:r w:rsidRPr="00027ED4">
        <w:rPr>
          <w:b w:val="0"/>
          <w:bCs w:val="0"/>
          <w:i/>
          <w:iCs/>
          <w:spacing w:val="3"/>
          <w:sz w:val="28"/>
          <w:szCs w:val="28"/>
          <w:shd w:val="clear" w:color="auto" w:fill="FFFFFF"/>
        </w:rPr>
        <w:t xml:space="preserve"> của Bộ luật Dân sự;</w:t>
      </w:r>
      <w:r w:rsidRPr="002E3600">
        <w:rPr>
          <w:b w:val="0"/>
          <w:bCs w:val="0"/>
          <w:i/>
          <w:iCs/>
          <w:spacing w:val="-2"/>
          <w:sz w:val="28"/>
          <w:szCs w:val="28"/>
        </w:rPr>
        <w:t xml:space="preserve"> đề nghị làm rõ trường hợp thành viên góp vốn bằng quyền sử dụng đất mà rút vốn thì có ảnh hưởng đến hoạt động sản xuất, kinh doanh của HTX hay không?</w:t>
      </w:r>
      <w:r w:rsidRPr="00027ED4">
        <w:rPr>
          <w:b w:val="0"/>
          <w:bCs w:val="0"/>
          <w:i/>
          <w:iCs/>
          <w:spacing w:val="3"/>
          <w:sz w:val="28"/>
          <w:szCs w:val="28"/>
          <w:shd w:val="clear" w:color="auto" w:fill="FFFFFF"/>
        </w:rPr>
        <w:t>.</w:t>
      </w:r>
    </w:p>
    <w:p w14:paraId="43EEF783" w14:textId="77777777" w:rsidR="00EA362F" w:rsidRDefault="00EA362F" w:rsidP="00CE4969">
      <w:pPr>
        <w:pStyle w:val="FootnoteText"/>
        <w:widowControl w:val="0"/>
        <w:spacing w:after="120" w:line="330" w:lineRule="exact"/>
        <w:ind w:firstLine="567"/>
        <w:rPr>
          <w:b w:val="0"/>
          <w:bCs w:val="0"/>
          <w:spacing w:val="-2"/>
          <w:sz w:val="28"/>
          <w:szCs w:val="28"/>
        </w:rPr>
      </w:pPr>
      <w:r w:rsidRPr="006528FE">
        <w:rPr>
          <w:b w:val="0"/>
          <w:bCs w:val="0"/>
          <w:spacing w:val="-2"/>
          <w:sz w:val="28"/>
          <w:szCs w:val="28"/>
          <w:lang w:val="it-IT"/>
        </w:rPr>
        <w:t>Ủy ban Thường vụ Quốc hội</w:t>
      </w:r>
      <w:r w:rsidRPr="00A93CE5">
        <w:rPr>
          <w:spacing w:val="-2"/>
          <w:lang w:val="it-IT"/>
        </w:rPr>
        <w:t xml:space="preserve"> </w:t>
      </w:r>
      <w:r>
        <w:rPr>
          <w:b w:val="0"/>
          <w:bCs w:val="0"/>
          <w:spacing w:val="-2"/>
          <w:sz w:val="28"/>
          <w:szCs w:val="28"/>
        </w:rPr>
        <w:t>xin tiếp thu và chỉnh lý quy định tại Điều 73 (Tài sản góp vốn), tương tự như quy định về tài sản góp vốn tại Luật Doanh nghiệp năm 2020</w:t>
      </w:r>
      <w:r>
        <w:rPr>
          <w:rStyle w:val="FootnoteReference"/>
          <w:b w:val="0"/>
          <w:bCs w:val="0"/>
          <w:spacing w:val="-2"/>
          <w:sz w:val="28"/>
        </w:rPr>
        <w:footnoteReference w:id="11"/>
      </w:r>
      <w:r>
        <w:rPr>
          <w:b w:val="0"/>
          <w:bCs w:val="0"/>
          <w:spacing w:val="-2"/>
          <w:sz w:val="28"/>
          <w:szCs w:val="28"/>
        </w:rPr>
        <w:t xml:space="preserve">, </w:t>
      </w:r>
      <w:r w:rsidRPr="00B73B1E">
        <w:rPr>
          <w:b w:val="0"/>
          <w:bCs w:val="0"/>
          <w:spacing w:val="-2"/>
          <w:sz w:val="28"/>
          <w:szCs w:val="28"/>
        </w:rPr>
        <w:t>đồng thời bổ sung một số quy định mang tính đặc thù đối với HTX, liên hiệp HTX,</w:t>
      </w:r>
      <w:r>
        <w:rPr>
          <w:b w:val="0"/>
          <w:bCs w:val="0"/>
          <w:spacing w:val="-2"/>
          <w:sz w:val="28"/>
          <w:szCs w:val="28"/>
        </w:rPr>
        <w:t xml:space="preserve"> cụ thể q</w:t>
      </w:r>
      <w:r w:rsidRPr="00EF4C47">
        <w:rPr>
          <w:b w:val="0"/>
          <w:bCs w:val="0"/>
          <w:spacing w:val="-2"/>
          <w:sz w:val="28"/>
          <w:szCs w:val="28"/>
        </w:rPr>
        <w:t>uy định “</w:t>
      </w:r>
      <w:r w:rsidRPr="00EF4C47">
        <w:rPr>
          <w:b w:val="0"/>
          <w:bCs w:val="0"/>
          <w:sz w:val="28"/>
          <w:szCs w:val="28"/>
        </w:rPr>
        <w:t>Tài sản góp vốn là Đồng Việt Nam, ngoại tệ tự do chuyển đổi, vàng, quyền sử dụng đất, quyền sở hữu trí tuệ, công nghệ, bí quyết kỹ thuật, tài sản khác, quyền khác định giá được bằng Đồng Việt Nam”</w:t>
      </w:r>
      <w:r>
        <w:rPr>
          <w:b w:val="0"/>
          <w:bCs w:val="0"/>
          <w:sz w:val="28"/>
          <w:szCs w:val="28"/>
        </w:rPr>
        <w:t>, trong đó bao gồm tài sản khác, quyền khác định giá được bằng đồng Việt Nam theo quy định tại Bộ luật Dân sự</w:t>
      </w:r>
      <w:r w:rsidRPr="00EF4C47">
        <w:rPr>
          <w:b w:val="0"/>
          <w:bCs w:val="0"/>
          <w:sz w:val="28"/>
          <w:szCs w:val="28"/>
        </w:rPr>
        <w:t>.</w:t>
      </w:r>
      <w:r>
        <w:rPr>
          <w:b w:val="0"/>
          <w:bCs w:val="0"/>
          <w:sz w:val="28"/>
          <w:szCs w:val="28"/>
        </w:rPr>
        <w:t xml:space="preserve"> </w:t>
      </w:r>
      <w:r w:rsidRPr="00AD117A">
        <w:rPr>
          <w:b w:val="0"/>
          <w:bCs w:val="0"/>
          <w:sz w:val="28"/>
          <w:szCs w:val="28"/>
          <w:lang w:val="it-IT"/>
        </w:rPr>
        <w:t xml:space="preserve">Việc thành viên góp tài sản bằng quyền sử dụng đất thì thành viên phải </w:t>
      </w:r>
      <w:r w:rsidRPr="00AD117A">
        <w:rPr>
          <w:b w:val="0"/>
          <w:bCs w:val="0"/>
          <w:spacing w:val="-2"/>
          <w:sz w:val="28"/>
          <w:szCs w:val="28"/>
        </w:rPr>
        <w:t xml:space="preserve">làm thủ tục chuyển quyền sử dụng đất cho </w:t>
      </w:r>
      <w:r w:rsidRPr="00AD117A">
        <w:rPr>
          <w:b w:val="0"/>
          <w:bCs w:val="0"/>
          <w:sz w:val="28"/>
          <w:szCs w:val="28"/>
        </w:rPr>
        <w:t xml:space="preserve">HTX, liên hiệp HTX </w:t>
      </w:r>
      <w:r w:rsidRPr="00AD117A">
        <w:rPr>
          <w:b w:val="0"/>
          <w:bCs w:val="0"/>
          <w:spacing w:val="-2"/>
          <w:sz w:val="28"/>
          <w:szCs w:val="28"/>
        </w:rPr>
        <w:t>theo quy định của pháp luật (điểm a khoản 1 Điều 7</w:t>
      </w:r>
      <w:r>
        <w:rPr>
          <w:b w:val="0"/>
          <w:bCs w:val="0"/>
          <w:spacing w:val="-2"/>
          <w:sz w:val="28"/>
          <w:szCs w:val="28"/>
        </w:rPr>
        <w:t>6</w:t>
      </w:r>
      <w:r w:rsidRPr="00AD117A">
        <w:rPr>
          <w:b w:val="0"/>
          <w:bCs w:val="0"/>
          <w:spacing w:val="-2"/>
          <w:sz w:val="28"/>
          <w:szCs w:val="28"/>
        </w:rPr>
        <w:t xml:space="preserve">); </w:t>
      </w:r>
      <w:r w:rsidRPr="00AD117A">
        <w:rPr>
          <w:b w:val="0"/>
          <w:bCs w:val="0"/>
          <w:sz w:val="28"/>
          <w:szCs w:val="28"/>
        </w:rPr>
        <w:t>việc góp vốn cho HTX, liên hiệp HTX bằng thỏa thuận cho phép HTX, liên hiệp HTX được hưởng quyền khác đối với tài sản thì phải lập hợp đồng xác lập quyền khác đối với tài sản giữa thành viên với HTX, liên hiệp HTX và ghi rõ thời hạn hưởng quyền theo quy định của pháp luật và Điều lệ (điểm a khoản 2 Điều 7</w:t>
      </w:r>
      <w:r>
        <w:rPr>
          <w:b w:val="0"/>
          <w:bCs w:val="0"/>
          <w:sz w:val="28"/>
          <w:szCs w:val="28"/>
        </w:rPr>
        <w:t>6</w:t>
      </w:r>
      <w:r w:rsidRPr="00AD117A">
        <w:rPr>
          <w:b w:val="0"/>
          <w:bCs w:val="0"/>
          <w:sz w:val="28"/>
          <w:szCs w:val="28"/>
        </w:rPr>
        <w:t xml:space="preserve">). Do đó khi thành viên góp vốn đều đã xác lập hợp đồng và có thời hạn, khi chấm dứt hợp đồng, thành viên có quyền rút vốn, tài sản góp vốn và HTX phải có kế hoạch cơ cấu lại, </w:t>
      </w:r>
      <w:r>
        <w:rPr>
          <w:b w:val="0"/>
          <w:bCs w:val="0"/>
          <w:sz w:val="28"/>
          <w:szCs w:val="28"/>
        </w:rPr>
        <w:t xml:space="preserve">có </w:t>
      </w:r>
      <w:r w:rsidRPr="00AD117A">
        <w:rPr>
          <w:b w:val="0"/>
          <w:bCs w:val="0"/>
          <w:sz w:val="28"/>
          <w:szCs w:val="28"/>
        </w:rPr>
        <w:t>phương án sản xuất, kinh doanh thay thế.</w:t>
      </w:r>
    </w:p>
    <w:p w14:paraId="419A2772" w14:textId="77777777" w:rsidR="00EA362F" w:rsidRPr="00CE4969" w:rsidRDefault="00EA362F" w:rsidP="00CE4969">
      <w:pPr>
        <w:pStyle w:val="FootnoteText"/>
        <w:widowControl w:val="0"/>
        <w:spacing w:after="120" w:line="330" w:lineRule="exact"/>
        <w:ind w:firstLine="567"/>
        <w:rPr>
          <w:rFonts w:ascii="Times New Roman Bold" w:hAnsi="Times New Roman Bold"/>
          <w:spacing w:val="-16"/>
          <w:sz w:val="28"/>
          <w:szCs w:val="28"/>
        </w:rPr>
      </w:pPr>
      <w:r w:rsidRPr="00CE4969">
        <w:rPr>
          <w:rFonts w:ascii="Times New Roman Bold" w:hAnsi="Times New Roman Bold"/>
          <w:color w:val="auto"/>
          <w:spacing w:val="-16"/>
          <w:sz w:val="28"/>
          <w:szCs w:val="28"/>
          <w:lang w:val="nl-NL"/>
        </w:rPr>
        <w:t xml:space="preserve">9.2. Chuyển nhượng </w:t>
      </w:r>
      <w:r w:rsidRPr="00CE4969">
        <w:rPr>
          <w:rFonts w:ascii="Times New Roman Bold" w:hAnsi="Times New Roman Bold"/>
          <w:spacing w:val="-16"/>
          <w:sz w:val="28"/>
          <w:szCs w:val="28"/>
        </w:rPr>
        <w:t>phần vốn góp của thành viên trong HTX, liên hiệp HTX (Điều 79)</w:t>
      </w:r>
    </w:p>
    <w:p w14:paraId="51E8057F" w14:textId="5A2BC729" w:rsidR="00EA362F" w:rsidRDefault="00EA362F" w:rsidP="00CE4969">
      <w:pPr>
        <w:pStyle w:val="FootnoteText"/>
        <w:widowControl w:val="0"/>
        <w:spacing w:after="120" w:line="330" w:lineRule="exact"/>
        <w:ind w:firstLine="567"/>
        <w:rPr>
          <w:b w:val="0"/>
          <w:bCs w:val="0"/>
          <w:sz w:val="28"/>
          <w:szCs w:val="28"/>
        </w:rPr>
      </w:pPr>
      <w:r w:rsidRPr="004E44CD">
        <w:rPr>
          <w:b w:val="0"/>
          <w:bCs w:val="0"/>
          <w:sz w:val="28"/>
          <w:szCs w:val="28"/>
        </w:rPr>
        <w:t xml:space="preserve">Về nội dung này hiện có </w:t>
      </w:r>
      <w:r>
        <w:rPr>
          <w:b w:val="0"/>
          <w:bCs w:val="0"/>
          <w:sz w:val="28"/>
          <w:szCs w:val="28"/>
        </w:rPr>
        <w:t>hai</w:t>
      </w:r>
      <w:r w:rsidRPr="004E44CD">
        <w:rPr>
          <w:b w:val="0"/>
          <w:bCs w:val="0"/>
          <w:sz w:val="28"/>
          <w:szCs w:val="28"/>
        </w:rPr>
        <w:t xml:space="preserve"> </w:t>
      </w:r>
      <w:r w:rsidR="00A50ECE">
        <w:rPr>
          <w:b w:val="0"/>
          <w:bCs w:val="0"/>
          <w:sz w:val="28"/>
          <w:szCs w:val="28"/>
        </w:rPr>
        <w:t>phương án</w:t>
      </w:r>
      <w:r w:rsidRPr="004E44CD">
        <w:rPr>
          <w:b w:val="0"/>
          <w:bCs w:val="0"/>
          <w:sz w:val="28"/>
          <w:szCs w:val="28"/>
        </w:rPr>
        <w:t xml:space="preserve"> như sau: </w:t>
      </w:r>
    </w:p>
    <w:p w14:paraId="6B09006E" w14:textId="5DD3615F" w:rsidR="00B25008" w:rsidRPr="0086461D" w:rsidRDefault="00B25008" w:rsidP="00CE4969">
      <w:pPr>
        <w:pStyle w:val="FootnoteText"/>
        <w:widowControl w:val="0"/>
        <w:spacing w:after="120" w:line="330" w:lineRule="exact"/>
        <w:ind w:firstLine="567"/>
        <w:rPr>
          <w:spacing w:val="-2"/>
          <w:kern w:val="28"/>
          <w:szCs w:val="28"/>
        </w:rPr>
      </w:pPr>
      <w:r w:rsidRPr="0086461D">
        <w:rPr>
          <w:b w:val="0"/>
          <w:bCs w:val="0"/>
          <w:spacing w:val="-2"/>
          <w:sz w:val="28"/>
          <w:szCs w:val="28"/>
        </w:rPr>
        <w:t>(</w:t>
      </w:r>
      <w:r>
        <w:rPr>
          <w:b w:val="0"/>
          <w:bCs w:val="0"/>
          <w:spacing w:val="-2"/>
          <w:sz w:val="28"/>
          <w:szCs w:val="28"/>
        </w:rPr>
        <w:t>1</w:t>
      </w:r>
      <w:r w:rsidRPr="0086461D">
        <w:rPr>
          <w:b w:val="0"/>
          <w:bCs w:val="0"/>
          <w:spacing w:val="-2"/>
          <w:sz w:val="28"/>
          <w:szCs w:val="28"/>
        </w:rPr>
        <w:t xml:space="preserve">) </w:t>
      </w:r>
      <w:r w:rsidR="00A50ECE">
        <w:rPr>
          <w:b w:val="0"/>
          <w:bCs w:val="0"/>
          <w:i/>
          <w:iCs/>
          <w:spacing w:val="-2"/>
          <w:sz w:val="28"/>
          <w:szCs w:val="28"/>
        </w:rPr>
        <w:t>Phương án</w:t>
      </w:r>
      <w:r w:rsidRPr="0086461D">
        <w:rPr>
          <w:b w:val="0"/>
          <w:bCs w:val="0"/>
          <w:i/>
          <w:iCs/>
          <w:spacing w:val="-2"/>
          <w:sz w:val="28"/>
          <w:szCs w:val="28"/>
        </w:rPr>
        <w:t xml:space="preserve"> </w:t>
      </w:r>
      <w:r w:rsidR="00C11F6F">
        <w:rPr>
          <w:b w:val="0"/>
          <w:bCs w:val="0"/>
          <w:i/>
          <w:iCs/>
          <w:spacing w:val="-2"/>
          <w:sz w:val="28"/>
          <w:szCs w:val="28"/>
        </w:rPr>
        <w:t>1</w:t>
      </w:r>
      <w:r w:rsidRPr="0086461D">
        <w:rPr>
          <w:b w:val="0"/>
          <w:bCs w:val="0"/>
          <w:spacing w:val="-2"/>
          <w:sz w:val="28"/>
          <w:szCs w:val="28"/>
        </w:rPr>
        <w:t xml:space="preserve">: </w:t>
      </w:r>
      <w:r w:rsidRPr="00130BF4">
        <w:rPr>
          <w:b w:val="0"/>
          <w:bCs w:val="0"/>
          <w:kern w:val="28"/>
          <w:sz w:val="28"/>
          <w:szCs w:val="28"/>
        </w:rPr>
        <w:t xml:space="preserve">là </w:t>
      </w:r>
      <w:r w:rsidRPr="00684040">
        <w:rPr>
          <w:b w:val="0"/>
          <w:bCs w:val="0"/>
          <w:spacing w:val="-2"/>
          <w:sz w:val="28"/>
          <w:szCs w:val="28"/>
          <w:lang w:val="it-IT"/>
        </w:rPr>
        <w:t xml:space="preserve">ý kiến </w:t>
      </w:r>
      <w:r>
        <w:rPr>
          <w:b w:val="0"/>
          <w:bCs w:val="0"/>
          <w:spacing w:val="-2"/>
          <w:sz w:val="28"/>
          <w:szCs w:val="28"/>
          <w:lang w:val="it-IT"/>
        </w:rPr>
        <w:t>của</w:t>
      </w:r>
      <w:r w:rsidRPr="00130BF4">
        <w:rPr>
          <w:b w:val="0"/>
          <w:bCs w:val="0"/>
          <w:kern w:val="28"/>
          <w:sz w:val="28"/>
          <w:szCs w:val="28"/>
        </w:rPr>
        <w:t xml:space="preserve"> Chính phủ trình </w:t>
      </w:r>
      <w:r>
        <w:rPr>
          <w:b w:val="0"/>
          <w:bCs w:val="0"/>
          <w:kern w:val="28"/>
          <w:sz w:val="28"/>
          <w:szCs w:val="28"/>
        </w:rPr>
        <w:t xml:space="preserve">Ủy ban Thường vụ </w:t>
      </w:r>
      <w:r w:rsidRPr="00130BF4">
        <w:rPr>
          <w:b w:val="0"/>
          <w:bCs w:val="0"/>
          <w:kern w:val="28"/>
          <w:sz w:val="28"/>
          <w:szCs w:val="28"/>
        </w:rPr>
        <w:t xml:space="preserve">Quốc hội tại </w:t>
      </w:r>
      <w:r>
        <w:rPr>
          <w:b w:val="0"/>
          <w:bCs w:val="0"/>
          <w:kern w:val="28"/>
          <w:sz w:val="28"/>
          <w:szCs w:val="28"/>
        </w:rPr>
        <w:t xml:space="preserve">Báo cáo số 183/BC-CP ngày 04/5/2023 về việc tiếp thu, giải trình, chỉnh lý dự án Luật Hợp tác xã (sửa đổi), theo đó </w:t>
      </w:r>
      <w:r w:rsidRPr="0086461D">
        <w:rPr>
          <w:b w:val="0"/>
          <w:bCs w:val="0"/>
          <w:spacing w:val="-2"/>
          <w:kern w:val="28"/>
          <w:sz w:val="28"/>
          <w:szCs w:val="28"/>
        </w:rPr>
        <w:t xml:space="preserve">đề nghị </w:t>
      </w:r>
      <w:r>
        <w:rPr>
          <w:b w:val="0"/>
          <w:bCs w:val="0"/>
          <w:spacing w:val="-2"/>
          <w:sz w:val="28"/>
          <w:szCs w:val="28"/>
        </w:rPr>
        <w:t>quy định</w:t>
      </w:r>
      <w:r w:rsidRPr="0086461D">
        <w:rPr>
          <w:b w:val="0"/>
          <w:bCs w:val="0"/>
          <w:spacing w:val="-2"/>
          <w:sz w:val="28"/>
          <w:szCs w:val="28"/>
        </w:rPr>
        <w:t xml:space="preserve"> </w:t>
      </w:r>
      <w:r>
        <w:rPr>
          <w:b w:val="0"/>
          <w:bCs w:val="0"/>
          <w:spacing w:val="-2"/>
          <w:sz w:val="28"/>
          <w:szCs w:val="28"/>
        </w:rPr>
        <w:t xml:space="preserve">về </w:t>
      </w:r>
      <w:r w:rsidRPr="0086461D">
        <w:rPr>
          <w:b w:val="0"/>
          <w:bCs w:val="0"/>
          <w:spacing w:val="-2"/>
          <w:sz w:val="28"/>
          <w:szCs w:val="28"/>
        </w:rPr>
        <w:t xml:space="preserve">chuyển nhượng phần vốn góp cả trong nội bộ thành viên hiện hữu của HTX, liên hiệp HTX và cho các cá nhân, tổ chức chưa phải là thành viên </w:t>
      </w:r>
      <w:r w:rsidRPr="0086461D">
        <w:rPr>
          <w:b w:val="0"/>
          <w:bCs w:val="0"/>
          <w:spacing w:val="-2"/>
          <w:kern w:val="28"/>
          <w:sz w:val="28"/>
          <w:szCs w:val="28"/>
        </w:rPr>
        <w:t xml:space="preserve">với các lý do: (i) Bảo đảm </w:t>
      </w:r>
      <w:r w:rsidRPr="0086461D">
        <w:rPr>
          <w:b w:val="0"/>
          <w:bCs w:val="0"/>
          <w:spacing w:val="-2"/>
          <w:kern w:val="28"/>
          <w:sz w:val="28"/>
          <w:szCs w:val="28"/>
          <w:lang w:val="it-IT"/>
        </w:rPr>
        <w:t xml:space="preserve">quyền hợp pháp về tài sản được Hiến pháp quy định; (ii) Bảo đảm nguyên tắc mở về thành viên tham gia hoặc rút khỏi HTX, liên hiệp HTX; (iii) Bảo đảm sự ổn định cho hoạt động của HTX, liên hiệp HTX khi có thành viên muốn rút một phần hoặc toàn bộ phần vốn góp, </w:t>
      </w:r>
      <w:r w:rsidRPr="0086461D">
        <w:rPr>
          <w:b w:val="0"/>
          <w:bCs w:val="0"/>
          <w:spacing w:val="-2"/>
          <w:kern w:val="28"/>
          <w:sz w:val="28"/>
          <w:szCs w:val="28"/>
        </w:rPr>
        <w:t>nhất là đối với vốn góp bằng đất đai, tài sản lớn</w:t>
      </w:r>
      <w:r w:rsidRPr="0086461D">
        <w:rPr>
          <w:b w:val="0"/>
          <w:bCs w:val="0"/>
          <w:spacing w:val="-2"/>
          <w:kern w:val="28"/>
          <w:sz w:val="28"/>
          <w:szCs w:val="28"/>
          <w:lang w:val="it-IT"/>
        </w:rPr>
        <w:t xml:space="preserve">. HTX không cần phải làm các thủ tục đánh giá lại vốn điều lệ, thông báo </w:t>
      </w:r>
      <w:r w:rsidRPr="0086461D">
        <w:rPr>
          <w:b w:val="0"/>
          <w:bCs w:val="0"/>
          <w:spacing w:val="-2"/>
          <w:kern w:val="28"/>
          <w:sz w:val="28"/>
          <w:szCs w:val="28"/>
          <w:lang w:val="it-IT"/>
        </w:rPr>
        <w:lastRenderedPageBreak/>
        <w:t>thay đổi vốn điều lệ, bảo đảm quyền lợi cho các chủ nợ như trường hợp không cho phép chuyển nhượng phần vốn góp; (iv) Tạo thuận lợi cho quá trình mở rộng, phát triển thành viên của các HTX, liên hiệp HTX khi không phải mất thêm nhiều thời gian, thủ tục để giải quyết cho thành viên rút vốn, chấm dứt tư cách thành viên, sau đó kết nạp cá nhân, tổ chức đủ điều kiện trở thành thành viên HTX, liên hiệp HTX</w:t>
      </w:r>
      <w:r w:rsidRPr="0086461D">
        <w:rPr>
          <w:b w:val="0"/>
          <w:bCs w:val="0"/>
          <w:spacing w:val="-2"/>
          <w:kern w:val="28"/>
          <w:sz w:val="28"/>
          <w:szCs w:val="28"/>
        </w:rPr>
        <w:t>; (v) Luật HTX quy định nguyên tắc đối nhân, mỗi thành viên HTX có một quyền biểu quyết không phụ thuộc vào phần vốn góp; đồng thời cũng giới hạn mức vốn góp tối đa của thành viên chính thức và thành viên liên kết góp vốn</w:t>
      </w:r>
      <w:r w:rsidRPr="0086461D">
        <w:rPr>
          <w:rStyle w:val="FootnoteReference"/>
          <w:b w:val="0"/>
          <w:bCs w:val="0"/>
          <w:spacing w:val="-2"/>
          <w:kern w:val="28"/>
          <w:sz w:val="28"/>
        </w:rPr>
        <w:footnoteReference w:id="12"/>
      </w:r>
      <w:r w:rsidRPr="0086461D">
        <w:rPr>
          <w:b w:val="0"/>
          <w:bCs w:val="0"/>
          <w:spacing w:val="-2"/>
          <w:kern w:val="28"/>
          <w:sz w:val="28"/>
          <w:szCs w:val="28"/>
        </w:rPr>
        <w:t xml:space="preserve">. Ngoài ra, bổ sung quy định tại khoản 6 Điều 79 </w:t>
      </w:r>
      <w:r w:rsidRPr="0086461D">
        <w:rPr>
          <w:b w:val="0"/>
          <w:bCs w:val="0"/>
          <w:iCs/>
          <w:spacing w:val="-2"/>
          <w:kern w:val="28"/>
          <w:sz w:val="28"/>
          <w:szCs w:val="28"/>
        </w:rPr>
        <w:t>“</w:t>
      </w:r>
      <w:r w:rsidRPr="0086461D">
        <w:rPr>
          <w:b w:val="0"/>
          <w:bCs w:val="0"/>
          <w:spacing w:val="-2"/>
          <w:sz w:val="28"/>
          <w:szCs w:val="28"/>
          <w:lang w:val="it-IT"/>
        </w:rPr>
        <w:t>HTX</w:t>
      </w:r>
      <w:r w:rsidRPr="0086461D">
        <w:rPr>
          <w:b w:val="0"/>
          <w:bCs w:val="0"/>
          <w:spacing w:val="-2"/>
          <w:sz w:val="28"/>
          <w:szCs w:val="28"/>
        </w:rPr>
        <w:t xml:space="preserve">, liên hiệp HTX </w:t>
      </w:r>
      <w:r w:rsidRPr="0086461D">
        <w:rPr>
          <w:b w:val="0"/>
          <w:bCs w:val="0"/>
          <w:spacing w:val="-2"/>
          <w:sz w:val="28"/>
          <w:szCs w:val="28"/>
          <w:lang w:val="it-IT"/>
        </w:rPr>
        <w:t>xem xét tư cách thành viên chuyển nhượng và nhận chuyển nhượng phần vốn góp theo quy định của Luật này và Điều lệ</w:t>
      </w:r>
      <w:r w:rsidRPr="0086461D">
        <w:rPr>
          <w:b w:val="0"/>
          <w:bCs w:val="0"/>
          <w:iCs/>
          <w:spacing w:val="-2"/>
          <w:kern w:val="28"/>
          <w:sz w:val="28"/>
          <w:szCs w:val="28"/>
        </w:rPr>
        <w:t xml:space="preserve">” </w:t>
      </w:r>
      <w:r w:rsidRPr="0086461D">
        <w:rPr>
          <w:b w:val="0"/>
          <w:bCs w:val="0"/>
          <w:spacing w:val="-2"/>
          <w:kern w:val="28"/>
          <w:sz w:val="28"/>
          <w:szCs w:val="28"/>
        </w:rPr>
        <w:t>tránh được nguy cơ thành viên thâu tóm, không làm mất bản chất, tôn chỉ của HTX, liên hiệp HTX.</w:t>
      </w:r>
      <w:r w:rsidRPr="0086461D">
        <w:rPr>
          <w:bCs w:val="0"/>
          <w:spacing w:val="-2"/>
          <w:kern w:val="28"/>
          <w:szCs w:val="28"/>
        </w:rPr>
        <w:t xml:space="preserve"> </w:t>
      </w:r>
    </w:p>
    <w:p w14:paraId="53627259" w14:textId="4C114ADB" w:rsidR="00B25008" w:rsidRDefault="00B25008" w:rsidP="00CE4969">
      <w:pPr>
        <w:pStyle w:val="FootnoteText"/>
        <w:widowControl w:val="0"/>
        <w:spacing w:after="120" w:line="330" w:lineRule="exact"/>
        <w:ind w:firstLine="567"/>
        <w:rPr>
          <w:b w:val="0"/>
          <w:bCs w:val="0"/>
          <w:spacing w:val="-2"/>
          <w:sz w:val="28"/>
          <w:szCs w:val="28"/>
        </w:rPr>
      </w:pPr>
      <w:r>
        <w:rPr>
          <w:b w:val="0"/>
          <w:bCs w:val="0"/>
          <w:spacing w:val="-2"/>
          <w:sz w:val="28"/>
          <w:szCs w:val="28"/>
          <w:lang w:val="it-IT"/>
        </w:rPr>
        <w:t xml:space="preserve">Theo </w:t>
      </w:r>
      <w:r w:rsidR="00A50ECE">
        <w:rPr>
          <w:b w:val="0"/>
          <w:bCs w:val="0"/>
          <w:spacing w:val="-2"/>
          <w:sz w:val="28"/>
          <w:szCs w:val="28"/>
          <w:lang w:val="it-IT"/>
        </w:rPr>
        <w:t>phương án</w:t>
      </w:r>
      <w:r>
        <w:rPr>
          <w:b w:val="0"/>
          <w:bCs w:val="0"/>
          <w:spacing w:val="-2"/>
          <w:sz w:val="28"/>
          <w:szCs w:val="28"/>
          <w:lang w:val="it-IT"/>
        </w:rPr>
        <w:t xml:space="preserve"> </w:t>
      </w:r>
      <w:r w:rsidR="004A0B0F">
        <w:rPr>
          <w:b w:val="0"/>
          <w:bCs w:val="0"/>
          <w:spacing w:val="-2"/>
          <w:sz w:val="28"/>
          <w:szCs w:val="28"/>
          <w:lang w:val="it-IT"/>
        </w:rPr>
        <w:t>1</w:t>
      </w:r>
      <w:r>
        <w:rPr>
          <w:b w:val="0"/>
          <w:bCs w:val="0"/>
          <w:spacing w:val="-2"/>
          <w:sz w:val="28"/>
          <w:szCs w:val="28"/>
          <w:lang w:val="it-IT"/>
        </w:rPr>
        <w:t xml:space="preserve">, tại dự thảo Luật có </w:t>
      </w:r>
      <w:r w:rsidRPr="006737D4">
        <w:rPr>
          <w:b w:val="0"/>
          <w:bCs w:val="0"/>
          <w:spacing w:val="-2"/>
          <w:sz w:val="28"/>
          <w:szCs w:val="28"/>
        </w:rPr>
        <w:t>các quy định liên quan đến chuyển nhượng phần vốn góp gồm Điều 79, điểm l khoản 1 Điều 31, điểm l khoản 1 Điều 35, khoản 17 Điều 40, khoản 5 Điều 64, khoản 5 Điều 70</w:t>
      </w:r>
      <w:r>
        <w:rPr>
          <w:b w:val="0"/>
          <w:bCs w:val="0"/>
          <w:spacing w:val="-2"/>
          <w:sz w:val="28"/>
          <w:szCs w:val="28"/>
        </w:rPr>
        <w:t xml:space="preserve">. </w:t>
      </w:r>
    </w:p>
    <w:p w14:paraId="4D27C51C" w14:textId="7BB3BE3A" w:rsidR="00EA362F" w:rsidRPr="00C523EA" w:rsidRDefault="00EA362F" w:rsidP="00CE4969">
      <w:pPr>
        <w:pStyle w:val="FootnoteText"/>
        <w:widowControl w:val="0"/>
        <w:spacing w:after="120" w:line="330" w:lineRule="exact"/>
        <w:ind w:firstLine="567"/>
        <w:rPr>
          <w:b w:val="0"/>
          <w:bCs w:val="0"/>
          <w:spacing w:val="-2"/>
          <w:sz w:val="28"/>
          <w:szCs w:val="28"/>
        </w:rPr>
      </w:pPr>
      <w:r>
        <w:rPr>
          <w:b w:val="0"/>
          <w:bCs w:val="0"/>
          <w:sz w:val="28"/>
          <w:szCs w:val="28"/>
        </w:rPr>
        <w:t>(</w:t>
      </w:r>
      <w:r w:rsidR="008C5A9F">
        <w:rPr>
          <w:b w:val="0"/>
          <w:bCs w:val="0"/>
          <w:sz w:val="28"/>
          <w:szCs w:val="28"/>
        </w:rPr>
        <w:t>2</w:t>
      </w:r>
      <w:r>
        <w:rPr>
          <w:b w:val="0"/>
          <w:bCs w:val="0"/>
          <w:sz w:val="28"/>
          <w:szCs w:val="28"/>
        </w:rPr>
        <w:t xml:space="preserve">) </w:t>
      </w:r>
      <w:r w:rsidR="00C6084A">
        <w:rPr>
          <w:b w:val="0"/>
          <w:bCs w:val="0"/>
          <w:i/>
          <w:iCs/>
          <w:spacing w:val="-2"/>
          <w:sz w:val="28"/>
          <w:szCs w:val="28"/>
          <w:lang w:val="it-IT"/>
        </w:rPr>
        <w:t>Phương án</w:t>
      </w:r>
      <w:r w:rsidRPr="00027ED4">
        <w:rPr>
          <w:b w:val="0"/>
          <w:bCs w:val="0"/>
          <w:i/>
          <w:iCs/>
          <w:spacing w:val="-2"/>
          <w:sz w:val="28"/>
          <w:szCs w:val="28"/>
          <w:lang w:val="it-IT"/>
        </w:rPr>
        <w:t xml:space="preserve"> </w:t>
      </w:r>
      <w:r w:rsidR="00C11F6F">
        <w:rPr>
          <w:b w:val="0"/>
          <w:bCs w:val="0"/>
          <w:i/>
          <w:iCs/>
          <w:spacing w:val="-2"/>
          <w:sz w:val="28"/>
          <w:szCs w:val="28"/>
          <w:lang w:val="it-IT"/>
        </w:rPr>
        <w:t>2</w:t>
      </w:r>
      <w:r w:rsidRPr="005F1017">
        <w:rPr>
          <w:spacing w:val="-2"/>
          <w:lang w:val="it-IT"/>
        </w:rPr>
        <w:t>:</w:t>
      </w:r>
      <w:r w:rsidRPr="00B97613">
        <w:rPr>
          <w:b w:val="0"/>
          <w:bCs w:val="0"/>
          <w:spacing w:val="-2"/>
          <w:sz w:val="28"/>
          <w:szCs w:val="28"/>
          <w:lang w:val="it-IT"/>
        </w:rPr>
        <w:t xml:space="preserve"> </w:t>
      </w:r>
      <w:r w:rsidR="00B25008">
        <w:rPr>
          <w:b w:val="0"/>
          <w:bCs w:val="0"/>
          <w:spacing w:val="-2"/>
          <w:sz w:val="28"/>
          <w:szCs w:val="28"/>
          <w:lang w:val="it-IT"/>
        </w:rPr>
        <w:t xml:space="preserve">là ý kiến của Ủy ban Thường vụ Quốc hội, theo đó </w:t>
      </w:r>
      <w:r w:rsidRPr="00B97613">
        <w:rPr>
          <w:b w:val="0"/>
          <w:bCs w:val="0"/>
          <w:spacing w:val="-2"/>
          <w:sz w:val="28"/>
          <w:szCs w:val="28"/>
        </w:rPr>
        <w:t xml:space="preserve">đề nghị không quy định về chuyển nhượng phần vốn góp của thành viên HTX, liên hiệp HTX mà chỉ </w:t>
      </w:r>
      <w:r w:rsidR="006B71CF">
        <w:rPr>
          <w:b w:val="0"/>
          <w:bCs w:val="0"/>
          <w:spacing w:val="-2"/>
          <w:sz w:val="28"/>
          <w:szCs w:val="28"/>
        </w:rPr>
        <w:t>quy định</w:t>
      </w:r>
      <w:r w:rsidRPr="00B97613">
        <w:rPr>
          <w:b w:val="0"/>
          <w:bCs w:val="0"/>
          <w:spacing w:val="-2"/>
          <w:sz w:val="28"/>
          <w:szCs w:val="28"/>
        </w:rPr>
        <w:t xml:space="preserve"> </w:t>
      </w:r>
      <w:r w:rsidR="006B71CF">
        <w:rPr>
          <w:b w:val="0"/>
          <w:bCs w:val="0"/>
          <w:spacing w:val="-2"/>
          <w:sz w:val="28"/>
          <w:szCs w:val="28"/>
        </w:rPr>
        <w:t xml:space="preserve">về </w:t>
      </w:r>
      <w:r w:rsidRPr="00B97613">
        <w:rPr>
          <w:b w:val="0"/>
          <w:bCs w:val="0"/>
          <w:spacing w:val="-2"/>
          <w:sz w:val="28"/>
          <w:szCs w:val="28"/>
        </w:rPr>
        <w:t>trả lại phần vốn góp khi chấm dứt tư cách thành viên, ra khỏi HTX, liên hiệp HTX</w:t>
      </w:r>
      <w:r>
        <w:rPr>
          <w:b w:val="0"/>
          <w:bCs w:val="0"/>
          <w:spacing w:val="-2"/>
          <w:sz w:val="28"/>
          <w:szCs w:val="28"/>
        </w:rPr>
        <w:t xml:space="preserve"> </w:t>
      </w:r>
      <w:r>
        <w:rPr>
          <w:b w:val="0"/>
          <w:bCs w:val="0"/>
          <w:sz w:val="28"/>
          <w:szCs w:val="28"/>
          <w:lang w:eastAsia="en-GB"/>
        </w:rPr>
        <w:t>theo quy định của Luật Hợp tác xã và Điều lệ</w:t>
      </w:r>
      <w:r w:rsidRPr="00B97613">
        <w:rPr>
          <w:b w:val="0"/>
          <w:bCs w:val="0"/>
          <w:spacing w:val="-2"/>
          <w:sz w:val="28"/>
          <w:szCs w:val="28"/>
        </w:rPr>
        <w:t>, tương tự như quy định tại Luật Hợp tác xã năm 2012</w:t>
      </w:r>
      <w:r>
        <w:rPr>
          <w:b w:val="0"/>
          <w:bCs w:val="0"/>
          <w:spacing w:val="-2"/>
          <w:sz w:val="28"/>
          <w:szCs w:val="28"/>
        </w:rPr>
        <w:t xml:space="preserve"> </w:t>
      </w:r>
      <w:r w:rsidRPr="00B97613">
        <w:rPr>
          <w:b w:val="0"/>
          <w:bCs w:val="0"/>
          <w:sz w:val="28"/>
          <w:szCs w:val="28"/>
        </w:rPr>
        <w:t>nhằm phản ảnh đúng b</w:t>
      </w:r>
      <w:r w:rsidRPr="00B97613">
        <w:rPr>
          <w:b w:val="0"/>
          <w:bCs w:val="0"/>
          <w:spacing w:val="-2"/>
          <w:sz w:val="28"/>
          <w:szCs w:val="28"/>
        </w:rPr>
        <w:t>ản chất của HTX, liên hiệp HTX là đối nhân không phải đối vốn,</w:t>
      </w:r>
      <w:r>
        <w:rPr>
          <w:b w:val="0"/>
          <w:bCs w:val="0"/>
          <w:spacing w:val="-2"/>
          <w:sz w:val="28"/>
          <w:szCs w:val="28"/>
        </w:rPr>
        <w:t xml:space="preserve"> là tương trợ lẫn nhau nhằm đáp ứng nhu cầu chung về kinh tế, văn hóa, xã hội,</w:t>
      </w:r>
      <w:r w:rsidRPr="00B97613">
        <w:rPr>
          <w:b w:val="0"/>
          <w:bCs w:val="0"/>
          <w:spacing w:val="-2"/>
          <w:sz w:val="28"/>
          <w:szCs w:val="28"/>
        </w:rPr>
        <w:t xml:space="preserve"> do đó không đặt ra vấn đề chuyển nhượng phần vốn góp</w:t>
      </w:r>
      <w:r>
        <w:rPr>
          <w:b w:val="0"/>
          <w:bCs w:val="0"/>
          <w:spacing w:val="-2"/>
          <w:sz w:val="28"/>
          <w:szCs w:val="28"/>
        </w:rPr>
        <w:t>, tránh hiện tượng mua, bán phần vốn góp</w:t>
      </w:r>
      <w:r w:rsidRPr="00B97613">
        <w:rPr>
          <w:b w:val="0"/>
          <w:bCs w:val="0"/>
          <w:spacing w:val="-2"/>
          <w:sz w:val="28"/>
          <w:szCs w:val="28"/>
        </w:rPr>
        <w:t xml:space="preserve"> tương tự như công ty cổ phần, công ty TNHH, “doanh nghiệp hóa HTX”, hạn chế tình trạng thâu tóm, chi phối của một số cá nhân, tổ chức.</w:t>
      </w:r>
      <w:r>
        <w:rPr>
          <w:b w:val="0"/>
          <w:bCs w:val="0"/>
          <w:spacing w:val="-2"/>
          <w:sz w:val="28"/>
          <w:szCs w:val="28"/>
        </w:rPr>
        <w:t xml:space="preserve"> K</w:t>
      </w:r>
      <w:r w:rsidRPr="00027ED4">
        <w:rPr>
          <w:b w:val="0"/>
          <w:bCs w:val="0"/>
          <w:spacing w:val="-2"/>
          <w:sz w:val="28"/>
          <w:szCs w:val="28"/>
        </w:rPr>
        <w:t>hi thành viên không còn nhu cầu là thành viên của HTX, liên hiệp HTX thì có thể xin ra khỏi HTX, liên hiệp HTX và chấm dứt tư cách thành viên theo quy định của Luật; trong khi đó cá nhân, tổ chức khác có nhu cầu và đáp ứng đủ điều kiện thì trở thành thành viên HTX, liên hiệp HTX</w:t>
      </w:r>
      <w:r>
        <w:rPr>
          <w:b w:val="0"/>
          <w:bCs w:val="0"/>
          <w:spacing w:val="-2"/>
          <w:sz w:val="28"/>
          <w:szCs w:val="28"/>
        </w:rPr>
        <w:t>.</w:t>
      </w:r>
    </w:p>
    <w:p w14:paraId="09C19333" w14:textId="1C2D696E" w:rsidR="00EA362F" w:rsidRPr="00027ED4" w:rsidRDefault="00EA362F" w:rsidP="00CE4969">
      <w:pPr>
        <w:pStyle w:val="FootnoteText"/>
        <w:widowControl w:val="0"/>
        <w:spacing w:after="120" w:line="330" w:lineRule="exact"/>
        <w:ind w:firstLine="567"/>
        <w:rPr>
          <w:b w:val="0"/>
          <w:bCs w:val="0"/>
          <w:spacing w:val="-2"/>
          <w:sz w:val="28"/>
          <w:szCs w:val="28"/>
          <w:lang w:eastAsia="en-US"/>
        </w:rPr>
      </w:pPr>
      <w:r w:rsidRPr="00684040">
        <w:rPr>
          <w:b w:val="0"/>
          <w:bCs w:val="0"/>
          <w:spacing w:val="-2"/>
          <w:sz w:val="28"/>
          <w:szCs w:val="28"/>
        </w:rPr>
        <w:t xml:space="preserve">Theo </w:t>
      </w:r>
      <w:r w:rsidR="00C6084A">
        <w:rPr>
          <w:b w:val="0"/>
          <w:bCs w:val="0"/>
          <w:spacing w:val="-2"/>
          <w:sz w:val="28"/>
          <w:szCs w:val="28"/>
        </w:rPr>
        <w:t>phương án</w:t>
      </w:r>
      <w:r w:rsidRPr="00684040">
        <w:rPr>
          <w:b w:val="0"/>
          <w:bCs w:val="0"/>
          <w:spacing w:val="-2"/>
          <w:sz w:val="28"/>
          <w:szCs w:val="28"/>
        </w:rPr>
        <w:t xml:space="preserve"> </w:t>
      </w:r>
      <w:r w:rsidR="00DF5D71">
        <w:rPr>
          <w:b w:val="0"/>
          <w:bCs w:val="0"/>
          <w:spacing w:val="-2"/>
          <w:sz w:val="28"/>
          <w:szCs w:val="28"/>
        </w:rPr>
        <w:t>2</w:t>
      </w:r>
      <w:r w:rsidRPr="00684040">
        <w:rPr>
          <w:b w:val="0"/>
          <w:bCs w:val="0"/>
          <w:spacing w:val="-2"/>
          <w:sz w:val="28"/>
          <w:szCs w:val="28"/>
        </w:rPr>
        <w:t xml:space="preserve">, tại dự thảo Luật </w:t>
      </w:r>
      <w:r w:rsidRPr="00027ED4">
        <w:rPr>
          <w:b w:val="0"/>
          <w:bCs w:val="0"/>
          <w:spacing w:val="-2"/>
          <w:sz w:val="28"/>
          <w:szCs w:val="28"/>
        </w:rPr>
        <w:t>bỏ các quy định liên quan đến chuyển nhượng phần vốn góp</w:t>
      </w:r>
      <w:r>
        <w:rPr>
          <w:b w:val="0"/>
          <w:bCs w:val="0"/>
          <w:spacing w:val="-2"/>
          <w:sz w:val="28"/>
          <w:szCs w:val="28"/>
        </w:rPr>
        <w:t xml:space="preserve">, cụ thể </w:t>
      </w:r>
      <w:r w:rsidRPr="00027ED4">
        <w:rPr>
          <w:b w:val="0"/>
          <w:bCs w:val="0"/>
          <w:spacing w:val="-2"/>
          <w:sz w:val="28"/>
          <w:szCs w:val="28"/>
        </w:rPr>
        <w:t xml:space="preserve">bỏ Điều 79, điểm l khoản 1 Điều 31, điểm l khoản 1 Điều 35, khoản 17 Điều 40, bỏ cụm từ “việc chuyển nhượng phần vốn góp tại khoản 5 Điều 64, bỏ cụm từ “nhận chuyển nhượng phần vốn góp” tại khoản 5 Điều 70. Việc trả lại phần vốn góp khi chấm dứt tư cách thành viên ra khỏi HTX, liên hiệp HTX đã được quy định tại khoản 5 Điều 70, điểm b khoản 2 </w:t>
      </w:r>
      <w:r>
        <w:rPr>
          <w:b w:val="0"/>
          <w:bCs w:val="0"/>
          <w:spacing w:val="-2"/>
          <w:sz w:val="28"/>
          <w:szCs w:val="28"/>
        </w:rPr>
        <w:t>và</w:t>
      </w:r>
      <w:r w:rsidRPr="00027ED4">
        <w:rPr>
          <w:b w:val="0"/>
          <w:bCs w:val="0"/>
          <w:spacing w:val="-2"/>
          <w:sz w:val="28"/>
          <w:szCs w:val="28"/>
        </w:rPr>
        <w:t xml:space="preserve"> khoản 3 Điều 78, khoản 1, 2 và khoản 6 Điều 90 </w:t>
      </w:r>
      <w:r>
        <w:rPr>
          <w:b w:val="0"/>
          <w:bCs w:val="0"/>
          <w:spacing w:val="-2"/>
          <w:sz w:val="28"/>
          <w:szCs w:val="28"/>
        </w:rPr>
        <w:t xml:space="preserve">của </w:t>
      </w:r>
      <w:r w:rsidRPr="00027ED4">
        <w:rPr>
          <w:b w:val="0"/>
          <w:bCs w:val="0"/>
          <w:spacing w:val="-2"/>
          <w:sz w:val="28"/>
          <w:szCs w:val="28"/>
        </w:rPr>
        <w:t>dự thảo Luật</w:t>
      </w:r>
      <w:r>
        <w:rPr>
          <w:b w:val="0"/>
          <w:bCs w:val="0"/>
          <w:spacing w:val="-2"/>
          <w:sz w:val="28"/>
          <w:szCs w:val="28"/>
        </w:rPr>
        <w:t xml:space="preserve"> Hợp tác xã (sửa đổi)</w:t>
      </w:r>
      <w:r w:rsidRPr="00027ED4">
        <w:rPr>
          <w:b w:val="0"/>
          <w:bCs w:val="0"/>
          <w:spacing w:val="-2"/>
          <w:sz w:val="28"/>
          <w:szCs w:val="28"/>
        </w:rPr>
        <w:t>.</w:t>
      </w:r>
    </w:p>
    <w:p w14:paraId="270B9A19" w14:textId="77777777" w:rsidR="00EA362F" w:rsidRDefault="00EA362F" w:rsidP="00CE4969">
      <w:pPr>
        <w:pStyle w:val="Noidung"/>
        <w:widowControl w:val="0"/>
        <w:spacing w:before="0" w:line="330" w:lineRule="exact"/>
        <w:ind w:firstLine="567"/>
        <w:rPr>
          <w:color w:val="000000"/>
          <w:spacing w:val="-2"/>
        </w:rPr>
      </w:pPr>
      <w:r w:rsidRPr="00A93CE5">
        <w:rPr>
          <w:spacing w:val="-2"/>
          <w:lang w:val="it-IT"/>
        </w:rPr>
        <w:t>Ủy ban Thường vụ Quốc hội</w:t>
      </w:r>
      <w:r>
        <w:rPr>
          <w:spacing w:val="-2"/>
          <w:lang w:val="it-IT"/>
        </w:rPr>
        <w:t xml:space="preserve"> đề nghị các vị ĐBQH </w:t>
      </w:r>
      <w:r w:rsidRPr="00AF0F80">
        <w:rPr>
          <w:b/>
          <w:bCs/>
          <w:spacing w:val="-2"/>
          <w:lang w:val="it-IT"/>
        </w:rPr>
        <w:t>cho ý kiến lựa chọn phương án về nội dung này</w:t>
      </w:r>
      <w:r>
        <w:rPr>
          <w:spacing w:val="-2"/>
          <w:lang w:val="it-IT"/>
        </w:rPr>
        <w:t xml:space="preserve"> để tiếp thu và hoàn thiện dự thảo Luật.</w:t>
      </w:r>
      <w:r w:rsidRPr="00A93CE5">
        <w:rPr>
          <w:spacing w:val="-2"/>
          <w:lang w:val="it-IT"/>
        </w:rPr>
        <w:t xml:space="preserve"> </w:t>
      </w:r>
    </w:p>
    <w:p w14:paraId="03237DD0" w14:textId="77777777" w:rsidR="00EA362F" w:rsidRPr="00B27E55" w:rsidRDefault="00EA362F" w:rsidP="00CE4969">
      <w:pPr>
        <w:pStyle w:val="FootnoteText"/>
        <w:widowControl w:val="0"/>
        <w:spacing w:after="120" w:line="330" w:lineRule="exact"/>
        <w:ind w:firstLine="567"/>
        <w:rPr>
          <w:rFonts w:ascii="Times New Roman Bold" w:hAnsi="Times New Roman Bold"/>
          <w:color w:val="auto"/>
          <w:sz w:val="28"/>
          <w:szCs w:val="28"/>
          <w:lang w:val="nl-NL"/>
        </w:rPr>
      </w:pPr>
      <w:r w:rsidRPr="00027ED4">
        <w:rPr>
          <w:rFonts w:ascii="Times New Roman Bold" w:hAnsi="Times New Roman Bold"/>
          <w:color w:val="auto"/>
          <w:sz w:val="28"/>
          <w:szCs w:val="28"/>
          <w:lang w:val="nl-NL"/>
        </w:rPr>
        <w:t>9.3. Về th</w:t>
      </w:r>
      <w:r w:rsidRPr="00027ED4">
        <w:rPr>
          <w:rFonts w:ascii="Times New Roman Bold" w:hAnsi="Times New Roman Bold" w:hint="eastAsia"/>
          <w:color w:val="auto"/>
          <w:sz w:val="28"/>
          <w:szCs w:val="28"/>
          <w:lang w:val="nl-NL"/>
        </w:rPr>
        <w:t>à</w:t>
      </w:r>
      <w:r w:rsidRPr="00027ED4">
        <w:rPr>
          <w:rFonts w:ascii="Times New Roman Bold" w:hAnsi="Times New Roman Bold"/>
          <w:color w:val="auto"/>
          <w:sz w:val="28"/>
          <w:szCs w:val="28"/>
          <w:lang w:val="nl-NL"/>
        </w:rPr>
        <w:t>nh lập doanh nghiệp của HTX, li</w:t>
      </w:r>
      <w:r w:rsidRPr="00027ED4">
        <w:rPr>
          <w:rFonts w:ascii="Times New Roman Bold" w:hAnsi="Times New Roman Bold" w:hint="eastAsia"/>
          <w:color w:val="auto"/>
          <w:sz w:val="28"/>
          <w:szCs w:val="28"/>
          <w:lang w:val="nl-NL"/>
        </w:rPr>
        <w:t>ê</w:t>
      </w:r>
      <w:r w:rsidRPr="00027ED4">
        <w:rPr>
          <w:rFonts w:ascii="Times New Roman Bold" w:hAnsi="Times New Roman Bold"/>
          <w:color w:val="auto"/>
          <w:sz w:val="28"/>
          <w:szCs w:val="28"/>
          <w:lang w:val="nl-NL"/>
        </w:rPr>
        <w:t>n hiệp HTX (</w:t>
      </w:r>
      <w:r w:rsidRPr="00027ED4">
        <w:rPr>
          <w:rFonts w:ascii="Times New Roman Bold" w:hAnsi="Times New Roman Bold" w:hint="eastAsia"/>
          <w:color w:val="auto"/>
          <w:sz w:val="28"/>
          <w:szCs w:val="28"/>
          <w:lang w:val="nl-NL"/>
        </w:rPr>
        <w:t>Đ</w:t>
      </w:r>
      <w:r w:rsidRPr="00027ED4">
        <w:rPr>
          <w:rFonts w:ascii="Times New Roman Bold" w:hAnsi="Times New Roman Bold"/>
          <w:color w:val="auto"/>
          <w:sz w:val="28"/>
          <w:szCs w:val="28"/>
          <w:lang w:val="nl-NL"/>
        </w:rPr>
        <w:t>iều 82); g</w:t>
      </w:r>
      <w:r w:rsidRPr="00027ED4">
        <w:rPr>
          <w:rFonts w:ascii="Times New Roman Bold" w:hAnsi="Times New Roman Bold" w:hint="eastAsia"/>
          <w:color w:val="auto"/>
          <w:sz w:val="28"/>
          <w:szCs w:val="28"/>
          <w:lang w:val="nl-NL"/>
        </w:rPr>
        <w:t>ó</w:t>
      </w:r>
      <w:r w:rsidRPr="00027ED4">
        <w:rPr>
          <w:rFonts w:ascii="Times New Roman Bold" w:hAnsi="Times New Roman Bold"/>
          <w:color w:val="auto"/>
          <w:sz w:val="28"/>
          <w:szCs w:val="28"/>
          <w:lang w:val="nl-NL"/>
        </w:rPr>
        <w:t>p vốn, mua cổ phần tham gia doanh nghiệp (</w:t>
      </w:r>
      <w:r w:rsidRPr="00027ED4">
        <w:rPr>
          <w:rFonts w:ascii="Times New Roman Bold" w:hAnsi="Times New Roman Bold" w:hint="eastAsia"/>
          <w:color w:val="auto"/>
          <w:sz w:val="28"/>
          <w:szCs w:val="28"/>
          <w:lang w:val="nl-NL"/>
        </w:rPr>
        <w:t>Đ</w:t>
      </w:r>
      <w:r w:rsidRPr="00027ED4">
        <w:rPr>
          <w:rFonts w:ascii="Times New Roman Bold" w:hAnsi="Times New Roman Bold"/>
          <w:color w:val="auto"/>
          <w:sz w:val="28"/>
          <w:szCs w:val="28"/>
          <w:lang w:val="nl-NL"/>
        </w:rPr>
        <w:t>iều 83)</w:t>
      </w:r>
    </w:p>
    <w:p w14:paraId="039E480B" w14:textId="77777777" w:rsidR="00EA362F" w:rsidRPr="00255C62" w:rsidRDefault="00EA362F" w:rsidP="00CE4969">
      <w:pPr>
        <w:widowControl w:val="0"/>
        <w:spacing w:after="120" w:line="330" w:lineRule="exact"/>
        <w:ind w:firstLine="567"/>
        <w:jc w:val="both"/>
        <w:rPr>
          <w:bCs/>
          <w:i/>
          <w:iCs/>
        </w:rPr>
      </w:pPr>
      <w:r>
        <w:rPr>
          <w:i/>
          <w:iCs/>
        </w:rPr>
        <w:lastRenderedPageBreak/>
        <w:t xml:space="preserve">- </w:t>
      </w:r>
      <w:r w:rsidRPr="0088190F">
        <w:rPr>
          <w:i/>
          <w:iCs/>
        </w:rPr>
        <w:t xml:space="preserve">Một số ý kiến </w:t>
      </w:r>
      <w:r w:rsidRPr="0088190F">
        <w:rPr>
          <w:i/>
          <w:iCs/>
          <w:lang w:val="vi-VN"/>
        </w:rPr>
        <w:t>đề nghị</w:t>
      </w:r>
      <w:r w:rsidRPr="0088190F">
        <w:rPr>
          <w:i/>
          <w:iCs/>
          <w:lang w:val="en-GB"/>
        </w:rPr>
        <w:t xml:space="preserve"> q</w:t>
      </w:r>
      <w:r w:rsidRPr="0088190F">
        <w:rPr>
          <w:i/>
          <w:iCs/>
        </w:rPr>
        <w:t>uy định cụ thể hơn về trình tự, thủ tục thành lập doanh nghiệp trong HTX, liên hiệp HTX</w:t>
      </w:r>
      <w:r>
        <w:rPr>
          <w:i/>
          <w:iCs/>
        </w:rPr>
        <w:t>; tách bạch quy định về góp vốn, mua cổ phần và thành lập doanh nghiệp của HTX, liên hiệp HTX</w:t>
      </w:r>
      <w:r w:rsidRPr="00027ED4">
        <w:rPr>
          <w:bCs/>
          <w:spacing w:val="-2"/>
        </w:rPr>
        <w:t xml:space="preserve">; </w:t>
      </w:r>
      <w:r w:rsidRPr="00027ED4">
        <w:rPr>
          <w:bCs/>
          <w:i/>
          <w:iCs/>
          <w:spacing w:val="-2"/>
        </w:rPr>
        <w:t xml:space="preserve">đề nghị </w:t>
      </w:r>
      <w:r w:rsidRPr="00027ED4">
        <w:rPr>
          <w:bCs/>
          <w:i/>
          <w:iCs/>
        </w:rPr>
        <w:t xml:space="preserve">cho phép sử dụng quỹ chung không chia hoặc tài sản chung không chia (trừ tài sản do Nhà nước hoặc cá nhân, tổ chức khác giao, hỗ trợ) để góp vốn, mua cổ phần, </w:t>
      </w:r>
      <w:r w:rsidRPr="00027ED4">
        <w:rPr>
          <w:bCs/>
          <w:i/>
          <w:iCs/>
          <w:spacing w:val="-10"/>
        </w:rPr>
        <w:t>thành</w:t>
      </w:r>
      <w:r w:rsidRPr="00027ED4">
        <w:rPr>
          <w:bCs/>
          <w:i/>
          <w:iCs/>
        </w:rPr>
        <w:t xml:space="preserve"> lập doanh nghiệp.</w:t>
      </w:r>
    </w:p>
    <w:p w14:paraId="6A3E794E" w14:textId="77777777" w:rsidR="00EA362F" w:rsidRDefault="00EA362F" w:rsidP="00CE4969">
      <w:pPr>
        <w:pStyle w:val="Noidung"/>
        <w:widowControl w:val="0"/>
        <w:spacing w:before="0" w:line="330" w:lineRule="exact"/>
        <w:ind w:firstLine="567"/>
        <w:rPr>
          <w:color w:val="000000"/>
          <w:spacing w:val="-6"/>
        </w:rPr>
      </w:pPr>
      <w:r w:rsidRPr="001F0FA8">
        <w:rPr>
          <w:bCs/>
          <w:szCs w:val="28"/>
          <w:lang w:val="it-IT"/>
        </w:rPr>
        <w:t>Ủy ban Thường vụ Quốc hội</w:t>
      </w:r>
      <w:r w:rsidRPr="00553D60">
        <w:rPr>
          <w:b/>
          <w:szCs w:val="28"/>
          <w:lang w:val="it-IT"/>
        </w:rPr>
        <w:t xml:space="preserve"> </w:t>
      </w:r>
      <w:r w:rsidRPr="00C73945">
        <w:t xml:space="preserve">xin tiếp thu </w:t>
      </w:r>
      <w:r>
        <w:t>và</w:t>
      </w:r>
      <w:r w:rsidRPr="00C73945">
        <w:t xml:space="preserve"> chỉnh lý </w:t>
      </w:r>
      <w:r>
        <w:t xml:space="preserve">tách thành 02 Điều về thành lập doanh nghiệp của HTX, liên hiệp HTX tại Điều 82 và góp vốn, mua cổ phần tham gia doanh nghiệp tại Điều 83. Theo đó, quy định </w:t>
      </w:r>
      <w:r>
        <w:rPr>
          <w:color w:val="000000"/>
        </w:rPr>
        <w:t>HTX</w:t>
      </w:r>
      <w:r w:rsidRPr="00371617">
        <w:rPr>
          <w:color w:val="000000"/>
        </w:rPr>
        <w:t xml:space="preserve">, liên hiệp </w:t>
      </w:r>
      <w:r>
        <w:rPr>
          <w:color w:val="000000"/>
        </w:rPr>
        <w:t>HTX</w:t>
      </w:r>
      <w:r w:rsidRPr="00371617">
        <w:rPr>
          <w:color w:val="000000"/>
        </w:rPr>
        <w:t xml:space="preserve"> được thành lập doanh nghiệp</w:t>
      </w:r>
      <w:r>
        <w:rPr>
          <w:color w:val="000000"/>
        </w:rPr>
        <w:t>, góp vốn, mua cổ phần tham gia doanh nghiệp</w:t>
      </w:r>
      <w:r w:rsidRPr="00371617">
        <w:rPr>
          <w:color w:val="000000"/>
        </w:rPr>
        <w:t xml:space="preserve"> nhằm mục tiêu hỗ trợ hoạt động, liên kết, tiêu thụ, sử dụng sản phẩm</w:t>
      </w:r>
      <w:r>
        <w:rPr>
          <w:color w:val="000000"/>
        </w:rPr>
        <w:t>,</w:t>
      </w:r>
      <w:r w:rsidRPr="00371617">
        <w:rPr>
          <w:color w:val="000000"/>
        </w:rPr>
        <w:t xml:space="preserve"> dịch vụ của </w:t>
      </w:r>
      <w:r>
        <w:rPr>
          <w:color w:val="000000"/>
        </w:rPr>
        <w:t>HTX,</w:t>
      </w:r>
      <w:r w:rsidRPr="00371617">
        <w:rPr>
          <w:color w:val="000000"/>
        </w:rPr>
        <w:t xml:space="preserve"> liên hiệp </w:t>
      </w:r>
      <w:r>
        <w:rPr>
          <w:color w:val="000000"/>
        </w:rPr>
        <w:t>HTX</w:t>
      </w:r>
      <w:r w:rsidRPr="00D05D66">
        <w:rPr>
          <w:color w:val="000000"/>
        </w:rPr>
        <w:t xml:space="preserve"> </w:t>
      </w:r>
      <w:r>
        <w:rPr>
          <w:color w:val="000000"/>
        </w:rPr>
        <w:t xml:space="preserve">và giao </w:t>
      </w:r>
      <w:r w:rsidRPr="00371617">
        <w:rPr>
          <w:color w:val="000000"/>
        </w:rPr>
        <w:t>Chính phủ</w:t>
      </w:r>
      <w:r>
        <w:rPr>
          <w:color w:val="000000"/>
        </w:rPr>
        <w:t xml:space="preserve"> quy định điều kiện HTX, liên hiệp HTX thành lập doanh nghiệp, điều kiện góp vốn, mua cổ phần tham gia doanh nghiệp </w:t>
      </w:r>
      <w:r w:rsidRPr="00C73945">
        <w:t>theo chủ trương tại Nghị quyết số 20-NQ/TW</w:t>
      </w:r>
      <w:r w:rsidRPr="00C73945">
        <w:rPr>
          <w:rStyle w:val="FootnoteReference"/>
        </w:rPr>
        <w:footnoteReference w:id="13"/>
      </w:r>
      <w:r w:rsidRPr="00C73945">
        <w:t xml:space="preserve">. </w:t>
      </w:r>
      <w:r>
        <w:rPr>
          <w:color w:val="000000"/>
          <w:spacing w:val="-6"/>
        </w:rPr>
        <w:t>Trình tự, thủ tục thành lập doanh nghiệp theo quy định của pháp luật về doanh nghiệp. HTX, liên hiệp HTX thực hiện quyền và nghĩa vụ của mình với tư cách là chủ sở hữu doanh nghiệp hoặc với tư cách là thành viên, cổ đông của doanh nghiệp theo quy định của pháp luật về doanh nghiệp và pháp luật có liên quan. Tại điểm b khoản 5 Điều 82 và điểm b khoản 4 Điều 83 quy định về việc k</w:t>
      </w:r>
      <w:r>
        <w:rPr>
          <w:color w:val="000000"/>
        </w:rPr>
        <w:t>hông được sử dụng các nguồn vốn thuộc quỹ chung không chia và tài sản chung không chia để thành lập doanh nghiệp, góp vốn, mua cổ phần tham gia doanh nghiệp nhằm hạn chế rủi ro, thất thoát tài sản chung của HTX, liên hiệp HTX.</w:t>
      </w:r>
    </w:p>
    <w:p w14:paraId="79C095B7" w14:textId="77777777" w:rsidR="00EA362F" w:rsidRPr="00C918EC" w:rsidRDefault="00EA362F" w:rsidP="00CE4969">
      <w:pPr>
        <w:pStyle w:val="Noidung"/>
        <w:widowControl w:val="0"/>
        <w:spacing w:before="0" w:line="330" w:lineRule="exact"/>
        <w:ind w:firstLine="567"/>
        <w:rPr>
          <w:i/>
          <w:iCs/>
          <w:color w:val="000000"/>
        </w:rPr>
      </w:pPr>
      <w:r w:rsidRPr="00C918EC">
        <w:rPr>
          <w:i/>
          <w:iCs/>
          <w:color w:val="000000"/>
        </w:rPr>
        <w:t>- Có ý kiến đề nghị bổ sung quy định nhằm tránh tình trạng sở hữu chéo giữa HTX, liên hiệp HTX với doanh nghiệp.</w:t>
      </w:r>
    </w:p>
    <w:p w14:paraId="6C3C9014" w14:textId="77777777" w:rsidR="00EA362F" w:rsidRDefault="00EA362F" w:rsidP="00CE4969">
      <w:pPr>
        <w:pStyle w:val="Noidung"/>
        <w:widowControl w:val="0"/>
        <w:spacing w:before="0" w:line="330" w:lineRule="exact"/>
        <w:ind w:firstLine="567"/>
        <w:rPr>
          <w:color w:val="000000"/>
          <w:spacing w:val="-6"/>
        </w:rPr>
      </w:pPr>
      <w:r w:rsidRPr="001F0FA8">
        <w:rPr>
          <w:bCs/>
          <w:szCs w:val="28"/>
          <w:lang w:val="it-IT"/>
        </w:rPr>
        <w:t>Ủy ban Thường vụ Quốc hội</w:t>
      </w:r>
      <w:r w:rsidRPr="00553D60">
        <w:rPr>
          <w:b/>
          <w:szCs w:val="28"/>
          <w:lang w:val="it-IT"/>
        </w:rPr>
        <w:t xml:space="preserve"> </w:t>
      </w:r>
      <w:r>
        <w:t>xin tiếp thu, bổ sung quy định tại khoản 4 Điều 82 và khoản 1, khoản 3 Điều 83 về việc d</w:t>
      </w:r>
      <w:r>
        <w:rPr>
          <w:color w:val="000000"/>
          <w:spacing w:val="-6"/>
        </w:rPr>
        <w:t xml:space="preserve">oanh nghiệp được thành lập không được trở thành thành viên chính thức, thành viên liên kết góp vốn của HTX, liên hiệp HTX; </w:t>
      </w:r>
      <w:r>
        <w:rPr>
          <w:color w:val="000000"/>
        </w:rPr>
        <w:t>HTX</w:t>
      </w:r>
      <w:r w:rsidRPr="00371617">
        <w:rPr>
          <w:color w:val="000000"/>
        </w:rPr>
        <w:t xml:space="preserve">, liên hiệp </w:t>
      </w:r>
      <w:r>
        <w:rPr>
          <w:color w:val="000000"/>
        </w:rPr>
        <w:t>HTX</w:t>
      </w:r>
      <w:r w:rsidRPr="00371617">
        <w:rPr>
          <w:color w:val="000000"/>
        </w:rPr>
        <w:t xml:space="preserve"> </w:t>
      </w:r>
      <w:r>
        <w:rPr>
          <w:color w:val="000000"/>
        </w:rPr>
        <w:t xml:space="preserve">không </w:t>
      </w:r>
      <w:r w:rsidRPr="00371617">
        <w:rPr>
          <w:color w:val="000000"/>
        </w:rPr>
        <w:t xml:space="preserve">được </w:t>
      </w:r>
      <w:r>
        <w:rPr>
          <w:color w:val="000000"/>
        </w:rPr>
        <w:t xml:space="preserve">góp vốn, mua cổ phần tham gia doanh nghiệp đang là thành viên chính thức hoặc thành viên liên kết góp vốn của HTX, liên hiệp HTX; </w:t>
      </w:r>
      <w:r>
        <w:rPr>
          <w:color w:val="000000"/>
          <w:spacing w:val="-6"/>
        </w:rPr>
        <w:t xml:space="preserve">doanh nghiệp được HTX, liên hiệp HTX góp vốn, mua cổ phần không được trở thành thành viên chính thức, thành viên liên kết góp vốn của HTX, liên hiệp HTX đó nhằm tránh tình trạng sở hữu chéo giữa HTX, liên hiệp HTX với doanh nghiệp. </w:t>
      </w:r>
    </w:p>
    <w:p w14:paraId="6A70402E" w14:textId="77777777" w:rsidR="00EA362F" w:rsidRPr="005F7BF6" w:rsidRDefault="00EA362F" w:rsidP="00CE4969">
      <w:pPr>
        <w:pStyle w:val="Noidung"/>
        <w:widowControl w:val="0"/>
        <w:spacing w:before="0" w:line="330" w:lineRule="exact"/>
        <w:ind w:firstLine="567"/>
        <w:rPr>
          <w:i/>
          <w:iCs/>
          <w:color w:val="000000"/>
          <w:spacing w:val="-6"/>
        </w:rPr>
      </w:pPr>
      <w:r w:rsidRPr="005F7BF6">
        <w:rPr>
          <w:i/>
          <w:iCs/>
          <w:color w:val="000000"/>
          <w:spacing w:val="-6"/>
        </w:rPr>
        <w:t>- Có ý kiến cho rằng tại dự thảo Luật bổ sung một số quy định nhằm hạn chế tình trạng sở hữu chéo giữa HTX, liên hiệp HTX với doanh nghiệp. Đây là nội dung mới so với Luật Hợp tác xã năm 2012, do đó cần tính toán để giảm thiểu tác động đến hoạt động của HTX, liên hiệp HTX, nhất là đối với HTX, liên hiệp HTX có thành lập doanh nghiệp, góp vốn, mua cổ phần tham gia doanh nghiệp theo Luật Hợp tác xã năm 2012.</w:t>
      </w:r>
    </w:p>
    <w:p w14:paraId="6F5B1AB8" w14:textId="16319269" w:rsidR="00EA362F" w:rsidRPr="005F7BF6" w:rsidRDefault="00EA362F" w:rsidP="00CE4969">
      <w:pPr>
        <w:pStyle w:val="Noidung"/>
        <w:widowControl w:val="0"/>
        <w:spacing w:before="0" w:line="330" w:lineRule="exact"/>
        <w:ind w:firstLine="567"/>
        <w:rPr>
          <w:color w:val="000000"/>
        </w:rPr>
      </w:pPr>
      <w:r w:rsidRPr="00AF0F80">
        <w:rPr>
          <w:color w:val="000000"/>
          <w:spacing w:val="-6"/>
          <w:lang w:val="x-none" w:eastAsia="x-none"/>
        </w:rPr>
        <w:lastRenderedPageBreak/>
        <w:t>Ủy ban Thường vụ Quốc hội xin tiếp thu và bổ sung tại khoản 4 Điều 115 (Quy định chuyển tiếp) quy định về việc “HTX</w:t>
      </w:r>
      <w:r w:rsidRPr="00AF0F80">
        <w:rPr>
          <w:color w:val="000000"/>
          <w:lang w:val="x-none" w:eastAsia="x-none"/>
        </w:rPr>
        <w:t xml:space="preserve"> đã thành lập doanh nghiệp, góp vốn, mua cổ phần trước ngày Luật này có hiệu lực thi hành và doanh nghiệp được thành lập, góp vốn, mua cổ phần là thành viên của HTX đó thì không phải thực hiện theo quy định tại Điều 82, Điều 83 của Luật này nhưng không được tăng tỷ lệ phần vốn góp hoặc cổ phần” nhằm bảo đảm tính ổn định trong hoạt động của HTX. Đối với liên hiệp HTX theo quy định tại Luật Hợp tác xã năm 2012 chỉ quy định thành viên là các HTX, không có thành viên là doanh nghiệp nên không xảy ra tình trạng sở hữu chéo giữa liên hiệp HTX và doanh nghiệp được liên hiệp HTX thành lập, góp vốn, mua cổ phần, do đó không có quy định chuyển tiếp tương tự đối với liên hiệp HTX</w:t>
      </w:r>
      <w:r>
        <w:rPr>
          <w:color w:val="000000"/>
        </w:rPr>
        <w:t>.</w:t>
      </w:r>
    </w:p>
    <w:p w14:paraId="151D0845" w14:textId="77777777" w:rsidR="00EA362F" w:rsidRPr="003D71EB" w:rsidRDefault="00EA362F" w:rsidP="00CE4969">
      <w:pPr>
        <w:pStyle w:val="BodyText"/>
        <w:widowControl w:val="0"/>
        <w:spacing w:line="330" w:lineRule="exact"/>
        <w:ind w:firstLine="567"/>
        <w:jc w:val="both"/>
        <w:rPr>
          <w:b/>
          <w:bCs/>
          <w:sz w:val="28"/>
          <w:lang w:val="en-GB"/>
        </w:rPr>
      </w:pPr>
      <w:r>
        <w:rPr>
          <w:b/>
          <w:bCs/>
          <w:color w:val="000000"/>
          <w:sz w:val="28"/>
          <w:lang w:val="en-GB"/>
        </w:rPr>
        <w:t>9</w:t>
      </w:r>
      <w:r w:rsidRPr="00550D5F">
        <w:rPr>
          <w:b/>
          <w:bCs/>
          <w:color w:val="000000"/>
          <w:sz w:val="28"/>
          <w:lang w:val="en-GB"/>
        </w:rPr>
        <w:t>.</w:t>
      </w:r>
      <w:r>
        <w:rPr>
          <w:b/>
          <w:bCs/>
          <w:color w:val="000000"/>
          <w:sz w:val="28"/>
          <w:lang w:val="en-GB"/>
        </w:rPr>
        <w:t>4</w:t>
      </w:r>
      <w:r w:rsidRPr="00550D5F">
        <w:rPr>
          <w:b/>
          <w:bCs/>
          <w:color w:val="000000"/>
          <w:sz w:val="28"/>
          <w:lang w:val="en-GB"/>
        </w:rPr>
        <w:t xml:space="preserve">. </w:t>
      </w:r>
      <w:r w:rsidRPr="00550D5F">
        <w:rPr>
          <w:b/>
          <w:bCs/>
          <w:sz w:val="28"/>
        </w:rPr>
        <w:t>Về hoạt động</w:t>
      </w:r>
      <w:r>
        <w:rPr>
          <w:b/>
          <w:bCs/>
          <w:sz w:val="28"/>
          <w:lang w:val="en-GB"/>
        </w:rPr>
        <w:t xml:space="preserve"> huy động vốn từ thành viên và cho vay </w:t>
      </w:r>
      <w:r w:rsidRPr="00550D5F">
        <w:rPr>
          <w:b/>
          <w:bCs/>
          <w:sz w:val="28"/>
        </w:rPr>
        <w:t>nội bộ</w:t>
      </w:r>
      <w:r w:rsidRPr="00550D5F">
        <w:rPr>
          <w:b/>
          <w:bCs/>
          <w:sz w:val="28"/>
          <w:lang w:val="en-GB"/>
        </w:rPr>
        <w:t xml:space="preserve"> (Điều </w:t>
      </w:r>
      <w:r>
        <w:rPr>
          <w:b/>
          <w:bCs/>
          <w:sz w:val="28"/>
          <w:lang w:val="en-GB"/>
        </w:rPr>
        <w:t>80</w:t>
      </w:r>
      <w:r w:rsidRPr="00550D5F">
        <w:rPr>
          <w:b/>
          <w:bCs/>
          <w:sz w:val="28"/>
          <w:lang w:val="en-GB"/>
        </w:rPr>
        <w:t>, Điều 8</w:t>
      </w:r>
      <w:r>
        <w:rPr>
          <w:b/>
          <w:bCs/>
          <w:sz w:val="28"/>
          <w:lang w:val="en-GB"/>
        </w:rPr>
        <w:t>4</w:t>
      </w:r>
      <w:r w:rsidRPr="00550D5F">
        <w:rPr>
          <w:b/>
          <w:bCs/>
          <w:sz w:val="28"/>
          <w:lang w:val="en-GB"/>
        </w:rPr>
        <w:t>)</w:t>
      </w:r>
    </w:p>
    <w:p w14:paraId="15D3099F" w14:textId="34729FDB" w:rsidR="00EA362F" w:rsidRPr="0051053A" w:rsidRDefault="00EA362F" w:rsidP="00CE4969">
      <w:pPr>
        <w:pStyle w:val="FootnoteText"/>
        <w:widowControl w:val="0"/>
        <w:spacing w:after="120" w:line="330" w:lineRule="exact"/>
        <w:ind w:firstLine="567"/>
        <w:rPr>
          <w:b w:val="0"/>
          <w:bCs w:val="0"/>
          <w:i/>
          <w:iCs/>
          <w:color w:val="auto"/>
          <w:sz w:val="28"/>
          <w:szCs w:val="28"/>
        </w:rPr>
      </w:pPr>
      <w:r>
        <w:rPr>
          <w:b w:val="0"/>
          <w:bCs w:val="0"/>
          <w:i/>
          <w:iCs/>
          <w:color w:val="auto"/>
          <w:sz w:val="28"/>
          <w:szCs w:val="28"/>
        </w:rPr>
        <w:t xml:space="preserve">- </w:t>
      </w:r>
      <w:r w:rsidRPr="0051053A">
        <w:rPr>
          <w:b w:val="0"/>
          <w:bCs w:val="0"/>
          <w:i/>
          <w:iCs/>
          <w:color w:val="auto"/>
          <w:sz w:val="28"/>
          <w:szCs w:val="28"/>
        </w:rPr>
        <w:t xml:space="preserve">Một số ý kiến cho rằng hoạt động tín dụng nội bộ </w:t>
      </w:r>
      <w:r w:rsidRPr="0051053A">
        <w:rPr>
          <w:b w:val="0"/>
          <w:bCs w:val="0"/>
          <w:i/>
          <w:iCs/>
          <w:color w:val="auto"/>
          <w:spacing w:val="-4"/>
          <w:sz w:val="28"/>
          <w:szCs w:val="28"/>
          <w:lang w:val="en-GB"/>
        </w:rPr>
        <w:t xml:space="preserve">tiềm ẩn </w:t>
      </w:r>
      <w:r w:rsidRPr="0051053A">
        <w:rPr>
          <w:b w:val="0"/>
          <w:bCs w:val="0"/>
          <w:i/>
          <w:iCs/>
          <w:color w:val="auto"/>
          <w:spacing w:val="-4"/>
          <w:sz w:val="28"/>
          <w:szCs w:val="28"/>
        </w:rPr>
        <w:t xml:space="preserve">rủi ro </w:t>
      </w:r>
      <w:r w:rsidRPr="0051053A">
        <w:rPr>
          <w:b w:val="0"/>
          <w:bCs w:val="0"/>
          <w:i/>
          <w:iCs/>
          <w:color w:val="auto"/>
          <w:spacing w:val="-4"/>
          <w:sz w:val="28"/>
          <w:szCs w:val="28"/>
          <w:lang w:val="en-GB"/>
        </w:rPr>
        <w:t>khi</w:t>
      </w:r>
      <w:r w:rsidRPr="0051053A">
        <w:rPr>
          <w:b w:val="0"/>
          <w:bCs w:val="0"/>
          <w:i/>
          <w:iCs/>
          <w:color w:val="auto"/>
          <w:spacing w:val="-4"/>
          <w:sz w:val="28"/>
          <w:szCs w:val="28"/>
        </w:rPr>
        <w:t xml:space="preserve"> trình độ quản lý tại HTX</w:t>
      </w:r>
      <w:r>
        <w:rPr>
          <w:b w:val="0"/>
          <w:bCs w:val="0"/>
          <w:i/>
          <w:iCs/>
          <w:color w:val="auto"/>
          <w:spacing w:val="-4"/>
          <w:sz w:val="28"/>
          <w:szCs w:val="28"/>
        </w:rPr>
        <w:t>, liên hiệp HTX</w:t>
      </w:r>
      <w:r w:rsidRPr="0051053A">
        <w:rPr>
          <w:b w:val="0"/>
          <w:bCs w:val="0"/>
          <w:i/>
          <w:iCs/>
          <w:color w:val="auto"/>
          <w:spacing w:val="-4"/>
          <w:sz w:val="28"/>
          <w:szCs w:val="28"/>
        </w:rPr>
        <w:t xml:space="preserve"> không tương thích. Do đó </w:t>
      </w:r>
      <w:r w:rsidRPr="0051053A">
        <w:rPr>
          <w:b w:val="0"/>
          <w:bCs w:val="0"/>
          <w:i/>
          <w:iCs/>
          <w:color w:val="auto"/>
          <w:sz w:val="28"/>
          <w:szCs w:val="28"/>
        </w:rPr>
        <w:t xml:space="preserve">cần thiết bổ sung các </w:t>
      </w:r>
      <w:r w:rsidRPr="0051053A">
        <w:rPr>
          <w:b w:val="0"/>
          <w:bCs w:val="0"/>
          <w:i/>
          <w:iCs/>
          <w:color w:val="auto"/>
          <w:spacing w:val="2"/>
          <w:sz w:val="28"/>
          <w:szCs w:val="28"/>
        </w:rPr>
        <w:t>quy định về hoạt động tín dụng nội bộ tại dự thảo Luật</w:t>
      </w:r>
      <w:r w:rsidRPr="0051053A">
        <w:rPr>
          <w:b w:val="0"/>
          <w:bCs w:val="0"/>
          <w:i/>
          <w:iCs/>
          <w:color w:val="auto"/>
          <w:sz w:val="28"/>
          <w:szCs w:val="28"/>
          <w:lang w:val="vi-VN"/>
        </w:rPr>
        <w:t xml:space="preserve"> </w:t>
      </w:r>
      <w:r w:rsidRPr="0051053A">
        <w:rPr>
          <w:b w:val="0"/>
          <w:bCs w:val="0"/>
          <w:i/>
          <w:iCs/>
          <w:color w:val="auto"/>
          <w:spacing w:val="2"/>
          <w:sz w:val="28"/>
          <w:szCs w:val="28"/>
          <w:lang w:val="en-GB"/>
        </w:rPr>
        <w:t>n</w:t>
      </w:r>
      <w:r w:rsidRPr="0051053A">
        <w:rPr>
          <w:b w:val="0"/>
          <w:bCs w:val="0"/>
          <w:i/>
          <w:iCs/>
          <w:color w:val="auto"/>
          <w:spacing w:val="2"/>
          <w:sz w:val="28"/>
          <w:szCs w:val="28"/>
          <w:lang w:val="vi-VN"/>
        </w:rPr>
        <w:t xml:space="preserve">hằm thể </w:t>
      </w:r>
      <w:r w:rsidRPr="0051053A">
        <w:rPr>
          <w:b w:val="0"/>
          <w:bCs w:val="0"/>
          <w:i/>
          <w:iCs/>
          <w:color w:val="auto"/>
          <w:spacing w:val="2"/>
          <w:sz w:val="28"/>
          <w:szCs w:val="28"/>
        </w:rPr>
        <w:t xml:space="preserve">chế hóa Nghị quyết số 20-NQ/TW; đề nghị làm rõ hoạt động tín dụng nội bộ có phải là hoạt động ngân hàng thuộc phạm vi điều chỉnh của Luật Các </w:t>
      </w:r>
      <w:r w:rsidR="00EB26AF">
        <w:rPr>
          <w:b w:val="0"/>
          <w:bCs w:val="0"/>
          <w:i/>
          <w:iCs/>
          <w:color w:val="auto"/>
          <w:spacing w:val="2"/>
          <w:sz w:val="28"/>
          <w:szCs w:val="28"/>
        </w:rPr>
        <w:t>TCTD</w:t>
      </w:r>
      <w:r w:rsidRPr="0051053A">
        <w:rPr>
          <w:b w:val="0"/>
          <w:bCs w:val="0"/>
          <w:i/>
          <w:iCs/>
          <w:color w:val="auto"/>
          <w:spacing w:val="2"/>
          <w:sz w:val="28"/>
          <w:szCs w:val="28"/>
        </w:rPr>
        <w:t xml:space="preserve"> hay không?;</w:t>
      </w:r>
      <w:r w:rsidRPr="0051053A">
        <w:rPr>
          <w:b w:val="0"/>
          <w:bCs w:val="0"/>
          <w:i/>
          <w:iCs/>
          <w:color w:val="auto"/>
          <w:spacing w:val="-4"/>
          <w:sz w:val="28"/>
          <w:szCs w:val="28"/>
          <w:lang w:val="eu-ES"/>
        </w:rPr>
        <w:t xml:space="preserve"> đề nghị bổ sung các quy định mang tính nguyên tắc, </w:t>
      </w:r>
      <w:r w:rsidRPr="0051053A">
        <w:rPr>
          <w:b w:val="0"/>
          <w:bCs w:val="0"/>
          <w:i/>
          <w:iCs/>
          <w:color w:val="auto"/>
          <w:sz w:val="28"/>
          <w:szCs w:val="28"/>
        </w:rPr>
        <w:t>làm cơ sở để Chính phủ quy định chi tiết</w:t>
      </w:r>
      <w:r w:rsidRPr="0051053A">
        <w:rPr>
          <w:b w:val="0"/>
          <w:bCs w:val="0"/>
          <w:i/>
          <w:iCs/>
          <w:color w:val="auto"/>
          <w:spacing w:val="-4"/>
          <w:sz w:val="28"/>
          <w:szCs w:val="28"/>
          <w:lang w:val="eu-ES"/>
        </w:rPr>
        <w:t xml:space="preserve"> về tín dụng nội bộ nhằm tạo cơ sở pháp lý, </w:t>
      </w:r>
      <w:r w:rsidRPr="0051053A">
        <w:rPr>
          <w:b w:val="0"/>
          <w:bCs w:val="0"/>
          <w:i/>
          <w:iCs/>
          <w:color w:val="auto"/>
          <w:spacing w:val="2"/>
          <w:sz w:val="28"/>
          <w:szCs w:val="28"/>
        </w:rPr>
        <w:t>tăng khả năng tiếp cận vốn</w:t>
      </w:r>
      <w:r w:rsidRPr="0051053A">
        <w:rPr>
          <w:b w:val="0"/>
          <w:bCs w:val="0"/>
          <w:i/>
          <w:iCs/>
          <w:color w:val="auto"/>
          <w:spacing w:val="2"/>
          <w:sz w:val="28"/>
          <w:szCs w:val="28"/>
          <w:lang w:val="vi-VN"/>
        </w:rPr>
        <w:t xml:space="preserve"> </w:t>
      </w:r>
      <w:r w:rsidRPr="0051053A">
        <w:rPr>
          <w:b w:val="0"/>
          <w:bCs w:val="0"/>
          <w:i/>
          <w:iCs/>
          <w:color w:val="auto"/>
          <w:spacing w:val="2"/>
          <w:sz w:val="28"/>
          <w:szCs w:val="28"/>
        </w:rPr>
        <w:t>trong hoạt động của HTX</w:t>
      </w:r>
      <w:r>
        <w:rPr>
          <w:b w:val="0"/>
          <w:bCs w:val="0"/>
          <w:i/>
          <w:iCs/>
          <w:color w:val="auto"/>
          <w:spacing w:val="2"/>
          <w:sz w:val="28"/>
          <w:szCs w:val="28"/>
        </w:rPr>
        <w:t>, liên hiệp HTX</w:t>
      </w:r>
      <w:r w:rsidRPr="0051053A">
        <w:rPr>
          <w:b w:val="0"/>
          <w:bCs w:val="0"/>
          <w:i/>
          <w:iCs/>
          <w:color w:val="auto"/>
          <w:spacing w:val="2"/>
          <w:sz w:val="28"/>
          <w:szCs w:val="28"/>
        </w:rPr>
        <w:t xml:space="preserve"> </w:t>
      </w:r>
      <w:r w:rsidRPr="0051053A">
        <w:rPr>
          <w:b w:val="0"/>
          <w:bCs w:val="0"/>
          <w:i/>
          <w:iCs/>
          <w:color w:val="auto"/>
          <w:spacing w:val="-4"/>
          <w:sz w:val="28"/>
          <w:szCs w:val="28"/>
          <w:lang w:val="eu-ES"/>
        </w:rPr>
        <w:t>theo quy định của pháp luật</w:t>
      </w:r>
      <w:r>
        <w:rPr>
          <w:b w:val="0"/>
          <w:bCs w:val="0"/>
          <w:i/>
          <w:iCs/>
          <w:color w:val="auto"/>
          <w:spacing w:val="-4"/>
          <w:sz w:val="28"/>
          <w:szCs w:val="28"/>
          <w:lang w:val="eu-ES"/>
        </w:rPr>
        <w:t>; nghiên cứu quy định về xử lý rủi ro phát sinh từ hoạt động tín dụng nội bộ</w:t>
      </w:r>
      <w:r w:rsidRPr="0051053A">
        <w:rPr>
          <w:b w:val="0"/>
          <w:bCs w:val="0"/>
          <w:i/>
          <w:iCs/>
          <w:color w:val="auto"/>
          <w:spacing w:val="-4"/>
          <w:sz w:val="28"/>
          <w:szCs w:val="28"/>
          <w:lang w:val="eu-ES"/>
        </w:rPr>
        <w:t xml:space="preserve"> </w:t>
      </w:r>
    </w:p>
    <w:p w14:paraId="5C24E856" w14:textId="15A2B75E" w:rsidR="00EA362F" w:rsidRPr="0086461D" w:rsidRDefault="00EA362F" w:rsidP="00CE4969">
      <w:pPr>
        <w:pStyle w:val="Noidung"/>
        <w:widowControl w:val="0"/>
        <w:spacing w:before="0" w:line="330" w:lineRule="exact"/>
        <w:ind w:firstLine="567"/>
        <w:rPr>
          <w:spacing w:val="-2"/>
          <w:szCs w:val="28"/>
          <w:lang w:val="en-GB" w:eastAsia="en-GB"/>
        </w:rPr>
      </w:pPr>
      <w:r w:rsidRPr="0086461D">
        <w:rPr>
          <w:spacing w:val="-2"/>
          <w:szCs w:val="28"/>
        </w:rPr>
        <w:t xml:space="preserve">Thực hiện chủ trương tại </w:t>
      </w:r>
      <w:r w:rsidRPr="0086461D">
        <w:rPr>
          <w:spacing w:val="-2"/>
          <w:szCs w:val="28"/>
          <w:lang w:val="en-GB" w:eastAsia="en-GB"/>
        </w:rPr>
        <w:t>Nghị quyết số 20-NQ/TW về “</w:t>
      </w:r>
      <w:r w:rsidRPr="0086461D">
        <w:rPr>
          <w:spacing w:val="-2"/>
          <w:szCs w:val="28"/>
          <w:lang w:val="vi-VN" w:eastAsia="en-GB"/>
        </w:rPr>
        <w:t>Hướng dẫn thực hiện hoạt động tín dụng nội bộ tại các tổ chức kinh tế tập thể có đủ điều kiện</w:t>
      </w:r>
      <w:r w:rsidRPr="0086461D">
        <w:rPr>
          <w:spacing w:val="-2"/>
          <w:szCs w:val="28"/>
          <w:lang w:val="en-GB" w:eastAsia="en-GB"/>
        </w:rPr>
        <w:t xml:space="preserve">” và tiếp thu ý kiến ĐBQH, </w:t>
      </w:r>
      <w:r w:rsidRPr="0086461D">
        <w:rPr>
          <w:bCs/>
          <w:spacing w:val="-2"/>
          <w:szCs w:val="28"/>
          <w:lang w:val="it-IT"/>
        </w:rPr>
        <w:t>Ủy ban Thường vụ Quốc hội</w:t>
      </w:r>
      <w:r w:rsidRPr="0086461D">
        <w:rPr>
          <w:b/>
          <w:spacing w:val="-2"/>
          <w:szCs w:val="28"/>
          <w:lang w:val="it-IT"/>
        </w:rPr>
        <w:t xml:space="preserve"> </w:t>
      </w:r>
      <w:r w:rsidRPr="0086461D">
        <w:rPr>
          <w:spacing w:val="-2"/>
          <w:szCs w:val="28"/>
          <w:lang w:val="en-GB" w:eastAsia="en-GB"/>
        </w:rPr>
        <w:t xml:space="preserve">cho rằng việc quy định về hoạt động </w:t>
      </w:r>
      <w:r w:rsidRPr="0086461D">
        <w:rPr>
          <w:spacing w:val="-2"/>
          <w:szCs w:val="28"/>
        </w:rPr>
        <w:t xml:space="preserve">tín dụng nội bộ tại dự thảo Luật là cần thiết vì thực tế </w:t>
      </w:r>
      <w:r w:rsidRPr="0086461D">
        <w:rPr>
          <w:spacing w:val="-2"/>
          <w:szCs w:val="28"/>
          <w:lang w:val="en-GB"/>
        </w:rPr>
        <w:t>thành viên HTX có huy động tín dụng nội bộ, nhưng việc huy động này chưa được điều chỉnh bằng các quy định pháp luật.</w:t>
      </w:r>
      <w:r w:rsidRPr="0086461D">
        <w:rPr>
          <w:i/>
          <w:iCs/>
          <w:spacing w:val="-2"/>
          <w:szCs w:val="28"/>
        </w:rPr>
        <w:t xml:space="preserve"> </w:t>
      </w:r>
      <w:r w:rsidRPr="0086461D">
        <w:rPr>
          <w:spacing w:val="-2"/>
          <w:szCs w:val="28"/>
          <w:lang w:val="en-GB" w:eastAsia="en-GB"/>
        </w:rPr>
        <w:t xml:space="preserve">Tuy nhiên, hoạt động này tiềm ẩn nhiều rủi ro cho hoạt động của HTX, liên hiệp HTX và có thể gây nhầm lẫn với hoạt động tín dụng trong lĩnh vực ngân hàng. Vì vậy, </w:t>
      </w:r>
      <w:r w:rsidRPr="0086461D">
        <w:rPr>
          <w:bCs/>
          <w:spacing w:val="-2"/>
          <w:szCs w:val="28"/>
          <w:lang w:val="it-IT"/>
        </w:rPr>
        <w:t xml:space="preserve">Ủy ban Thường vụ Quốc hội </w:t>
      </w:r>
      <w:r w:rsidRPr="0086461D">
        <w:rPr>
          <w:spacing w:val="-2"/>
          <w:szCs w:val="28"/>
          <w:lang w:val="en-GB" w:eastAsia="en-GB"/>
        </w:rPr>
        <w:t xml:space="preserve">đã chỉ đạo cơ quan chủ trì thẩm tra, cơ quan chủ trì soạn thảo, các cơ quan có liên quan, trong đó có Ngân hàng Nhà nước Việt Nam nghiên cứu, quy định cụ thể hoạt động tín dụng nội bộ gồm hoạt động huy động vốn từ thành viên và hoạt động cho vay nội bộ. Theo đó, hoạt động huy động vốn từ thành viên quy định tại khoản 1 Điều 80, hoạt động cho vay nội bộ quy định tại Điều 84; </w:t>
      </w:r>
      <w:r w:rsidRPr="0086461D">
        <w:rPr>
          <w:spacing w:val="-2"/>
          <w:szCs w:val="28"/>
        </w:rPr>
        <w:t xml:space="preserve">đồng thời, </w:t>
      </w:r>
      <w:r w:rsidRPr="0086461D">
        <w:rPr>
          <w:spacing w:val="-2"/>
          <w:szCs w:val="28"/>
          <w:lang w:val="en-GB" w:eastAsia="en-GB"/>
        </w:rPr>
        <w:t xml:space="preserve">khẳng định hoạt động cho vay nội bộ không phải là hoạt động ngân hàng theo quy định của pháp luật về các </w:t>
      </w:r>
      <w:r w:rsidR="00EB26AF" w:rsidRPr="0086461D">
        <w:rPr>
          <w:spacing w:val="-2"/>
          <w:szCs w:val="28"/>
          <w:lang w:val="en-GB" w:eastAsia="en-GB"/>
        </w:rPr>
        <w:t>TCTD</w:t>
      </w:r>
      <w:r w:rsidRPr="0086461D">
        <w:rPr>
          <w:spacing w:val="-2"/>
          <w:szCs w:val="28"/>
          <w:lang w:val="en-GB" w:eastAsia="en-GB"/>
        </w:rPr>
        <w:t xml:space="preserve">. Bổ sung tại khoản 2 Điều 84 quy định về điều kiện của HTX, liên hiệp HTX được thực hiện hoạt động cho vay nội bộ, một trong những điều kiện HTX, liên hiệp HTX </w:t>
      </w:r>
      <w:r w:rsidRPr="0086461D">
        <w:rPr>
          <w:spacing w:val="-2"/>
          <w:szCs w:val="28"/>
        </w:rPr>
        <w:t>cho vay nội bộ khi bảo đảm nguồn vốn cho hoạt động sản xuất, kinh doanh; không sử dụng nguồn vốn huy động trong và ngoài thành viên để thực hiện hoạt động cho vay nội bộ</w:t>
      </w:r>
      <w:r w:rsidRPr="0086461D">
        <w:rPr>
          <w:spacing w:val="-2"/>
          <w:szCs w:val="28"/>
          <w:lang w:val="en-GB" w:eastAsia="en-GB"/>
        </w:rPr>
        <w:t xml:space="preserve">. Tại khoản 3 Điều 84 giao </w:t>
      </w:r>
      <w:r w:rsidRPr="0086461D">
        <w:rPr>
          <w:spacing w:val="-2"/>
          <w:szCs w:val="28"/>
        </w:rPr>
        <w:t xml:space="preserve">Chính phủ quy định chi tiết mức cho vay, giới hạn cho vay, lãi suất, xử lý rủi ro từ hoạt động cho vay nội bộ và khoản 2 Điều này về điều kiện đối với HTX, liên hiệp HTX thực hiện hoạt động cho vay nội bộ. </w:t>
      </w:r>
    </w:p>
    <w:p w14:paraId="0EF20157" w14:textId="77777777" w:rsidR="00EA362F" w:rsidRDefault="00EA362F" w:rsidP="00CE4969">
      <w:pPr>
        <w:pStyle w:val="FootnoteText"/>
        <w:widowControl w:val="0"/>
        <w:spacing w:after="120" w:line="330" w:lineRule="exact"/>
        <w:ind w:firstLine="567"/>
        <w:rPr>
          <w:b w:val="0"/>
          <w:bCs w:val="0"/>
          <w:color w:val="auto"/>
          <w:spacing w:val="-4"/>
          <w:sz w:val="28"/>
          <w:szCs w:val="28"/>
          <w:lang w:val="nl-NL"/>
        </w:rPr>
      </w:pPr>
      <w:r w:rsidRPr="00B27E55">
        <w:rPr>
          <w:b w:val="0"/>
          <w:bCs w:val="0"/>
          <w:color w:val="auto"/>
          <w:spacing w:val="-4"/>
          <w:sz w:val="28"/>
          <w:szCs w:val="28"/>
          <w:lang w:val="en-GB" w:eastAsia="en-GB"/>
        </w:rPr>
        <w:lastRenderedPageBreak/>
        <w:t xml:space="preserve">Ngoài ra, </w:t>
      </w:r>
      <w:r w:rsidRPr="00B27E55">
        <w:rPr>
          <w:b w:val="0"/>
          <w:color w:val="auto"/>
          <w:spacing w:val="-4"/>
          <w:sz w:val="28"/>
          <w:szCs w:val="28"/>
          <w:lang w:val="it-IT"/>
        </w:rPr>
        <w:t xml:space="preserve">Ủy ban Thường vụ Quốc hội </w:t>
      </w:r>
      <w:r w:rsidRPr="00B27E55">
        <w:rPr>
          <w:b w:val="0"/>
          <w:bCs w:val="0"/>
          <w:color w:val="auto"/>
          <w:spacing w:val="-4"/>
          <w:sz w:val="28"/>
          <w:szCs w:val="28"/>
          <w:lang w:val="en-GB" w:eastAsia="en-GB"/>
        </w:rPr>
        <w:t xml:space="preserve">cho rằng bên cạnh việc cho phép thực hiện hoạt động cho vay nội bộ tại HTX, liên hiệp HTX có đủ điều kiện thì cũng cần tính toán thêm về các giải pháp để phát huy vai trò của Ngân hàng HTX, Quỹ tín dụng nhân dân đối với việc </w:t>
      </w:r>
      <w:r w:rsidRPr="00B27E55">
        <w:rPr>
          <w:b w:val="0"/>
          <w:bCs w:val="0"/>
          <w:color w:val="auto"/>
          <w:spacing w:val="-4"/>
          <w:sz w:val="28"/>
          <w:szCs w:val="28"/>
          <w:lang w:val="nl-NL"/>
        </w:rPr>
        <w:t>tạo các điều kiện thuận lợi trong việc tiếp cận các nguồn lực của HTX, liên hiệp HTX hướng tới mục tiêu phát triển bền vững HTX, liên hiệp HTX.</w:t>
      </w:r>
    </w:p>
    <w:p w14:paraId="752A0EC4" w14:textId="77777777" w:rsidR="00EA362F" w:rsidRPr="00027ED4" w:rsidRDefault="00EA362F" w:rsidP="00CE4969">
      <w:pPr>
        <w:pStyle w:val="FootnoteText"/>
        <w:widowControl w:val="0"/>
        <w:spacing w:after="120" w:line="330" w:lineRule="exact"/>
        <w:ind w:firstLine="567"/>
        <w:rPr>
          <w:b w:val="0"/>
          <w:bCs w:val="0"/>
          <w:i/>
          <w:iCs/>
          <w:sz w:val="28"/>
          <w:szCs w:val="28"/>
          <w:lang w:val="en-GB"/>
        </w:rPr>
      </w:pPr>
      <w:r w:rsidRPr="00027ED4">
        <w:rPr>
          <w:b w:val="0"/>
          <w:bCs w:val="0"/>
          <w:i/>
          <w:iCs/>
          <w:sz w:val="28"/>
          <w:szCs w:val="28"/>
          <w:lang w:val="en-GB"/>
        </w:rPr>
        <w:t xml:space="preserve">- Có ý kiến </w:t>
      </w:r>
      <w:r w:rsidRPr="00027ED4">
        <w:rPr>
          <w:b w:val="0"/>
          <w:bCs w:val="0"/>
          <w:i/>
          <w:iCs/>
          <w:sz w:val="28"/>
          <w:szCs w:val="28"/>
          <w:lang w:val="vi-VN"/>
        </w:rPr>
        <w:t xml:space="preserve">đề nghị xem xét tăng thời hạn cho vay tối đa hoặc là không quy định cụ thể </w:t>
      </w:r>
      <w:r w:rsidRPr="00027ED4">
        <w:rPr>
          <w:b w:val="0"/>
          <w:bCs w:val="0"/>
          <w:i/>
          <w:iCs/>
          <w:sz w:val="28"/>
          <w:szCs w:val="28"/>
          <w:lang w:val="en-GB"/>
        </w:rPr>
        <w:t>tại d</w:t>
      </w:r>
      <w:r w:rsidRPr="00027ED4">
        <w:rPr>
          <w:b w:val="0"/>
          <w:bCs w:val="0"/>
          <w:i/>
          <w:iCs/>
          <w:sz w:val="28"/>
          <w:szCs w:val="28"/>
          <w:lang w:val="vi-VN"/>
        </w:rPr>
        <w:t xml:space="preserve">ự thảo </w:t>
      </w:r>
      <w:r w:rsidRPr="00027ED4">
        <w:rPr>
          <w:b w:val="0"/>
          <w:bCs w:val="0"/>
          <w:i/>
          <w:iCs/>
          <w:sz w:val="28"/>
          <w:szCs w:val="28"/>
          <w:lang w:val="en-GB"/>
        </w:rPr>
        <w:t>L</w:t>
      </w:r>
      <w:r w:rsidRPr="00027ED4">
        <w:rPr>
          <w:b w:val="0"/>
          <w:bCs w:val="0"/>
          <w:i/>
          <w:iCs/>
          <w:sz w:val="28"/>
          <w:szCs w:val="28"/>
          <w:lang w:val="vi-VN"/>
        </w:rPr>
        <w:t>uật mà để HTX</w:t>
      </w:r>
      <w:r w:rsidRPr="00027ED4">
        <w:rPr>
          <w:b w:val="0"/>
          <w:bCs w:val="0"/>
          <w:i/>
          <w:iCs/>
          <w:sz w:val="28"/>
          <w:szCs w:val="28"/>
          <w:lang w:val="en-GB"/>
        </w:rPr>
        <w:t xml:space="preserve">, liên hiệp HTX chủ động </w:t>
      </w:r>
      <w:r w:rsidRPr="00027ED4">
        <w:rPr>
          <w:b w:val="0"/>
          <w:bCs w:val="0"/>
          <w:i/>
          <w:iCs/>
          <w:sz w:val="28"/>
          <w:szCs w:val="28"/>
          <w:lang w:val="vi-VN"/>
        </w:rPr>
        <w:t xml:space="preserve">tổ chức thực hiện cho vay đáp ứng được nhu cầu thực tế của đối tượng được vay trong hoạt động </w:t>
      </w:r>
      <w:r w:rsidRPr="00027ED4">
        <w:rPr>
          <w:b w:val="0"/>
          <w:bCs w:val="0"/>
          <w:i/>
          <w:iCs/>
          <w:sz w:val="28"/>
          <w:szCs w:val="28"/>
          <w:lang w:val="en-GB"/>
        </w:rPr>
        <w:t>cho vay</w:t>
      </w:r>
      <w:r w:rsidRPr="00027ED4">
        <w:rPr>
          <w:b w:val="0"/>
          <w:bCs w:val="0"/>
          <w:i/>
          <w:iCs/>
          <w:sz w:val="28"/>
          <w:szCs w:val="28"/>
          <w:lang w:val="vi-VN"/>
        </w:rPr>
        <w:t xml:space="preserve"> nội bộ của HTX</w:t>
      </w:r>
      <w:r w:rsidRPr="00027ED4">
        <w:rPr>
          <w:b w:val="0"/>
          <w:bCs w:val="0"/>
          <w:i/>
          <w:iCs/>
          <w:sz w:val="28"/>
          <w:szCs w:val="28"/>
          <w:lang w:val="en-GB"/>
        </w:rPr>
        <w:t>, liên hiệp HTX.</w:t>
      </w:r>
    </w:p>
    <w:p w14:paraId="69855CD4" w14:textId="77777777" w:rsidR="00EA362F" w:rsidRPr="00027ED4" w:rsidRDefault="00EA362F" w:rsidP="00CE4969">
      <w:pPr>
        <w:pStyle w:val="FootnoteText"/>
        <w:widowControl w:val="0"/>
        <w:spacing w:after="120" w:line="330" w:lineRule="exact"/>
        <w:ind w:firstLine="567"/>
        <w:rPr>
          <w:b w:val="0"/>
          <w:bCs w:val="0"/>
          <w:color w:val="auto"/>
          <w:spacing w:val="-4"/>
          <w:sz w:val="28"/>
          <w:szCs w:val="28"/>
          <w:lang w:val="en-GB"/>
        </w:rPr>
      </w:pPr>
      <w:r w:rsidRPr="009C5541">
        <w:rPr>
          <w:b w:val="0"/>
          <w:bCs w:val="0"/>
          <w:sz w:val="28"/>
          <w:szCs w:val="28"/>
          <w:lang w:val="en-GB"/>
        </w:rPr>
        <w:t xml:space="preserve">Ủy ban Thường vụ Quốc hội xin báo cáo: </w:t>
      </w:r>
      <w:r w:rsidRPr="00027ED4">
        <w:rPr>
          <w:b w:val="0"/>
          <w:bCs w:val="0"/>
          <w:sz w:val="28"/>
          <w:szCs w:val="28"/>
          <w:lang w:val="en-GB" w:eastAsia="en-GB"/>
        </w:rPr>
        <w:t xml:space="preserve">tại khoản 1 Điều 84 </w:t>
      </w:r>
      <w:r>
        <w:rPr>
          <w:b w:val="0"/>
          <w:bCs w:val="0"/>
          <w:sz w:val="28"/>
          <w:szCs w:val="28"/>
          <w:lang w:val="en-GB" w:eastAsia="en-GB"/>
        </w:rPr>
        <w:t>quy định</w:t>
      </w:r>
      <w:r w:rsidRPr="00027ED4">
        <w:rPr>
          <w:b w:val="0"/>
          <w:bCs w:val="0"/>
          <w:sz w:val="28"/>
          <w:szCs w:val="28"/>
          <w:lang w:val="en-GB" w:eastAsia="en-GB"/>
        </w:rPr>
        <w:t xml:space="preserve"> </w:t>
      </w:r>
      <w:r w:rsidRPr="00027ED4">
        <w:rPr>
          <w:b w:val="0"/>
          <w:bCs w:val="0"/>
          <w:sz w:val="28"/>
          <w:szCs w:val="28"/>
        </w:rPr>
        <w:t xml:space="preserve">cho vay nội bộ là việc HTX, liên hiệp HTX cho thành viên chính thức vay trong thời hạn không quá 12 tháng nhằm hỗ trợ sản xuất, kinh doanh và đời sống trên nguyên tắc tự nguyện, tự chịu trách nhiệm, không vì mục tiêu lợi nhuận, phải bảo toàn vốn, có hoàn trả và bù đắp đủ các khoản chi phí của hoạt động cho vay nội bộ. Hoạt động cho vay nội bộ trong thời hạn không quá 12 tháng nhằm hỗ trợ cho thành viên trong ngắn hạn; đối với các khoản vay </w:t>
      </w:r>
      <w:r>
        <w:rPr>
          <w:b w:val="0"/>
          <w:bCs w:val="0"/>
          <w:sz w:val="28"/>
          <w:szCs w:val="28"/>
        </w:rPr>
        <w:t xml:space="preserve">trung và </w:t>
      </w:r>
      <w:r w:rsidRPr="00027ED4">
        <w:rPr>
          <w:b w:val="0"/>
          <w:bCs w:val="0"/>
          <w:sz w:val="28"/>
          <w:szCs w:val="28"/>
        </w:rPr>
        <w:t xml:space="preserve">dài hạn thì thành viên phải tiếp cận các nguồn vốn hỗ trợ khác từ Quỹ tín dụng nhân dân, Quỹ hỗ trợ phát triển HTX và các chính sách tiếp cận vốn khác theo quy định tại Điều 23. </w:t>
      </w:r>
    </w:p>
    <w:p w14:paraId="3C4712F3" w14:textId="77777777" w:rsidR="00EA362F" w:rsidRPr="00027ED4" w:rsidRDefault="00EA362F" w:rsidP="00CE4969">
      <w:pPr>
        <w:pStyle w:val="FootnoteText"/>
        <w:widowControl w:val="0"/>
        <w:spacing w:after="120" w:line="330" w:lineRule="exact"/>
        <w:ind w:firstLine="567"/>
        <w:rPr>
          <w:b w:val="0"/>
          <w:i/>
          <w:iCs/>
          <w:sz w:val="28"/>
          <w:szCs w:val="28"/>
        </w:rPr>
      </w:pPr>
      <w:r w:rsidRPr="00027ED4">
        <w:rPr>
          <w:b w:val="0"/>
          <w:bCs w:val="0"/>
          <w:i/>
          <w:iCs/>
          <w:color w:val="auto"/>
          <w:spacing w:val="-4"/>
          <w:sz w:val="28"/>
          <w:szCs w:val="28"/>
          <w:lang w:val="nl-NL"/>
        </w:rPr>
        <w:t xml:space="preserve">- </w:t>
      </w:r>
      <w:r w:rsidRPr="00027ED4">
        <w:rPr>
          <w:b w:val="0"/>
          <w:i/>
          <w:iCs/>
          <w:sz w:val="28"/>
          <w:szCs w:val="28"/>
        </w:rPr>
        <w:t>Có ý kiến cho rằng quy định tại điểm b khoản 2 Điều 84 và khoản 2 Điều 80 có sự mâu thuẫn với nhau nên đề nghị rà soát, nghiên cứu quy định thống nhất nhằm thuận tiện cho quá trình triển khai áp dụng trong thực tế.</w:t>
      </w:r>
    </w:p>
    <w:p w14:paraId="0DAEB744" w14:textId="6A63920A" w:rsidR="00EA362F" w:rsidRPr="002523CA" w:rsidRDefault="00EA362F" w:rsidP="00CE4969">
      <w:pPr>
        <w:pStyle w:val="FootnoteText"/>
        <w:widowControl w:val="0"/>
        <w:spacing w:after="120" w:line="330" w:lineRule="exact"/>
        <w:ind w:firstLine="567"/>
        <w:rPr>
          <w:b w:val="0"/>
          <w:color w:val="auto"/>
          <w:spacing w:val="-4"/>
          <w:sz w:val="28"/>
          <w:szCs w:val="28"/>
          <w:lang w:val="nl-NL"/>
        </w:rPr>
      </w:pPr>
      <w:r w:rsidRPr="002523CA">
        <w:rPr>
          <w:b w:val="0"/>
          <w:sz w:val="28"/>
          <w:szCs w:val="28"/>
        </w:rPr>
        <w:t>Ủy ban Thư</w:t>
      </w:r>
      <w:r w:rsidRPr="00210B9B">
        <w:rPr>
          <w:b w:val="0"/>
          <w:sz w:val="28"/>
          <w:szCs w:val="28"/>
        </w:rPr>
        <w:t>ờng v</w:t>
      </w:r>
      <w:r w:rsidRPr="00E463FA">
        <w:rPr>
          <w:b w:val="0"/>
          <w:sz w:val="28"/>
          <w:szCs w:val="28"/>
        </w:rPr>
        <w:t>ụ Quốc h</w:t>
      </w:r>
      <w:r w:rsidRPr="004067C6">
        <w:rPr>
          <w:b w:val="0"/>
          <w:sz w:val="28"/>
          <w:szCs w:val="28"/>
        </w:rPr>
        <w:t>ội xin báo c</w:t>
      </w:r>
      <w:r w:rsidRPr="005814C3">
        <w:rPr>
          <w:b w:val="0"/>
          <w:sz w:val="28"/>
          <w:szCs w:val="28"/>
        </w:rPr>
        <w:t>áo: tại kh</w:t>
      </w:r>
      <w:r w:rsidRPr="0036745F">
        <w:rPr>
          <w:b w:val="0"/>
          <w:sz w:val="28"/>
          <w:szCs w:val="28"/>
        </w:rPr>
        <w:t>oản 1 v</w:t>
      </w:r>
      <w:r w:rsidRPr="0074420A">
        <w:rPr>
          <w:b w:val="0"/>
          <w:sz w:val="28"/>
          <w:szCs w:val="28"/>
        </w:rPr>
        <w:t xml:space="preserve">à khoản 2 </w:t>
      </w:r>
      <w:r w:rsidRPr="006C2A36">
        <w:rPr>
          <w:b w:val="0"/>
          <w:sz w:val="28"/>
          <w:szCs w:val="28"/>
        </w:rPr>
        <w:t xml:space="preserve">Điều 80 </w:t>
      </w:r>
      <w:r w:rsidRPr="00DD60F7">
        <w:rPr>
          <w:b w:val="0"/>
          <w:sz w:val="28"/>
          <w:szCs w:val="28"/>
        </w:rPr>
        <w:t xml:space="preserve">quy </w:t>
      </w:r>
      <w:r w:rsidRPr="00B0067D">
        <w:rPr>
          <w:b w:val="0"/>
          <w:sz w:val="28"/>
          <w:szCs w:val="28"/>
        </w:rPr>
        <w:t>đ</w:t>
      </w:r>
      <w:r w:rsidRPr="00E15F9E">
        <w:rPr>
          <w:b w:val="0"/>
          <w:sz w:val="28"/>
          <w:szCs w:val="28"/>
        </w:rPr>
        <w:t>ịnh vi</w:t>
      </w:r>
      <w:r w:rsidR="00AA1752">
        <w:rPr>
          <w:b w:val="0"/>
          <w:sz w:val="28"/>
          <w:szCs w:val="28"/>
        </w:rPr>
        <w:t>ệ</w:t>
      </w:r>
      <w:r w:rsidRPr="00E15F9E">
        <w:rPr>
          <w:b w:val="0"/>
          <w:sz w:val="28"/>
          <w:szCs w:val="28"/>
        </w:rPr>
        <w:t xml:space="preserve">c huy </w:t>
      </w:r>
      <w:r w:rsidRPr="00351EA5">
        <w:rPr>
          <w:b w:val="0"/>
          <w:sz w:val="28"/>
          <w:szCs w:val="28"/>
        </w:rPr>
        <w:t>đ</w:t>
      </w:r>
      <w:r w:rsidRPr="00176E06">
        <w:rPr>
          <w:b w:val="0"/>
          <w:sz w:val="28"/>
          <w:szCs w:val="28"/>
        </w:rPr>
        <w:t xml:space="preserve">ộng vốn </w:t>
      </w:r>
      <w:r w:rsidRPr="00843E1E">
        <w:rPr>
          <w:b w:val="0"/>
          <w:sz w:val="28"/>
          <w:szCs w:val="28"/>
        </w:rPr>
        <w:t>từ th</w:t>
      </w:r>
      <w:r w:rsidRPr="0061385E">
        <w:rPr>
          <w:b w:val="0"/>
          <w:sz w:val="28"/>
          <w:szCs w:val="28"/>
        </w:rPr>
        <w:t>ành viên v</w:t>
      </w:r>
      <w:r w:rsidRPr="00203EF2">
        <w:rPr>
          <w:b w:val="0"/>
          <w:sz w:val="28"/>
          <w:szCs w:val="28"/>
        </w:rPr>
        <w:t xml:space="preserve">à từ các </w:t>
      </w:r>
      <w:r w:rsidRPr="000A3123">
        <w:rPr>
          <w:b w:val="0"/>
          <w:sz w:val="28"/>
          <w:szCs w:val="28"/>
        </w:rPr>
        <w:t>ngu</w:t>
      </w:r>
      <w:r w:rsidRPr="00490C1E">
        <w:rPr>
          <w:b w:val="0"/>
          <w:sz w:val="28"/>
          <w:szCs w:val="28"/>
        </w:rPr>
        <w:t>ồn kh</w:t>
      </w:r>
      <w:r w:rsidRPr="00DA7845">
        <w:rPr>
          <w:b w:val="0"/>
          <w:sz w:val="28"/>
          <w:szCs w:val="28"/>
        </w:rPr>
        <w:t xml:space="preserve">ác theo quy </w:t>
      </w:r>
      <w:r w:rsidRPr="007C5111">
        <w:rPr>
          <w:b w:val="0"/>
          <w:sz w:val="28"/>
          <w:szCs w:val="28"/>
        </w:rPr>
        <w:t>định của ph</w:t>
      </w:r>
      <w:r w:rsidRPr="00BF51E2">
        <w:rPr>
          <w:b w:val="0"/>
          <w:sz w:val="28"/>
          <w:szCs w:val="28"/>
        </w:rPr>
        <w:t>áp luật v</w:t>
      </w:r>
      <w:r w:rsidRPr="00B06DDE">
        <w:rPr>
          <w:b w:val="0"/>
          <w:sz w:val="28"/>
          <w:szCs w:val="28"/>
        </w:rPr>
        <w:t xml:space="preserve">à </w:t>
      </w:r>
      <w:r w:rsidRPr="002523CA">
        <w:rPr>
          <w:b w:val="0"/>
          <w:sz w:val="28"/>
          <w:szCs w:val="28"/>
        </w:rPr>
        <w:t>Điều lệ</w:t>
      </w:r>
      <w:r w:rsidRPr="00027ED4">
        <w:rPr>
          <w:b w:val="0"/>
          <w:sz w:val="28"/>
          <w:szCs w:val="28"/>
        </w:rPr>
        <w:t xml:space="preserve"> </w:t>
      </w:r>
      <w:r w:rsidRPr="00027ED4">
        <w:rPr>
          <w:b w:val="0"/>
          <w:bCs w:val="0"/>
          <w:sz w:val="28"/>
          <w:szCs w:val="28"/>
        </w:rPr>
        <w:t>để đầu tư, mở rộng sản xuất, kinh doanh</w:t>
      </w:r>
      <w:r w:rsidRPr="002523CA">
        <w:rPr>
          <w:b w:val="0"/>
          <w:bCs w:val="0"/>
          <w:sz w:val="28"/>
          <w:szCs w:val="28"/>
        </w:rPr>
        <w:t>.</w:t>
      </w:r>
      <w:r w:rsidRPr="00210B9B">
        <w:rPr>
          <w:b w:val="0"/>
          <w:sz w:val="28"/>
          <w:szCs w:val="28"/>
        </w:rPr>
        <w:t xml:space="preserve"> </w:t>
      </w:r>
      <w:r w:rsidRPr="00E463FA">
        <w:rPr>
          <w:b w:val="0"/>
          <w:sz w:val="28"/>
          <w:szCs w:val="28"/>
        </w:rPr>
        <w:t xml:space="preserve">Tại </w:t>
      </w:r>
      <w:r w:rsidRPr="004067C6">
        <w:rPr>
          <w:b w:val="0"/>
          <w:sz w:val="28"/>
          <w:szCs w:val="28"/>
        </w:rPr>
        <w:t>điểm b kh</w:t>
      </w:r>
      <w:r w:rsidRPr="005814C3">
        <w:rPr>
          <w:b w:val="0"/>
          <w:sz w:val="28"/>
          <w:szCs w:val="28"/>
        </w:rPr>
        <w:t xml:space="preserve">oản 2 Điều </w:t>
      </w:r>
      <w:r w:rsidRPr="0036745F">
        <w:rPr>
          <w:b w:val="0"/>
          <w:sz w:val="28"/>
          <w:szCs w:val="28"/>
        </w:rPr>
        <w:t xml:space="preserve">84 </w:t>
      </w:r>
      <w:r w:rsidRPr="0074420A">
        <w:rPr>
          <w:b w:val="0"/>
          <w:sz w:val="28"/>
          <w:szCs w:val="28"/>
        </w:rPr>
        <w:t xml:space="preserve">quy </w:t>
      </w:r>
      <w:r w:rsidRPr="006C2A36">
        <w:rPr>
          <w:b w:val="0"/>
          <w:sz w:val="28"/>
          <w:szCs w:val="28"/>
        </w:rPr>
        <w:t xml:space="preserve">định </w:t>
      </w:r>
      <w:r w:rsidRPr="00DD60F7">
        <w:rPr>
          <w:b w:val="0"/>
          <w:sz w:val="28"/>
          <w:szCs w:val="28"/>
        </w:rPr>
        <w:t>nguy</w:t>
      </w:r>
      <w:r w:rsidRPr="00B0067D">
        <w:rPr>
          <w:b w:val="0"/>
          <w:sz w:val="28"/>
          <w:szCs w:val="28"/>
        </w:rPr>
        <w:t>ên t</w:t>
      </w:r>
      <w:r w:rsidRPr="00E15F9E">
        <w:rPr>
          <w:b w:val="0"/>
          <w:sz w:val="28"/>
          <w:szCs w:val="28"/>
        </w:rPr>
        <w:t xml:space="preserve">ắc </w:t>
      </w:r>
      <w:r w:rsidRPr="00027ED4">
        <w:rPr>
          <w:b w:val="0"/>
          <w:sz w:val="28"/>
          <w:szCs w:val="28"/>
        </w:rPr>
        <w:t>không sử dụng nguồn vốn huy động trong và ngoài thành viên để thực hiện hoạt động cho vay nội bộ nhằm khẳng định hoạt động cho vay nội bộ khác với hoạt động ngân hàng, theo đó HTX, liên hiệp HTX không được thực hiện đồng thời vi</w:t>
      </w:r>
      <w:r w:rsidR="00FA2950">
        <w:rPr>
          <w:b w:val="0"/>
          <w:sz w:val="28"/>
          <w:szCs w:val="28"/>
        </w:rPr>
        <w:t>ệ</w:t>
      </w:r>
      <w:r w:rsidRPr="00027ED4">
        <w:rPr>
          <w:b w:val="0"/>
          <w:sz w:val="28"/>
          <w:szCs w:val="28"/>
        </w:rPr>
        <w:t xml:space="preserve">c huy động vốn để cho vay nội bộ, </w:t>
      </w:r>
      <w:r>
        <w:rPr>
          <w:b w:val="0"/>
          <w:sz w:val="28"/>
          <w:szCs w:val="28"/>
        </w:rPr>
        <w:t xml:space="preserve">bởi hoạt động này </w:t>
      </w:r>
      <w:r w:rsidRPr="00027ED4">
        <w:rPr>
          <w:b w:val="0"/>
          <w:sz w:val="28"/>
          <w:szCs w:val="28"/>
        </w:rPr>
        <w:t xml:space="preserve">tương tự như hoạt động tín dụng </w:t>
      </w:r>
      <w:r>
        <w:rPr>
          <w:b w:val="0"/>
          <w:sz w:val="28"/>
          <w:szCs w:val="28"/>
        </w:rPr>
        <w:t>do</w:t>
      </w:r>
      <w:r w:rsidRPr="00027ED4">
        <w:rPr>
          <w:b w:val="0"/>
          <w:sz w:val="28"/>
          <w:szCs w:val="28"/>
        </w:rPr>
        <w:t xml:space="preserve"> các TCTD </w:t>
      </w:r>
      <w:r>
        <w:rPr>
          <w:b w:val="0"/>
          <w:sz w:val="28"/>
          <w:szCs w:val="28"/>
        </w:rPr>
        <w:t xml:space="preserve">thực hiện </w:t>
      </w:r>
      <w:r w:rsidRPr="00027ED4">
        <w:rPr>
          <w:b w:val="0"/>
          <w:sz w:val="28"/>
          <w:szCs w:val="28"/>
        </w:rPr>
        <w:t xml:space="preserve">theo </w:t>
      </w:r>
      <w:r>
        <w:rPr>
          <w:b w:val="0"/>
          <w:sz w:val="28"/>
          <w:szCs w:val="28"/>
        </w:rPr>
        <w:t xml:space="preserve">quy định của </w:t>
      </w:r>
      <w:r w:rsidRPr="00027ED4">
        <w:rPr>
          <w:b w:val="0"/>
          <w:sz w:val="28"/>
          <w:szCs w:val="28"/>
        </w:rPr>
        <w:t xml:space="preserve">pháp luật về các TCTD đòi hỏi </w:t>
      </w:r>
      <w:r>
        <w:rPr>
          <w:b w:val="0"/>
          <w:sz w:val="28"/>
          <w:szCs w:val="28"/>
        </w:rPr>
        <w:t xml:space="preserve">yêu cầu </w:t>
      </w:r>
      <w:r w:rsidRPr="00027ED4">
        <w:rPr>
          <w:b w:val="0"/>
          <w:sz w:val="28"/>
          <w:szCs w:val="28"/>
        </w:rPr>
        <w:t xml:space="preserve">cao và chặt chẽ trong quản trị rủi ro. </w:t>
      </w:r>
    </w:p>
    <w:p w14:paraId="02B96E05" w14:textId="77777777" w:rsidR="00EA362F" w:rsidRDefault="00EA362F" w:rsidP="00CE4969">
      <w:pPr>
        <w:pStyle w:val="FootnoteText"/>
        <w:widowControl w:val="0"/>
        <w:spacing w:after="120" w:line="330" w:lineRule="exact"/>
        <w:ind w:firstLine="567"/>
        <w:rPr>
          <w:color w:val="auto"/>
          <w:sz w:val="28"/>
          <w:szCs w:val="28"/>
        </w:rPr>
      </w:pPr>
      <w:r>
        <w:rPr>
          <w:color w:val="auto"/>
          <w:sz w:val="28"/>
          <w:szCs w:val="28"/>
        </w:rPr>
        <w:t>9</w:t>
      </w:r>
      <w:r w:rsidRPr="001357A9">
        <w:rPr>
          <w:color w:val="auto"/>
          <w:sz w:val="28"/>
          <w:szCs w:val="28"/>
        </w:rPr>
        <w:t>.</w:t>
      </w:r>
      <w:r>
        <w:rPr>
          <w:color w:val="auto"/>
          <w:sz w:val="28"/>
          <w:szCs w:val="28"/>
        </w:rPr>
        <w:t>5</w:t>
      </w:r>
      <w:r w:rsidRPr="001357A9">
        <w:rPr>
          <w:color w:val="auto"/>
          <w:sz w:val="28"/>
          <w:szCs w:val="28"/>
        </w:rPr>
        <w:t>. Về Quỹ chung không chia, tài sản chung không chia (Điều 8</w:t>
      </w:r>
      <w:r>
        <w:rPr>
          <w:color w:val="auto"/>
          <w:sz w:val="28"/>
          <w:szCs w:val="28"/>
        </w:rPr>
        <w:t>5</w:t>
      </w:r>
      <w:r w:rsidRPr="001357A9">
        <w:rPr>
          <w:color w:val="auto"/>
          <w:sz w:val="28"/>
          <w:szCs w:val="28"/>
        </w:rPr>
        <w:t>, Điều 8</w:t>
      </w:r>
      <w:r>
        <w:rPr>
          <w:color w:val="auto"/>
          <w:sz w:val="28"/>
          <w:szCs w:val="28"/>
        </w:rPr>
        <w:t>7</w:t>
      </w:r>
      <w:r w:rsidRPr="001357A9">
        <w:rPr>
          <w:color w:val="auto"/>
          <w:sz w:val="28"/>
          <w:szCs w:val="28"/>
        </w:rPr>
        <w:t>, Điều 8</w:t>
      </w:r>
      <w:r>
        <w:rPr>
          <w:color w:val="auto"/>
          <w:sz w:val="28"/>
          <w:szCs w:val="28"/>
        </w:rPr>
        <w:t>8</w:t>
      </w:r>
      <w:r w:rsidRPr="001357A9">
        <w:rPr>
          <w:color w:val="auto"/>
          <w:sz w:val="28"/>
          <w:szCs w:val="28"/>
        </w:rPr>
        <w:t>)</w:t>
      </w:r>
    </w:p>
    <w:p w14:paraId="1EBE5FC7" w14:textId="77777777" w:rsidR="00EA362F" w:rsidRPr="00AB65FC" w:rsidRDefault="00EA362F" w:rsidP="00CE4969">
      <w:pPr>
        <w:pStyle w:val="BodyText"/>
        <w:widowControl w:val="0"/>
        <w:spacing w:line="330" w:lineRule="exact"/>
        <w:ind w:firstLine="567"/>
        <w:jc w:val="both"/>
        <w:rPr>
          <w:rFonts w:ascii="Times New Roman Italic" w:hAnsi="Times New Roman Italic"/>
          <w:i/>
          <w:iCs/>
          <w:spacing w:val="-4"/>
          <w:sz w:val="28"/>
        </w:rPr>
      </w:pPr>
      <w:r w:rsidRPr="00AB65FC">
        <w:rPr>
          <w:rFonts w:ascii="Times New Roman Italic" w:hAnsi="Times New Roman Italic"/>
          <w:i/>
          <w:iCs/>
          <w:spacing w:val="-4"/>
          <w:sz w:val="28"/>
          <w:lang w:val="en-GB"/>
        </w:rPr>
        <w:t xml:space="preserve">- </w:t>
      </w:r>
      <w:r w:rsidRPr="00AB65FC">
        <w:rPr>
          <w:rFonts w:ascii="Times New Roman Italic" w:hAnsi="Times New Roman Italic"/>
          <w:i/>
          <w:iCs/>
          <w:spacing w:val="-4"/>
          <w:sz w:val="28"/>
        </w:rPr>
        <w:t xml:space="preserve">Một số ý kiến đề nghị tăng tỷ lệ trích lập Quỹ chung không chia theo tỷ lệ 10% đối với HTX, 15% đối với </w:t>
      </w:r>
      <w:r w:rsidRPr="00AB65FC">
        <w:rPr>
          <w:rFonts w:ascii="Times New Roman Italic" w:hAnsi="Times New Roman Italic"/>
          <w:i/>
          <w:iCs/>
          <w:spacing w:val="-4"/>
          <w:sz w:val="28"/>
          <w:lang w:val="en-GB"/>
        </w:rPr>
        <w:t>l</w:t>
      </w:r>
      <w:r w:rsidRPr="00AB65FC">
        <w:rPr>
          <w:rFonts w:ascii="Times New Roman Italic" w:hAnsi="Times New Roman Italic"/>
          <w:i/>
          <w:iCs/>
          <w:spacing w:val="-4"/>
          <w:sz w:val="28"/>
        </w:rPr>
        <w:t xml:space="preserve">iên hiệp HTX để đảm bảo sự hài hòa giữa tìm kiếm lợi nhuận bên ngoài cùng với việc tích tụ nguồn lực để phục vụ và phát triển thành viên của HTX, </w:t>
      </w:r>
      <w:r w:rsidRPr="00AB65FC">
        <w:rPr>
          <w:rFonts w:ascii="Times New Roman Italic" w:hAnsi="Times New Roman Italic"/>
          <w:i/>
          <w:iCs/>
          <w:spacing w:val="-4"/>
          <w:sz w:val="28"/>
          <w:lang w:val="en-GB"/>
        </w:rPr>
        <w:t>l</w:t>
      </w:r>
      <w:r w:rsidRPr="00AB65FC">
        <w:rPr>
          <w:rFonts w:ascii="Times New Roman Italic" w:hAnsi="Times New Roman Italic"/>
          <w:i/>
          <w:iCs/>
          <w:spacing w:val="-4"/>
          <w:sz w:val="28"/>
        </w:rPr>
        <w:t>iên hiệp HTX</w:t>
      </w:r>
      <w:r w:rsidRPr="00AB65FC">
        <w:rPr>
          <w:rFonts w:ascii="Times New Roman Italic" w:hAnsi="Times New Roman Italic"/>
          <w:bCs/>
          <w:i/>
          <w:iCs/>
          <w:spacing w:val="-4"/>
          <w:sz w:val="28"/>
          <w:lang w:val="en-GB"/>
        </w:rPr>
        <w:t>;</w:t>
      </w:r>
      <w:r w:rsidRPr="00AB65FC">
        <w:rPr>
          <w:rFonts w:ascii="Times New Roman Italic" w:hAnsi="Times New Roman Italic"/>
          <w:i/>
          <w:iCs/>
          <w:spacing w:val="-4"/>
          <w:sz w:val="28"/>
        </w:rPr>
        <w:t xml:space="preserve"> việc HTX trích lập 5% là rất nhỏ, không đảm bảo đủ lớn để hình thành tài sản chung của HTX, không thể hiện được bản chất của HTX, </w:t>
      </w:r>
      <w:r w:rsidRPr="00AB65FC">
        <w:rPr>
          <w:rFonts w:ascii="Times New Roman Italic" w:hAnsi="Times New Roman Italic"/>
          <w:i/>
          <w:iCs/>
          <w:spacing w:val="-4"/>
          <w:sz w:val="28"/>
          <w:lang w:val="en-GB"/>
        </w:rPr>
        <w:t>l</w:t>
      </w:r>
      <w:r w:rsidRPr="00AB65FC">
        <w:rPr>
          <w:rFonts w:ascii="Times New Roman Italic" w:hAnsi="Times New Roman Italic"/>
          <w:i/>
          <w:iCs/>
          <w:spacing w:val="-4"/>
          <w:sz w:val="28"/>
        </w:rPr>
        <w:t xml:space="preserve">iên hiệp HTX cần tích lũy quỹ vốn để đầu tư hình thành tài sản chung không chia để phục vụ thành viên. Có ý kiến </w:t>
      </w:r>
      <w:r w:rsidRPr="00AB65FC">
        <w:rPr>
          <w:rFonts w:ascii="Times New Roman Italic" w:hAnsi="Times New Roman Italic"/>
          <w:i/>
          <w:iCs/>
          <w:spacing w:val="-4"/>
          <w:sz w:val="28"/>
          <w:lang w:val="eu-ES"/>
        </w:rPr>
        <w:t xml:space="preserve">đề nghị cân nhắc quy định Quỹ chung không chia </w:t>
      </w:r>
      <w:r w:rsidRPr="00AB65FC">
        <w:rPr>
          <w:rFonts w:ascii="Times New Roman Italic" w:hAnsi="Times New Roman Italic"/>
          <w:i/>
          <w:iCs/>
          <w:spacing w:val="-4"/>
          <w:sz w:val="28"/>
        </w:rPr>
        <w:t xml:space="preserve">tại </w:t>
      </w:r>
      <w:r w:rsidRPr="00AB65FC">
        <w:rPr>
          <w:rFonts w:ascii="Times New Roman Italic" w:hAnsi="Times New Roman Italic"/>
          <w:i/>
          <w:iCs/>
          <w:spacing w:val="-4"/>
          <w:sz w:val="28"/>
          <w:lang w:val="en-US"/>
        </w:rPr>
        <w:t>HTX vì cho rằng</w:t>
      </w:r>
      <w:r w:rsidRPr="00AB65FC">
        <w:rPr>
          <w:rFonts w:ascii="Times New Roman Italic" w:hAnsi="Times New Roman Italic"/>
          <w:i/>
          <w:iCs/>
          <w:spacing w:val="-4"/>
          <w:sz w:val="28"/>
        </w:rPr>
        <w:t xml:space="preserve"> đây là một thách thức đối với </w:t>
      </w:r>
      <w:r w:rsidRPr="00AB65FC">
        <w:rPr>
          <w:rFonts w:ascii="Times New Roman Italic" w:hAnsi="Times New Roman Italic"/>
          <w:i/>
          <w:iCs/>
          <w:spacing w:val="-4"/>
          <w:sz w:val="28"/>
          <w:lang w:val="en-US"/>
        </w:rPr>
        <w:t xml:space="preserve">HTX, </w:t>
      </w:r>
      <w:r w:rsidRPr="00AB65FC">
        <w:rPr>
          <w:rFonts w:ascii="Times New Roman Italic" w:hAnsi="Times New Roman Italic"/>
          <w:i/>
          <w:iCs/>
          <w:spacing w:val="-4"/>
          <w:sz w:val="28"/>
        </w:rPr>
        <w:t>hiện nay</w:t>
      </w:r>
      <w:r w:rsidRPr="00AB65FC">
        <w:rPr>
          <w:rFonts w:ascii="Times New Roman Italic" w:hAnsi="Times New Roman Italic"/>
          <w:i/>
          <w:iCs/>
          <w:spacing w:val="-4"/>
          <w:sz w:val="28"/>
          <w:lang w:val="en-GB"/>
        </w:rPr>
        <w:t xml:space="preserve"> đa số các</w:t>
      </w:r>
      <w:r w:rsidRPr="00AB65FC">
        <w:rPr>
          <w:rFonts w:ascii="Times New Roman Italic" w:hAnsi="Times New Roman Italic"/>
          <w:i/>
          <w:iCs/>
          <w:spacing w:val="-4"/>
          <w:sz w:val="28"/>
        </w:rPr>
        <w:t xml:space="preserve"> </w:t>
      </w:r>
      <w:r w:rsidRPr="00AB65FC">
        <w:rPr>
          <w:rFonts w:ascii="Times New Roman Italic" w:hAnsi="Times New Roman Italic"/>
          <w:i/>
          <w:iCs/>
          <w:spacing w:val="-4"/>
          <w:sz w:val="28"/>
          <w:lang w:val="en-US"/>
        </w:rPr>
        <w:t>HTX</w:t>
      </w:r>
      <w:r w:rsidRPr="00AB65FC">
        <w:rPr>
          <w:rFonts w:ascii="Times New Roman Italic" w:hAnsi="Times New Roman Italic"/>
          <w:i/>
          <w:iCs/>
          <w:spacing w:val="-4"/>
          <w:sz w:val="28"/>
        </w:rPr>
        <w:t xml:space="preserve"> </w:t>
      </w:r>
      <w:r w:rsidRPr="00AB65FC">
        <w:rPr>
          <w:rFonts w:ascii="Times New Roman Italic" w:hAnsi="Times New Roman Italic"/>
          <w:i/>
          <w:iCs/>
          <w:spacing w:val="-4"/>
          <w:sz w:val="28"/>
          <w:lang w:val="en-GB"/>
        </w:rPr>
        <w:t xml:space="preserve">còn khó khăn trong hoạt động sản xuất, kinh doanh để có lợi nhuận chia </w:t>
      </w:r>
      <w:r w:rsidRPr="00AB65FC">
        <w:rPr>
          <w:rFonts w:ascii="Times New Roman Italic" w:hAnsi="Times New Roman Italic"/>
          <w:i/>
          <w:iCs/>
          <w:spacing w:val="-4"/>
          <w:sz w:val="28"/>
        </w:rPr>
        <w:t xml:space="preserve">cho </w:t>
      </w:r>
      <w:r w:rsidRPr="00AB65FC">
        <w:rPr>
          <w:rFonts w:ascii="Times New Roman Italic" w:hAnsi="Times New Roman Italic"/>
          <w:i/>
          <w:iCs/>
          <w:spacing w:val="-4"/>
          <w:sz w:val="28"/>
          <w:lang w:val="en-GB"/>
        </w:rPr>
        <w:t xml:space="preserve">các </w:t>
      </w:r>
      <w:r w:rsidRPr="00AB65FC">
        <w:rPr>
          <w:rFonts w:ascii="Times New Roman Italic" w:hAnsi="Times New Roman Italic"/>
          <w:i/>
          <w:iCs/>
          <w:spacing w:val="-4"/>
          <w:sz w:val="28"/>
        </w:rPr>
        <w:t>thành viên</w:t>
      </w:r>
      <w:r w:rsidRPr="00AB65FC">
        <w:rPr>
          <w:rFonts w:ascii="Times New Roman Italic" w:hAnsi="Times New Roman Italic"/>
          <w:i/>
          <w:iCs/>
          <w:spacing w:val="-4"/>
          <w:sz w:val="28"/>
          <w:lang w:val="en-GB"/>
        </w:rPr>
        <w:t>.</w:t>
      </w:r>
    </w:p>
    <w:p w14:paraId="086D2459" w14:textId="77777777" w:rsidR="00EA362F" w:rsidRDefault="00EA362F" w:rsidP="00CE4969">
      <w:pPr>
        <w:pStyle w:val="Noidung"/>
        <w:widowControl w:val="0"/>
        <w:spacing w:before="0" w:line="330" w:lineRule="exact"/>
        <w:ind w:firstLine="567"/>
        <w:rPr>
          <w:szCs w:val="28"/>
          <w:lang w:val="en-GB"/>
        </w:rPr>
      </w:pPr>
      <w:r w:rsidRPr="00553D60">
        <w:lastRenderedPageBreak/>
        <w:t xml:space="preserve">Ủy ban Thường vụ Quốc hội </w:t>
      </w:r>
      <w:r w:rsidRPr="009E4139">
        <w:rPr>
          <w:iCs/>
          <w:szCs w:val="28"/>
        </w:rPr>
        <w:t>xin báo cáo:</w:t>
      </w:r>
      <w:r w:rsidRPr="009E4139">
        <w:rPr>
          <w:b/>
          <w:bCs/>
          <w:iCs/>
          <w:szCs w:val="28"/>
        </w:rPr>
        <w:t xml:space="preserve"> </w:t>
      </w:r>
      <w:r w:rsidRPr="009E4139">
        <w:rPr>
          <w:iCs/>
          <w:szCs w:val="28"/>
        </w:rPr>
        <w:t>Quỹ chung không chia và</w:t>
      </w:r>
      <w:r w:rsidRPr="009E4139">
        <w:rPr>
          <w:b/>
          <w:bCs/>
          <w:iCs/>
          <w:szCs w:val="28"/>
        </w:rPr>
        <w:t xml:space="preserve"> </w:t>
      </w:r>
      <w:r w:rsidRPr="009E4139">
        <w:rPr>
          <w:szCs w:val="28"/>
        </w:rPr>
        <w:t>t</w:t>
      </w:r>
      <w:r w:rsidRPr="009E4139">
        <w:t xml:space="preserve">ài sản chung không chia là một đặc trưng riêng của HTX so với loại hình kinh tế khác. </w:t>
      </w:r>
      <w:r w:rsidRPr="009E4139">
        <w:rPr>
          <w:szCs w:val="28"/>
        </w:rPr>
        <w:t xml:space="preserve">Quỹ chung không chia là nguồn hình thành và phát triển tài sản chung không chia; </w:t>
      </w:r>
      <w:r w:rsidRPr="009E4139">
        <w:rPr>
          <w:szCs w:val="28"/>
          <w:lang w:val="en-GB"/>
        </w:rPr>
        <w:t xml:space="preserve">Quỹ chung không chia và tài sản chung không chia </w:t>
      </w:r>
      <w:r w:rsidRPr="009E4139">
        <w:rPr>
          <w:szCs w:val="28"/>
        </w:rPr>
        <w:t xml:space="preserve">không được chia cho thành viên trong quá trình hoạt động. </w:t>
      </w:r>
      <w:r w:rsidRPr="009E4139">
        <w:t xml:space="preserve">Theo nguyên tắc số 04 của Liên minh HTX quốc tế thì Quỹ chung không chia (hay tài sản chung không chia) cần được trích lập hằng năm nhằm phát triển tài sản chung của HTX, thu hút các thành viên tham gia, gắn bó với HTX, để phát triển phong trào HTX đồng thời cũng hạn chế việc HTX giải thể, chuyển đổi. </w:t>
      </w:r>
      <w:bookmarkStart w:id="13" w:name="_Hlk132695922"/>
      <w:r w:rsidRPr="009E4139">
        <w:t>Các nguồn hình thành Quỹ chung không chia được quy định tại Điều 8</w:t>
      </w:r>
      <w:r>
        <w:t>5</w:t>
      </w:r>
      <w:r w:rsidRPr="009E4139">
        <w:t xml:space="preserve">, trong đó có thu nhập từ giao dịch nội bộ và </w:t>
      </w:r>
      <w:r>
        <w:rPr>
          <w:color w:val="000000"/>
          <w:lang w:val="it-IT"/>
        </w:rPr>
        <w:t xml:space="preserve">thu nhập </w:t>
      </w:r>
      <w:r w:rsidRPr="002B1028">
        <w:rPr>
          <w:color w:val="000000"/>
          <w:lang w:val="it-IT"/>
        </w:rPr>
        <w:t xml:space="preserve">từ giao dịch bên ngoài của </w:t>
      </w:r>
      <w:r>
        <w:rPr>
          <w:color w:val="000000"/>
        </w:rPr>
        <w:t xml:space="preserve">HTX, liên hiệp HTX; bổ sung nguồn </w:t>
      </w:r>
      <w:r w:rsidRPr="008F21C4">
        <w:rPr>
          <w:color w:val="000000"/>
        </w:rPr>
        <w:t>thu nhập từ doanh nghiệp được thành lập</w:t>
      </w:r>
      <w:r>
        <w:rPr>
          <w:color w:val="000000"/>
        </w:rPr>
        <w:t>,</w:t>
      </w:r>
      <w:r w:rsidRPr="008F21C4">
        <w:rPr>
          <w:color w:val="000000"/>
        </w:rPr>
        <w:t xml:space="preserve"> thu nhập từ góp vốn, mua cổ phần</w:t>
      </w:r>
      <w:r>
        <w:rPr>
          <w:color w:val="000000"/>
        </w:rPr>
        <w:t xml:space="preserve"> </w:t>
      </w:r>
      <w:r>
        <w:rPr>
          <w:color w:val="000000"/>
          <w:lang w:val="it-IT"/>
        </w:rPr>
        <w:t>được</w:t>
      </w:r>
      <w:r w:rsidRPr="002B1028">
        <w:rPr>
          <w:color w:val="000000"/>
          <w:lang w:val="it-IT"/>
        </w:rPr>
        <w:t xml:space="preserve"> trích lập</w:t>
      </w:r>
      <w:r>
        <w:rPr>
          <w:color w:val="000000"/>
          <w:lang w:val="it-IT"/>
        </w:rPr>
        <w:t xml:space="preserve"> hằng năm </w:t>
      </w:r>
      <w:r w:rsidRPr="002B1028">
        <w:rPr>
          <w:color w:val="000000"/>
          <w:lang w:val="it-IT"/>
        </w:rPr>
        <w:t>theo</w:t>
      </w:r>
      <w:r>
        <w:rPr>
          <w:color w:val="000000"/>
          <w:lang w:val="it-IT"/>
        </w:rPr>
        <w:t xml:space="preserve"> tỷ lệ do</w:t>
      </w:r>
      <w:r w:rsidRPr="002B1028">
        <w:rPr>
          <w:color w:val="000000"/>
          <w:lang w:val="it-IT"/>
        </w:rPr>
        <w:t xml:space="preserve"> Điều lệ quy định</w:t>
      </w:r>
      <w:r w:rsidRPr="002B1028" w:rsidDel="007F308A">
        <w:rPr>
          <w:color w:val="000000"/>
          <w:lang w:val="it-IT"/>
        </w:rPr>
        <w:t xml:space="preserve"> </w:t>
      </w:r>
      <w:r w:rsidRPr="002B1028">
        <w:rPr>
          <w:color w:val="000000"/>
          <w:lang w:val="it-IT"/>
        </w:rPr>
        <w:t>nhưng không thấp hơn</w:t>
      </w:r>
      <w:r w:rsidRPr="009E4139">
        <w:rPr>
          <w:szCs w:val="28"/>
          <w:lang w:val="vi-VN"/>
        </w:rPr>
        <w:t xml:space="preserve"> 5%</w:t>
      </w:r>
      <w:r w:rsidRPr="009E4139">
        <w:rPr>
          <w:b/>
          <w:szCs w:val="28"/>
          <w:lang w:val="en-GB"/>
        </w:rPr>
        <w:t xml:space="preserve"> </w:t>
      </w:r>
      <w:r w:rsidRPr="009E4139">
        <w:rPr>
          <w:bCs/>
          <w:szCs w:val="28"/>
          <w:lang w:val="vi-VN"/>
        </w:rPr>
        <w:t xml:space="preserve">đối với </w:t>
      </w:r>
      <w:r w:rsidRPr="009E4139">
        <w:rPr>
          <w:bCs/>
          <w:szCs w:val="28"/>
        </w:rPr>
        <w:t>HTX và</w:t>
      </w:r>
      <w:r w:rsidRPr="009E4139">
        <w:rPr>
          <w:szCs w:val="28"/>
          <w:lang w:val="vi-VN"/>
        </w:rPr>
        <w:t xml:space="preserve"> </w:t>
      </w:r>
      <w:r w:rsidRPr="009E4139">
        <w:rPr>
          <w:bCs/>
          <w:szCs w:val="28"/>
          <w:lang w:val="vi-VN"/>
        </w:rPr>
        <w:t xml:space="preserve">10% </w:t>
      </w:r>
      <w:r w:rsidRPr="009E4139">
        <w:rPr>
          <w:bCs/>
          <w:szCs w:val="28"/>
          <w:lang w:val="en-GB"/>
        </w:rPr>
        <w:t>đối với</w:t>
      </w:r>
      <w:r w:rsidRPr="009E4139">
        <w:rPr>
          <w:szCs w:val="28"/>
          <w:lang w:val="en-GB"/>
        </w:rPr>
        <w:t xml:space="preserve"> l</w:t>
      </w:r>
      <w:r w:rsidRPr="009E4139">
        <w:rPr>
          <w:szCs w:val="28"/>
          <w:lang w:val="vi-VN"/>
        </w:rPr>
        <w:t xml:space="preserve">iên hiệp </w:t>
      </w:r>
      <w:r w:rsidRPr="009E4139">
        <w:rPr>
          <w:szCs w:val="28"/>
        </w:rPr>
        <w:t>HTX</w:t>
      </w:r>
      <w:r>
        <w:rPr>
          <w:bCs/>
          <w:szCs w:val="28"/>
        </w:rPr>
        <w:t>. Đây là tỷ lệ trích lập tối thiểu, các HTX, liên hiệp HTX có thể quy định về tỷ lệ trích lập cao hơn tại Điều lệ tùy thuộc vào tình hình cụ thể của mỗi HTX, liên hiệp HTX. N</w:t>
      </w:r>
      <w:r w:rsidRPr="009E4139">
        <w:rPr>
          <w:szCs w:val="28"/>
        </w:rPr>
        <w:t xml:space="preserve">ếu </w:t>
      </w:r>
      <w:r>
        <w:rPr>
          <w:szCs w:val="28"/>
        </w:rPr>
        <w:t xml:space="preserve">tại dự thảo Luật quy định </w:t>
      </w:r>
      <w:r w:rsidRPr="009E4139">
        <w:rPr>
          <w:szCs w:val="28"/>
        </w:rPr>
        <w:t xml:space="preserve">tỷ lệ </w:t>
      </w:r>
      <w:r>
        <w:rPr>
          <w:szCs w:val="28"/>
        </w:rPr>
        <w:t xml:space="preserve">trích lập tối thiểu </w:t>
      </w:r>
      <w:r w:rsidRPr="009E4139">
        <w:rPr>
          <w:szCs w:val="28"/>
        </w:rPr>
        <w:t xml:space="preserve">cao hơn sẽ khó hấp dẫn cá nhân, tổ chức tham gia HTX, liên hiệp HTX vì </w:t>
      </w:r>
      <w:r w:rsidRPr="009E4139">
        <w:rPr>
          <w:szCs w:val="28"/>
          <w:lang w:val="vi-VN"/>
        </w:rPr>
        <w:t>thực tế quy mô</w:t>
      </w:r>
      <w:r w:rsidRPr="009E4139">
        <w:rPr>
          <w:szCs w:val="28"/>
          <w:lang w:val="en-GB"/>
        </w:rPr>
        <w:t xml:space="preserve"> và tính liên kết của</w:t>
      </w:r>
      <w:r w:rsidRPr="009E4139">
        <w:rPr>
          <w:szCs w:val="28"/>
          <w:lang w:val="vi-VN"/>
        </w:rPr>
        <w:t xml:space="preserve"> </w:t>
      </w:r>
      <w:r w:rsidRPr="009E4139">
        <w:rPr>
          <w:szCs w:val="28"/>
          <w:lang w:val="en-GB"/>
        </w:rPr>
        <w:t>HTX, liên hiệp HTX</w:t>
      </w:r>
      <w:r w:rsidRPr="009E4139">
        <w:rPr>
          <w:szCs w:val="28"/>
          <w:lang w:val="vi-VN"/>
        </w:rPr>
        <w:t xml:space="preserve"> </w:t>
      </w:r>
      <w:r>
        <w:rPr>
          <w:szCs w:val="28"/>
          <w:lang w:val="en-GB"/>
        </w:rPr>
        <w:t>hiện nay</w:t>
      </w:r>
      <w:r w:rsidRPr="009E4139">
        <w:rPr>
          <w:szCs w:val="28"/>
          <w:lang w:val="vi-VN"/>
        </w:rPr>
        <w:t xml:space="preserve"> </w:t>
      </w:r>
      <w:r w:rsidRPr="009E4139">
        <w:rPr>
          <w:szCs w:val="28"/>
          <w:lang w:val="en-GB"/>
        </w:rPr>
        <w:t xml:space="preserve">còn hạn chế. </w:t>
      </w:r>
    </w:p>
    <w:bookmarkEnd w:id="13"/>
    <w:p w14:paraId="5E1826A6" w14:textId="77777777" w:rsidR="00EA362F" w:rsidRPr="0086461D" w:rsidRDefault="00EA362F" w:rsidP="00CE4969">
      <w:pPr>
        <w:pStyle w:val="Noidung"/>
        <w:widowControl w:val="0"/>
        <w:spacing w:before="0" w:line="330" w:lineRule="exact"/>
        <w:ind w:firstLine="567"/>
        <w:rPr>
          <w:rFonts w:ascii="Times New Roman Italic" w:hAnsi="Times New Roman Italic"/>
          <w:i/>
          <w:iCs/>
          <w:spacing w:val="-2"/>
        </w:rPr>
      </w:pPr>
      <w:r w:rsidRPr="0086461D">
        <w:rPr>
          <w:rFonts w:ascii="Times New Roman Italic" w:hAnsi="Times New Roman Italic"/>
          <w:i/>
          <w:iCs/>
          <w:spacing w:val="-2"/>
        </w:rPr>
        <w:t xml:space="preserve">- </w:t>
      </w:r>
      <w:r w:rsidRPr="0086461D">
        <w:rPr>
          <w:rFonts w:ascii="Times New Roman Italic" w:hAnsi="Times New Roman Italic"/>
          <w:i/>
          <w:iCs/>
          <w:spacing w:val="-2"/>
          <w:lang w:val="en-GB"/>
        </w:rPr>
        <w:t>C</w:t>
      </w:r>
      <w:r w:rsidRPr="0086461D">
        <w:rPr>
          <w:rFonts w:ascii="Times New Roman Italic" w:hAnsi="Times New Roman Italic"/>
          <w:i/>
          <w:iCs/>
          <w:spacing w:val="-2"/>
        </w:rPr>
        <w:t xml:space="preserve">ó ý kiến đề nghị quy định rõ ràng hơn về Quỹ chung không chia, nhất là việc xử lý </w:t>
      </w:r>
      <w:r w:rsidRPr="0086461D">
        <w:rPr>
          <w:rFonts w:ascii="Times New Roman Italic" w:hAnsi="Times New Roman Italic"/>
          <w:i/>
          <w:iCs/>
          <w:spacing w:val="-2"/>
          <w:lang w:val="en-GB"/>
        </w:rPr>
        <w:t>Q</w:t>
      </w:r>
      <w:r w:rsidRPr="0086461D">
        <w:rPr>
          <w:rFonts w:ascii="Times New Roman Italic" w:hAnsi="Times New Roman Italic"/>
          <w:i/>
          <w:iCs/>
          <w:spacing w:val="-2"/>
        </w:rPr>
        <w:t>uỹ này khi giải thể HTX</w:t>
      </w:r>
      <w:r w:rsidRPr="0086461D">
        <w:rPr>
          <w:rFonts w:ascii="Times New Roman Italic" w:hAnsi="Times New Roman Italic"/>
          <w:i/>
          <w:iCs/>
          <w:spacing w:val="-2"/>
          <w:lang w:val="en-GB"/>
        </w:rPr>
        <w:t xml:space="preserve">; </w:t>
      </w:r>
      <w:r w:rsidRPr="0086461D">
        <w:rPr>
          <w:rFonts w:ascii="Times New Roman Italic" w:hAnsi="Times New Roman Italic"/>
          <w:i/>
          <w:iCs/>
          <w:spacing w:val="-2"/>
          <w:lang w:val="it-IT"/>
        </w:rPr>
        <w:t xml:space="preserve">đề nghị phân định rõ việc hình thành tài sản chung không chia từ 02 nguồn, từ ngân sách nhà nước hay từ HTX, liên hiệp HTX để có cách xử lý phù hợp. </w:t>
      </w:r>
      <w:r w:rsidRPr="0086461D">
        <w:rPr>
          <w:rFonts w:ascii="Times New Roman Italic" w:hAnsi="Times New Roman Italic"/>
          <w:i/>
          <w:iCs/>
          <w:spacing w:val="-2"/>
        </w:rPr>
        <w:t xml:space="preserve">Có ý kiến nhất trí với quy định cho phép tài sản chung không chia và </w:t>
      </w:r>
      <w:r w:rsidRPr="0086461D">
        <w:rPr>
          <w:rFonts w:ascii="Times New Roman Italic" w:hAnsi="Times New Roman Italic"/>
          <w:i/>
          <w:iCs/>
          <w:spacing w:val="-2"/>
          <w:lang w:val="en-GB"/>
        </w:rPr>
        <w:t>Q</w:t>
      </w:r>
      <w:r w:rsidRPr="0086461D">
        <w:rPr>
          <w:rFonts w:ascii="Times New Roman Italic" w:hAnsi="Times New Roman Italic"/>
          <w:i/>
          <w:iCs/>
          <w:spacing w:val="-2"/>
        </w:rPr>
        <w:t>uỹ chung không chia khi HTX bị phá sản, giải thể</w:t>
      </w:r>
      <w:r w:rsidRPr="0086461D">
        <w:rPr>
          <w:rFonts w:ascii="Times New Roman Italic" w:hAnsi="Times New Roman Italic"/>
          <w:i/>
          <w:iCs/>
          <w:spacing w:val="-2"/>
          <w:lang w:val="vi-VN"/>
        </w:rPr>
        <w:t>,</w:t>
      </w:r>
      <w:r w:rsidRPr="0086461D">
        <w:rPr>
          <w:rFonts w:ascii="Times New Roman Italic" w:hAnsi="Times New Roman Italic"/>
          <w:i/>
          <w:iCs/>
          <w:spacing w:val="-2"/>
        </w:rPr>
        <w:t xml:space="preserve"> được chuyển giao cho các HTX khác trên địa bàn; có </w:t>
      </w:r>
      <w:r w:rsidRPr="0086461D">
        <w:rPr>
          <w:rFonts w:ascii="Times New Roman Italic" w:hAnsi="Times New Roman Italic"/>
          <w:i/>
          <w:iCs/>
          <w:color w:val="000000"/>
          <w:spacing w:val="-2"/>
        </w:rPr>
        <w:t xml:space="preserve">ý kiến đề nghị </w:t>
      </w:r>
      <w:r w:rsidRPr="0086461D">
        <w:rPr>
          <w:rFonts w:ascii="Times New Roman Italic" w:hAnsi="Times New Roman Italic"/>
          <w:i/>
          <w:iCs/>
          <w:spacing w:val="-2"/>
          <w:szCs w:val="28"/>
        </w:rPr>
        <w:t xml:space="preserve">rà soát, nghiên cứu điều chỉnh quy định tại khoản 3 Điều 101 cho phù hợp, thống nhất với các quy định của pháp luật có liên quan vì tài sản chung không chia theo quy định tại điểm a, c, đ khoản 2 Điều 88 là tài sản công, nên việc xử lý tài sản phải phù hợp với quy định của pháp luật về quản lý, sử dụng tài sản công, nếu tài sản là đất đai thì còn phải tuân thủ quy định tại Luật Đất đai; việc giao cho tổ chức đại diện của HTX ở địa phương là Liên minh HTX không phù hợp với quy định của pháp luật và khó phát huy hiệu quả trong thực tế vì Liên minh HTX không phải là cơ quan quản lý nhà nước, không có chức năng, nhiệm vụ quản lý và xử lý tài sản công. </w:t>
      </w:r>
    </w:p>
    <w:p w14:paraId="5F8F909C" w14:textId="604F4EFA" w:rsidR="00EA362F" w:rsidRDefault="00EA362F" w:rsidP="00CE4969">
      <w:pPr>
        <w:pStyle w:val="Noidung"/>
        <w:widowControl w:val="0"/>
        <w:spacing w:before="0" w:line="330" w:lineRule="exact"/>
        <w:ind w:firstLine="567"/>
      </w:pPr>
      <w:r w:rsidRPr="00AE3386">
        <w:t xml:space="preserve">Ủy ban Thường vụ Quốc hội </w:t>
      </w:r>
      <w:r w:rsidRPr="00AE3386">
        <w:rPr>
          <w:iCs/>
          <w:lang w:val="it-IT"/>
        </w:rPr>
        <w:t xml:space="preserve">xin tiếp thu và thể hiện </w:t>
      </w:r>
      <w:bookmarkStart w:id="14" w:name="_Hlk132695992"/>
      <w:r w:rsidRPr="00AE3386">
        <w:rPr>
          <w:iCs/>
          <w:lang w:val="it-IT"/>
        </w:rPr>
        <w:t xml:space="preserve">tại các Điều 85, 87, 88, 101 và Điều 102 theo hướng phân định rõ các nguồn hình thành Quỹ chung không chia, tài sản chung </w:t>
      </w:r>
      <w:r w:rsidRPr="00AE3386">
        <w:rPr>
          <w:iCs/>
        </w:rPr>
        <w:t xml:space="preserve">không chia của HTX, liên hiệp HTX và đưa ra các nguyên tắc </w:t>
      </w:r>
      <w:r w:rsidRPr="00AE3386">
        <w:rPr>
          <w:szCs w:val="28"/>
        </w:rPr>
        <w:t xml:space="preserve">xử lý Quỹ chung không chia, tài sản chung không chia theo nguồn hình thành khi HTX, liên hiệp HTX giải thể, phá sản, cụ thể: </w:t>
      </w:r>
      <w:r w:rsidRPr="00AE3386">
        <w:rPr>
          <w:color w:val="000000"/>
          <w:szCs w:val="28"/>
        </w:rPr>
        <w:t>phần quỹ chung không chia hình thành từ tiền chuyển nhượng, thanh lý tài sản chung không chia do Nhà nước hỗ trợ một phần hoặc toàn bộ được chuyển vào ngân sách nhà nước (điểm a khoản 2 Điều 101); tài sản chung không chia theo quy định tại điểm a, c, đ khoản 2 Điều 88 của Luật này được bàn giao cho cơ quan quản lý nhà nước có thẩm quyền để xử lý theo quy định của pháp luật (điểm a khoản 3 Điều 101)</w:t>
      </w:r>
      <w:r w:rsidR="00D27627">
        <w:rPr>
          <w:color w:val="000000"/>
          <w:szCs w:val="28"/>
        </w:rPr>
        <w:t xml:space="preserve">; không quy định cụ thể về việc bàn giao Quỹ chung không chia, tài sản chung không chia cho Ủy ban nhân dân hay tổ chức đại diện, liên minh HTX tại địa phương nhằm bảo đảm thống nhất với quy định tại Luật Quản lý, sử dụng tài sản </w:t>
      </w:r>
      <w:r w:rsidR="00D27627">
        <w:rPr>
          <w:color w:val="000000"/>
          <w:szCs w:val="28"/>
        </w:rPr>
        <w:lastRenderedPageBreak/>
        <w:t>công</w:t>
      </w:r>
      <w:r w:rsidRPr="00AE3386">
        <w:rPr>
          <w:szCs w:val="28"/>
        </w:rPr>
        <w:t xml:space="preserve">. Quỹ chung không chia, tài sản chung không chia được hình thành từ nguồn </w:t>
      </w:r>
      <w:r w:rsidRPr="00AE3386">
        <w:rPr>
          <w:lang w:val="it-IT"/>
        </w:rPr>
        <w:t xml:space="preserve">cho, tặng, tài trợ hợp pháp của cá nhân, tổ chức thì thực hiện theo </w:t>
      </w:r>
      <w:r w:rsidRPr="00AE3386">
        <w:rPr>
          <w:szCs w:val="28"/>
        </w:rPr>
        <w:t xml:space="preserve">thỏa thuận giữa cá nhân, tổ chức cho, tặng, tài trợ và </w:t>
      </w:r>
      <w:r w:rsidRPr="00027ED4">
        <w:rPr>
          <w:szCs w:val="28"/>
        </w:rPr>
        <w:t>HTX, liên hiệp HTX.</w:t>
      </w:r>
      <w:bookmarkEnd w:id="14"/>
      <w:r w:rsidRPr="00027ED4">
        <w:t xml:space="preserve"> Ngoài ra, bổ sung nguyên tắc xử lý quỹ chung không chia, tài sản chung không chia của HTX, liên hiệp HTX trong các trường hợp tổ chức lại như chia HTX, liên hiệp HTX (khoản 4 Điều 92); tách HTX, liên hiệp HTX (khoản 4 Điều 93); hợp nhất HTX, liên hiệp HTX (khoản 4 Điều 94); sáp nhập HTX, liên hiệp HTX (khoản 4 Điều 95).</w:t>
      </w:r>
    </w:p>
    <w:p w14:paraId="21AB9680" w14:textId="77777777" w:rsidR="00EA362F" w:rsidRDefault="00EA362F" w:rsidP="00CE4969">
      <w:pPr>
        <w:pStyle w:val="Noidung"/>
        <w:widowControl w:val="0"/>
        <w:spacing w:before="0" w:line="330" w:lineRule="exact"/>
        <w:ind w:firstLine="567"/>
        <w:rPr>
          <w:i/>
          <w:iCs/>
          <w:color w:val="000000"/>
          <w:szCs w:val="28"/>
        </w:rPr>
      </w:pPr>
      <w:r w:rsidRPr="000B7BC1">
        <w:rPr>
          <w:i/>
          <w:iCs/>
          <w:szCs w:val="28"/>
        </w:rPr>
        <w:t xml:space="preserve">- Có ý kiến đề nghị </w:t>
      </w:r>
      <w:r w:rsidRPr="009E4139">
        <w:rPr>
          <w:i/>
        </w:rPr>
        <w:t xml:space="preserve">xem xét mở rộng thêm mục đích sử dụng đối với Quỹ chung không chia như </w:t>
      </w:r>
      <w:r>
        <w:rPr>
          <w:i/>
        </w:rPr>
        <w:t>làm tài sản bảo đảm khi vay vốn,</w:t>
      </w:r>
      <w:r w:rsidRPr="000B7BC1">
        <w:rPr>
          <w:i/>
          <w:iCs/>
          <w:szCs w:val="28"/>
        </w:rPr>
        <w:t>thu nhập hàng năm tạo ra từ Quỹ chung không chia của HTX, liên hiệp HTX phải được trích vào Quỹ chung không chia</w:t>
      </w:r>
      <w:r>
        <w:rPr>
          <w:i/>
          <w:iCs/>
          <w:szCs w:val="28"/>
        </w:rPr>
        <w:t xml:space="preserve">; </w:t>
      </w:r>
      <w:r w:rsidRPr="006737D4">
        <w:rPr>
          <w:i/>
          <w:iCs/>
          <w:color w:val="000000"/>
          <w:szCs w:val="28"/>
        </w:rPr>
        <w:t>đề nghị quy định rõ về việc cá nhân, tổ chức có quy định khác tại khoản 2 Điều 87 và điểm d khoản 3 Điều 88.</w:t>
      </w:r>
    </w:p>
    <w:p w14:paraId="4EB98092" w14:textId="045447A8" w:rsidR="00EA362F" w:rsidRPr="000B7BC1" w:rsidRDefault="00EA362F" w:rsidP="00CE4969">
      <w:pPr>
        <w:pStyle w:val="Noidung"/>
        <w:widowControl w:val="0"/>
        <w:spacing w:before="0" w:line="330" w:lineRule="exact"/>
        <w:ind w:firstLine="567"/>
        <w:rPr>
          <w:i/>
          <w:iCs/>
          <w:color w:val="000000"/>
          <w:szCs w:val="28"/>
        </w:rPr>
      </w:pPr>
      <w:r>
        <w:rPr>
          <w:color w:val="000000"/>
        </w:rPr>
        <w:t>N</w:t>
      </w:r>
      <w:r>
        <w:rPr>
          <w:spacing w:val="-2"/>
        </w:rPr>
        <w:t xml:space="preserve">hằm </w:t>
      </w:r>
      <w:r>
        <w:rPr>
          <w:color w:val="000000"/>
        </w:rPr>
        <w:t xml:space="preserve">bảo đảm tính tự chủ, tự chịu trách nhiệm trong hoạt động của HTX, liên hiệp HTX và tạo điều kiện để đưa nguồn vốn từ Quỹ chung không chia, tài sản chung không chia vào phục vụ hoạt động sản xuất, kinh doanh, tăng hiệu quả sử dụng vốn của HTX, liên hiệp HTX, </w:t>
      </w:r>
      <w:r w:rsidRPr="00553D60">
        <w:rPr>
          <w:lang w:val="en-GB"/>
        </w:rPr>
        <w:t xml:space="preserve">Ủy ban Thường vụ Quốc hội </w:t>
      </w:r>
      <w:r>
        <w:rPr>
          <w:spacing w:val="-2"/>
        </w:rPr>
        <w:t>xin tiếp thu và bổ sung quy định tại Điều 87 và Điều 88 về việc HTX</w:t>
      </w:r>
      <w:r w:rsidRPr="0052050F">
        <w:rPr>
          <w:color w:val="000000"/>
        </w:rPr>
        <w:t xml:space="preserve">, liên hiệp </w:t>
      </w:r>
      <w:r>
        <w:rPr>
          <w:color w:val="000000"/>
        </w:rPr>
        <w:t>HTX</w:t>
      </w:r>
      <w:r w:rsidRPr="0052050F">
        <w:rPr>
          <w:color w:val="000000"/>
        </w:rPr>
        <w:t xml:space="preserve"> được sử d</w:t>
      </w:r>
      <w:r>
        <w:rPr>
          <w:color w:val="000000"/>
        </w:rPr>
        <w:t>ụ</w:t>
      </w:r>
      <w:r w:rsidRPr="0052050F">
        <w:rPr>
          <w:color w:val="000000"/>
        </w:rPr>
        <w:t>ng Q</w:t>
      </w:r>
      <w:r w:rsidRPr="00BB4BB1">
        <w:rPr>
          <w:color w:val="000000"/>
        </w:rPr>
        <w:t>uỹ chung kh</w:t>
      </w:r>
      <w:r w:rsidRPr="0052050F">
        <w:rPr>
          <w:color w:val="000000"/>
        </w:rPr>
        <w:t>ông chia nhàn rỗi để</w:t>
      </w:r>
      <w:r w:rsidRPr="00BB4BB1">
        <w:rPr>
          <w:color w:val="000000"/>
        </w:rPr>
        <w:t xml:space="preserve"> gửi ti</w:t>
      </w:r>
      <w:r w:rsidRPr="0052050F">
        <w:rPr>
          <w:color w:val="000000"/>
        </w:rPr>
        <w:t xml:space="preserve">ết kiệm tại các </w:t>
      </w:r>
      <w:r w:rsidR="0086461D">
        <w:rPr>
          <w:color w:val="000000"/>
        </w:rPr>
        <w:t>TCTD</w:t>
      </w:r>
      <w:r>
        <w:rPr>
          <w:color w:val="000000"/>
        </w:rPr>
        <w:t>; sử dụng Quỹ chung không chia</w:t>
      </w:r>
      <w:r w:rsidRPr="0052050F">
        <w:rPr>
          <w:color w:val="000000"/>
        </w:rPr>
        <w:t xml:space="preserve">, </w:t>
      </w:r>
      <w:r>
        <w:rPr>
          <w:color w:val="000000"/>
        </w:rPr>
        <w:t xml:space="preserve">tài sản chung không chia để </w:t>
      </w:r>
      <w:r w:rsidRPr="00BB4BB1">
        <w:rPr>
          <w:color w:val="000000"/>
        </w:rPr>
        <w:t>làm tài sả</w:t>
      </w:r>
      <w:r w:rsidRPr="0052050F">
        <w:rPr>
          <w:color w:val="000000"/>
        </w:rPr>
        <w:t>n bảo đảm khi vay vốn và phải bảo toàn vốn</w:t>
      </w:r>
      <w:r>
        <w:rPr>
          <w:color w:val="000000"/>
        </w:rPr>
        <w:t>, tài sản,</w:t>
      </w:r>
      <w:r w:rsidRPr="0052050F">
        <w:rPr>
          <w:color w:val="000000"/>
        </w:rPr>
        <w:t xml:space="preserve"> trừ các khoản </w:t>
      </w:r>
      <w:r>
        <w:rPr>
          <w:color w:val="000000"/>
        </w:rPr>
        <w:t>Q</w:t>
      </w:r>
      <w:r w:rsidRPr="0052050F">
        <w:rPr>
          <w:color w:val="000000"/>
        </w:rPr>
        <w:t>uỹ chung không chia</w:t>
      </w:r>
      <w:r>
        <w:rPr>
          <w:color w:val="000000"/>
        </w:rPr>
        <w:t>, tài sản chung không chia</w:t>
      </w:r>
      <w:r w:rsidRPr="0052050F">
        <w:rPr>
          <w:color w:val="000000"/>
        </w:rPr>
        <w:t xml:space="preserve"> từ nguồn hỗ trợ của N</w:t>
      </w:r>
      <w:r w:rsidRPr="00BB4BB1">
        <w:rPr>
          <w:color w:val="000000"/>
        </w:rPr>
        <w:t>hà nước</w:t>
      </w:r>
      <w:r w:rsidRPr="0052050F">
        <w:rPr>
          <w:color w:val="000000"/>
        </w:rPr>
        <w:t xml:space="preserve"> và nguồn hỗ trợ của cá nhân, </w:t>
      </w:r>
      <w:r w:rsidRPr="00BB4BB1">
        <w:rPr>
          <w:color w:val="000000"/>
        </w:rPr>
        <w:t>tổ chứ</w:t>
      </w:r>
      <w:r w:rsidRPr="0052050F">
        <w:rPr>
          <w:color w:val="000000"/>
        </w:rPr>
        <w:t xml:space="preserve">c có quy định </w:t>
      </w:r>
      <w:r>
        <w:rPr>
          <w:color w:val="000000"/>
        </w:rPr>
        <w:t>HTX, liên hiệp HTX đó không được dùng làm tài sản bảo đảm khi vay vốn. K</w:t>
      </w:r>
      <w:r>
        <w:rPr>
          <w:szCs w:val="28"/>
        </w:rPr>
        <w:t>hoản lãi phát sinh từ việc gửi tiết kiệm được ghi nhận vào Quỹ chung không chia.</w:t>
      </w:r>
    </w:p>
    <w:p w14:paraId="3D86333C" w14:textId="77777777" w:rsidR="00EA362F" w:rsidRPr="0086461D" w:rsidRDefault="00EA362F" w:rsidP="00CE4969">
      <w:pPr>
        <w:pStyle w:val="Noidung"/>
        <w:widowControl w:val="0"/>
        <w:spacing w:before="0" w:line="330" w:lineRule="exact"/>
        <w:ind w:firstLine="567"/>
        <w:rPr>
          <w:rStyle w:val="Bodytext2"/>
          <w:i/>
          <w:iCs/>
          <w:color w:val="000000"/>
          <w:spacing w:val="-4"/>
          <w:lang w:eastAsia="vi-VN"/>
        </w:rPr>
      </w:pPr>
      <w:r w:rsidRPr="0086461D">
        <w:rPr>
          <w:i/>
          <w:iCs/>
          <w:color w:val="000000"/>
          <w:spacing w:val="-4"/>
          <w:szCs w:val="28"/>
        </w:rPr>
        <w:t xml:space="preserve">- Có ý kiến </w:t>
      </w:r>
      <w:r w:rsidRPr="0086461D">
        <w:rPr>
          <w:rStyle w:val="Bodytext2"/>
          <w:i/>
          <w:iCs/>
          <w:color w:val="000000"/>
          <w:spacing w:val="-4"/>
          <w:lang w:eastAsia="vi-VN"/>
        </w:rPr>
        <w:t>đề nghị cần làm rõ t</w:t>
      </w:r>
      <w:r w:rsidRPr="0086461D">
        <w:rPr>
          <w:rStyle w:val="Bodytext2Bold"/>
          <w:b w:val="0"/>
          <w:i w:val="0"/>
          <w:color w:val="000000"/>
          <w:spacing w:val="-4"/>
          <w:lang w:eastAsia="vi-VN"/>
        </w:rPr>
        <w:t xml:space="preserve">ại điểm d khoản </w:t>
      </w:r>
      <w:r w:rsidRPr="0086461D">
        <w:rPr>
          <w:rStyle w:val="Bodytext2"/>
          <w:i/>
          <w:iCs/>
          <w:color w:val="000000"/>
          <w:spacing w:val="-4"/>
          <w:lang w:eastAsia="vi-VN"/>
        </w:rPr>
        <w:t xml:space="preserve">3 Điều 88 việc HTX, liên hiệp HTX được sử dụng tài sản chung không chia là quyền sử dụng đất do Nhà nước giao đất có thu tiền sử dụng đất, cho thuê đất đế làm tài sản bảo đảm khi vay vốn và bảo toàn tài sản. </w:t>
      </w:r>
    </w:p>
    <w:p w14:paraId="6068689A" w14:textId="77777777" w:rsidR="00EA362F" w:rsidRPr="002703F6" w:rsidRDefault="00EA362F" w:rsidP="00CE4969">
      <w:pPr>
        <w:pStyle w:val="Noidung"/>
        <w:widowControl w:val="0"/>
        <w:spacing w:before="0" w:line="330" w:lineRule="exact"/>
        <w:ind w:firstLine="567"/>
        <w:rPr>
          <w:color w:val="000000"/>
        </w:rPr>
      </w:pPr>
      <w:r w:rsidRPr="00CE4969">
        <w:rPr>
          <w:rStyle w:val="Bodytext2"/>
          <w:color w:val="000000"/>
          <w:lang w:eastAsia="vi-VN"/>
        </w:rPr>
        <w:t>Ủy ban Thường vụ Quốc hội xin báo cáo: tại điểm d khoản 3 Điều 88 (Quản lý, sử dụng tài sản) quy định HTX,</w:t>
      </w:r>
      <w:r w:rsidRPr="00CE4969">
        <w:rPr>
          <w:color w:val="000000"/>
        </w:rPr>
        <w:t xml:space="preserve"> liên hiệp HTX được sử dụng tài sản chung không chia để làm tài sản bảo đảm khi vay vốn và bảo toàn tài sản, trừ tài sản chung không chia quy định tại điểm a, c và đ khoản 2 Điều này. Theo đó, đối với tài sản chung không chia quy định tại điểm a, c và đ khoản 2 Điều 88 thì HTX, liên hiệp HTX không được sử dụng các tài sản chung không chia này để làm tài sản bảo đảm khi vay vốn, gồm: (i) quyền sử dụng đất do Nhà nước giao đất không thu tiền sử dụng đất; được Nhà nước giao đất có thu tiền sử dụng đất, cho thuê đất, do mua tài sản gắn liền với đất, nhận chuyển nhượng quyền sử dụng đất hợp pháp từ người khác mà tiền sử dụng đất, tiền thuê đất, tiền mua tài sản gắn liền với đất, tiền nhận chuyển nhượng quyền sử dụng đất do Nhà nước hỗ trợ; (ii) tài sản do Nhà nước hỗ trợ một phần hoặc toàn bộ được quy định là tài sản chung không chia; (iii) tài sản là công trình phục vụ lợi ích chung của cộng đồng do Nhà nước đầu tư, xây dựng, chuyển giao cho HTX, liên hiệp HTX</w:t>
      </w:r>
      <w:r w:rsidRPr="00CE4969">
        <w:rPr>
          <w:color w:val="000000"/>
          <w:lang w:val="it-IT"/>
        </w:rPr>
        <w:t xml:space="preserve"> </w:t>
      </w:r>
      <w:r w:rsidRPr="00CE4969">
        <w:rPr>
          <w:color w:val="000000"/>
        </w:rPr>
        <w:t xml:space="preserve">quản lý, sử dụng. Việc quy định không dùng Quỹ chung không chia, tài sản chung không chia từ nguồn hỗ trợ của Nhà nước làm tài sản bảo đảm khi vay vốn nhằm tránh thất </w:t>
      </w:r>
      <w:r w:rsidRPr="00CE4969">
        <w:rPr>
          <w:color w:val="000000"/>
        </w:rPr>
        <w:lastRenderedPageBreak/>
        <w:t xml:space="preserve">thoát, tiêu cực trong quản lý và sử dụng tài sản được Nhà nước giao; việc quy định phải bảo toàn vốn đối với Quỹ chung không chia, tài sản chung không chia là cần thiết nhằm tránh thất thoát vốn, tài sản chung của HTX, liên hiệp HTX. </w:t>
      </w:r>
    </w:p>
    <w:p w14:paraId="2081B3B0" w14:textId="77777777" w:rsidR="00EA362F" w:rsidRPr="0086461D" w:rsidRDefault="00EA362F" w:rsidP="00CE4969">
      <w:pPr>
        <w:widowControl w:val="0"/>
        <w:tabs>
          <w:tab w:val="left" w:leader="dot" w:pos="8902"/>
        </w:tabs>
        <w:spacing w:after="120" w:line="330" w:lineRule="exact"/>
        <w:ind w:firstLine="567"/>
        <w:jc w:val="both"/>
        <w:rPr>
          <w:rFonts w:ascii="Times New Roman Italic" w:hAnsi="Times New Roman Italic"/>
          <w:i/>
          <w:spacing w:val="-6"/>
        </w:rPr>
      </w:pPr>
      <w:r w:rsidRPr="0086461D">
        <w:rPr>
          <w:rFonts w:ascii="Times New Roman Italic" w:hAnsi="Times New Roman Italic"/>
          <w:i/>
          <w:spacing w:val="-6"/>
          <w:lang w:val="it-IT"/>
        </w:rPr>
        <w:t>-</w:t>
      </w:r>
      <w:r w:rsidRPr="0086461D">
        <w:rPr>
          <w:rFonts w:ascii="Times New Roman Italic" w:hAnsi="Times New Roman Italic"/>
          <w:i/>
          <w:spacing w:val="-6"/>
          <w:lang w:val="eu-ES"/>
        </w:rPr>
        <w:t xml:space="preserve"> </w:t>
      </w:r>
      <w:r w:rsidRPr="0086461D">
        <w:rPr>
          <w:rFonts w:ascii="Times New Roman Italic" w:hAnsi="Times New Roman Italic"/>
          <w:i/>
          <w:spacing w:val="-6"/>
        </w:rPr>
        <w:t xml:space="preserve">Có ý kiến đề nghị bổ sung nguồn vốn từ Quỹ chung không chia vào vốn điều lệ hoặc vốn đăng ký của HTX, liên hiệp HTX…; </w:t>
      </w:r>
      <w:r w:rsidRPr="0086461D">
        <w:rPr>
          <w:rFonts w:ascii="Times New Roman Italic" w:hAnsi="Times New Roman Italic"/>
          <w:i/>
          <w:iCs/>
          <w:spacing w:val="-6"/>
        </w:rPr>
        <w:t xml:space="preserve">đề nghị bổ sung </w:t>
      </w:r>
      <w:r w:rsidRPr="0086461D">
        <w:rPr>
          <w:rFonts w:ascii="Times New Roman Italic" w:hAnsi="Times New Roman Italic"/>
          <w:i/>
          <w:spacing w:val="-6"/>
        </w:rPr>
        <w:t>quy định mở sổ theo dõi riêng đối với Quỹ chung không chia nhằm tăng hiệu quả sử dụng vốn của HTX, liên hiệp HTX.</w:t>
      </w:r>
    </w:p>
    <w:p w14:paraId="2AD73550" w14:textId="77777777" w:rsidR="00EA362F" w:rsidRPr="0086461D" w:rsidRDefault="00EA362F" w:rsidP="00CE4969">
      <w:pPr>
        <w:pStyle w:val="Noidung"/>
        <w:widowControl w:val="0"/>
        <w:spacing w:before="0" w:line="330" w:lineRule="exact"/>
        <w:ind w:firstLine="567"/>
      </w:pPr>
      <w:r w:rsidRPr="0086461D">
        <w:t xml:space="preserve">Ủy ban Thường vụ Quốc hội xin báo cáo: </w:t>
      </w:r>
      <w:r w:rsidRPr="0086461D">
        <w:rPr>
          <w:color w:val="000000"/>
        </w:rPr>
        <w:t>v</w:t>
      </w:r>
      <w:r w:rsidRPr="0086461D">
        <w:t xml:space="preserve">iệc </w:t>
      </w:r>
      <w:r w:rsidRPr="0086461D">
        <w:rPr>
          <w:lang w:val="x-none"/>
        </w:rPr>
        <w:t xml:space="preserve">bổ sung nguồn vốn từ </w:t>
      </w:r>
      <w:r w:rsidRPr="0086461D">
        <w:rPr>
          <w:lang w:val="en-GB"/>
        </w:rPr>
        <w:t>Q</w:t>
      </w:r>
      <w:r w:rsidRPr="0086461D">
        <w:rPr>
          <w:lang w:val="x-none"/>
        </w:rPr>
        <w:t>uỹ chung không chia vào vốn điều lệ</w:t>
      </w:r>
      <w:r w:rsidRPr="0086461D">
        <w:t xml:space="preserve"> là không phù hợp do </w:t>
      </w:r>
      <w:r w:rsidRPr="0086461D">
        <w:rPr>
          <w:bCs/>
          <w:iCs/>
        </w:rPr>
        <w:t>vốn điều lệ</w:t>
      </w:r>
      <w:r w:rsidRPr="0086461D">
        <w:t xml:space="preserve"> là tổng giá trị tài sản do thành viên chính thức và thành viên liên kết góp vốn đã góp hoặc cam kết góp khi thành lập hoặc trong quá trình hoạt động HTX, liên hiệp HTX, trong khi đó </w:t>
      </w:r>
      <w:r w:rsidRPr="0086461D">
        <w:rPr>
          <w:bCs/>
          <w:iCs/>
        </w:rPr>
        <w:t>Quỹ chung không chia</w:t>
      </w:r>
      <w:r w:rsidRPr="0086461D">
        <w:t xml:space="preserve"> là quỹ đặc thù, được trích lập hằng năm từ các nguồn của HTX, liên hiệp HTX theo quy định tại Điều 85; </w:t>
      </w:r>
      <w:r w:rsidRPr="0086461D">
        <w:rPr>
          <w:color w:val="000000"/>
        </w:rPr>
        <w:t>t</w:t>
      </w:r>
      <w:r w:rsidRPr="0086461D">
        <w:t xml:space="preserve">ại khoản 1 Điều 81 quy định Quỹ chung không chia là một trong các nguồn hình thành vốn hoạt động của HTX, liên hiệp HTX. </w:t>
      </w:r>
      <w:bookmarkStart w:id="15" w:name="_Hlk132696132"/>
      <w:r w:rsidRPr="0086461D">
        <w:t>Tại khoản 1 Điều 87 quy định về việc HTX, liên hiệp HTX</w:t>
      </w:r>
      <w:r w:rsidRPr="0086461D">
        <w:rPr>
          <w:lang w:val="it-IT"/>
        </w:rPr>
        <w:t xml:space="preserve"> phải </w:t>
      </w:r>
      <w:r w:rsidRPr="0086461D">
        <w:t>lập sổ theo dõi Quỹ chung không chia theo nguồn hình thành.</w:t>
      </w:r>
      <w:bookmarkStart w:id="16" w:name="_Hlk132696107"/>
      <w:bookmarkEnd w:id="15"/>
    </w:p>
    <w:bookmarkEnd w:id="16"/>
    <w:p w14:paraId="1D2517C1" w14:textId="77777777" w:rsidR="00EA362F" w:rsidRPr="00CE4969" w:rsidRDefault="00EA362F" w:rsidP="00CE4969">
      <w:pPr>
        <w:widowControl w:val="0"/>
        <w:spacing w:after="120" w:line="330" w:lineRule="exact"/>
        <w:ind w:firstLine="567"/>
        <w:jc w:val="both"/>
        <w:rPr>
          <w:rFonts w:ascii="Times New Roman Italic" w:hAnsi="Times New Roman Italic"/>
          <w:i/>
          <w:iCs/>
          <w:spacing w:val="-6"/>
        </w:rPr>
      </w:pPr>
      <w:r w:rsidRPr="00CE4969">
        <w:rPr>
          <w:rFonts w:ascii="Times New Roman Italic" w:hAnsi="Times New Roman Italic"/>
          <w:i/>
          <w:iCs/>
          <w:spacing w:val="-6"/>
        </w:rPr>
        <w:t>- Có ý kiến đề nghị bổ sung phân định thẩm quyền quyết định chuyển nhượng, thanh lý tài sản chung không chia cho Hội đồng quản trị, bên cạnh thẩm quyền của Đại hội thành viên nhằm tạo điều kiện thuận lợi cho HTX, liên hiệp HTX trong quá trình hoạt động.</w:t>
      </w:r>
    </w:p>
    <w:p w14:paraId="330D0AD9" w14:textId="77777777" w:rsidR="00EA362F" w:rsidRPr="0086461D" w:rsidRDefault="00EA362F" w:rsidP="00CE4969">
      <w:pPr>
        <w:widowControl w:val="0"/>
        <w:spacing w:after="120" w:line="330" w:lineRule="exact"/>
        <w:ind w:firstLine="567"/>
        <w:jc w:val="both"/>
        <w:rPr>
          <w:color w:val="000000"/>
          <w:spacing w:val="-2"/>
        </w:rPr>
      </w:pPr>
      <w:r w:rsidRPr="0086461D">
        <w:rPr>
          <w:spacing w:val="-2"/>
        </w:rPr>
        <w:t>Ủy ban Thường vụ Quốc hội xin báo cáo: đối với tổ chức quản trị đầy đủ, tại Điều 64 (Thẩm quyền của Đại hội thành viên theo tổ chức quản trị đầy đủ) quy định Đại hội thành viên thông qua quy chế quản lý, sử dụng tài sản và quỹ; thông qua kết quả định giá tài sản và tài sản chung không chia; tại Điều 66 (Nhiệm vụ, quyền hạn của Hội đồng quản trị) quy định Hội đồng quản trị có quyền c</w:t>
      </w:r>
      <w:r w:rsidRPr="0086461D">
        <w:rPr>
          <w:color w:val="000000"/>
          <w:spacing w:val="-2"/>
        </w:rPr>
        <w:t>huyển nhượng, thanh lý, xử lý tài sản của HTX, liên hiệp HTX theo thẩm quyền. Đối với tổ chức quản trị rút gọn, tại Điều 70 (Thẩm quyền của Đại hội thành viên theo tổ chức quản trị rút gọn) quy định Đại hội thành viên</w:t>
      </w:r>
      <w:r w:rsidRPr="0086461D">
        <w:rPr>
          <w:spacing w:val="-2"/>
        </w:rPr>
        <w:t xml:space="preserve"> thông qua quy chế quản lý, sử dụng tài sản và quỹ; định giá hoặc thông qua kết quả định giá tài sản và tài sản chung không chia; tại Điều 71 (Giám đốc theo tổ chức quản trị rút gọn) quy định Giám đốc được c</w:t>
      </w:r>
      <w:r w:rsidRPr="0086461D">
        <w:rPr>
          <w:color w:val="000000"/>
          <w:spacing w:val="-2"/>
        </w:rPr>
        <w:t>huyển nhượng, thanh lý, xử lý tài sản của HTX, liên hiệp HTX theo thẩm quyền do Đại hội thành viên giao. Như vậy, thẩm quyền của Hội đồng quản trị (đối với tổ chức quản trị đầy đủ) hoặc Giám đốc (đối với tổ chức quản trị rút gọn) về việc chuyển nhượng, thanh lý, xử lý tài sản của HTX, liên hiệp HTX đã được quy định tại dự thảo Luật bên cạnh thẩm quyền của Đại hội thành viên.</w:t>
      </w:r>
    </w:p>
    <w:p w14:paraId="16660877" w14:textId="77777777" w:rsidR="00EA362F" w:rsidRPr="00AE70CC" w:rsidRDefault="00EA362F" w:rsidP="00CE4969">
      <w:pPr>
        <w:widowControl w:val="0"/>
        <w:tabs>
          <w:tab w:val="left" w:leader="dot" w:pos="8902"/>
        </w:tabs>
        <w:spacing w:after="120" w:line="330" w:lineRule="exact"/>
        <w:ind w:firstLine="567"/>
        <w:jc w:val="both"/>
        <w:rPr>
          <w:rFonts w:ascii="Times New Roman Italic" w:hAnsi="Times New Roman Italic"/>
          <w:i/>
          <w:iCs/>
          <w:spacing w:val="-4"/>
        </w:rPr>
      </w:pPr>
      <w:r w:rsidRPr="00AE70CC">
        <w:rPr>
          <w:rFonts w:ascii="Times New Roman Italic" w:hAnsi="Times New Roman Italic"/>
          <w:i/>
          <w:iCs/>
          <w:spacing w:val="-4"/>
        </w:rPr>
        <w:t>- Có ý kiến đề nghị bổ sung quy định Quỹ chung không chia của tổ hợp tác, vì tổ hợp tác cũng có thể được Nhà nước hỗ trợ về tài chính, đất đai… như đối với HTX.</w:t>
      </w:r>
    </w:p>
    <w:p w14:paraId="635F8AB4" w14:textId="77777777" w:rsidR="00EA362F" w:rsidRDefault="00EA362F" w:rsidP="00CE4969">
      <w:pPr>
        <w:pStyle w:val="Noidung"/>
        <w:widowControl w:val="0"/>
        <w:spacing w:before="0" w:line="330" w:lineRule="exact"/>
        <w:ind w:firstLine="567"/>
        <w:rPr>
          <w:color w:val="000000"/>
          <w:lang w:val="it-IT"/>
        </w:rPr>
      </w:pPr>
      <w:r w:rsidRPr="00553D60">
        <w:t xml:space="preserve">Ủy ban Thường vụ Quốc hội xin báo cáo: </w:t>
      </w:r>
      <w:r>
        <w:t>v</w:t>
      </w:r>
      <w:r w:rsidRPr="00553D60">
        <w:t xml:space="preserve">iệc hình thành Quỹ chung không chia và tài sản chung không chia là một đặc thù của HTX, </w:t>
      </w:r>
      <w:r>
        <w:t>l</w:t>
      </w:r>
      <w:r w:rsidRPr="00553D60">
        <w:t xml:space="preserve">iên hiệp HTX; </w:t>
      </w:r>
      <w:r w:rsidRPr="00553D60">
        <w:rPr>
          <w:color w:val="000000"/>
        </w:rPr>
        <w:t xml:space="preserve">việc quản lý, sử dụng Quỹ chung không chia, tài sản chung không chia phải được quy định trong Điều lệ, quy chế về quản lý tài chính của </w:t>
      </w:r>
      <w:r w:rsidRPr="00553D60">
        <w:t xml:space="preserve">HTX, </w:t>
      </w:r>
      <w:r>
        <w:t>l</w:t>
      </w:r>
      <w:r w:rsidRPr="00553D60">
        <w:t>iên hiệp HTX</w:t>
      </w:r>
      <w:r w:rsidRPr="00553D60">
        <w:rPr>
          <w:color w:val="000000"/>
        </w:rPr>
        <w:t xml:space="preserve">. </w:t>
      </w:r>
      <w:bookmarkStart w:id="17" w:name="_Hlk132129996"/>
      <w:r w:rsidRPr="00553D60">
        <w:rPr>
          <w:color w:val="000000"/>
        </w:rPr>
        <w:t>Trong khi đó t</w:t>
      </w:r>
      <w:r w:rsidRPr="00553D60">
        <w:t xml:space="preserve">ổ hợp tác </w:t>
      </w:r>
      <w:r w:rsidRPr="00553D60">
        <w:rPr>
          <w:color w:val="000000"/>
        </w:rPr>
        <w:t xml:space="preserve">là tổ chức không có tư cách pháp nhân, được hình thành trên cơ sở hợp đồng hợp tác do ít nhất 02 thành viên tự nguyện thành lập, </w:t>
      </w:r>
      <w:r>
        <w:rPr>
          <w:color w:val="000000"/>
        </w:rPr>
        <w:t>có</w:t>
      </w:r>
      <w:r w:rsidRPr="00553D60">
        <w:rPr>
          <w:color w:val="000000"/>
        </w:rPr>
        <w:t xml:space="preserve"> đóng góp tài sản, góp sức lao động để thực hiện những công việc nhất định, cùng hưởng lợi và cùng chịu trách nhiệm</w:t>
      </w:r>
      <w:bookmarkEnd w:id="17"/>
      <w:r w:rsidRPr="00553D60">
        <w:rPr>
          <w:color w:val="000000"/>
        </w:rPr>
        <w:t>.</w:t>
      </w:r>
      <w:r w:rsidRPr="00553D60">
        <w:t xml:space="preserve"> Với mô </w:t>
      </w:r>
      <w:r w:rsidRPr="00553D60">
        <w:lastRenderedPageBreak/>
        <w:t xml:space="preserve">hình </w:t>
      </w:r>
      <w:r w:rsidRPr="00553D60">
        <w:rPr>
          <w:szCs w:val="28"/>
        </w:rPr>
        <w:t>tổ chức quản trị đơn giản, khó giám sát, kiểm tra và dễ bị thất thoát ngân sách nhà nước, d</w:t>
      </w:r>
      <w:r w:rsidRPr="00553D60">
        <w:rPr>
          <w:color w:val="000000"/>
        </w:rPr>
        <w:t xml:space="preserve">o đó, không đặt ra việc hình thành và quản lý Quỹ chung không chia, tài sản chung không chia </w:t>
      </w:r>
      <w:r>
        <w:rPr>
          <w:color w:val="000000"/>
        </w:rPr>
        <w:t>đối với</w:t>
      </w:r>
      <w:r w:rsidRPr="00553D60">
        <w:rPr>
          <w:color w:val="000000"/>
        </w:rPr>
        <w:t xml:space="preserve"> tổ hợp tác.</w:t>
      </w:r>
      <w:r w:rsidRPr="00553D60">
        <w:rPr>
          <w:color w:val="000000"/>
          <w:lang w:val="it-IT"/>
        </w:rPr>
        <w:t xml:space="preserve"> </w:t>
      </w:r>
    </w:p>
    <w:p w14:paraId="6359148C" w14:textId="77777777" w:rsidR="00EA362F" w:rsidRPr="00027ED4" w:rsidRDefault="00EA362F" w:rsidP="00CE4969">
      <w:pPr>
        <w:pStyle w:val="Noidung"/>
        <w:widowControl w:val="0"/>
        <w:spacing w:before="0" w:line="330" w:lineRule="exact"/>
        <w:ind w:firstLine="567"/>
        <w:rPr>
          <w:i/>
          <w:iCs/>
          <w:szCs w:val="28"/>
          <w:lang w:val="nl-NL"/>
        </w:rPr>
      </w:pPr>
      <w:r w:rsidRPr="00027ED4">
        <w:rPr>
          <w:i/>
          <w:iCs/>
          <w:szCs w:val="28"/>
        </w:rPr>
        <w:t>- Có ý kiến đề nghị bổ sung</w:t>
      </w:r>
      <w:r>
        <w:rPr>
          <w:i/>
          <w:iCs/>
          <w:szCs w:val="28"/>
        </w:rPr>
        <w:t xml:space="preserve"> chỉnh lý</w:t>
      </w:r>
      <w:r w:rsidRPr="00027ED4">
        <w:rPr>
          <w:i/>
          <w:iCs/>
          <w:szCs w:val="28"/>
        </w:rPr>
        <w:t xml:space="preserve"> điểm c khoản 2 Điều 101 quy định “</w:t>
      </w:r>
      <w:r w:rsidRPr="00720F13">
        <w:rPr>
          <w:i/>
          <w:iCs/>
          <w:szCs w:val="28"/>
          <w:lang w:val="nl-NL"/>
        </w:rPr>
        <w:t>Phầ</w:t>
      </w:r>
      <w:r w:rsidRPr="006C41F3">
        <w:rPr>
          <w:i/>
          <w:iCs/>
          <w:szCs w:val="28"/>
          <w:lang w:val="nl-NL"/>
        </w:rPr>
        <w:t xml:space="preserve">n quỹ chung không chia theo quy định tại khoản 1 và 2 Điều 85 của Luật này </w:t>
      </w:r>
      <w:r w:rsidRPr="00027ED4">
        <w:rPr>
          <w:i/>
          <w:iCs/>
          <w:szCs w:val="28"/>
          <w:u w:val="single"/>
          <w:lang w:val="nl-NL"/>
        </w:rPr>
        <w:t xml:space="preserve">sau khi tính và nộp thuế </w:t>
      </w:r>
      <w:r>
        <w:rPr>
          <w:i/>
          <w:iCs/>
          <w:szCs w:val="28"/>
          <w:u w:val="single"/>
          <w:lang w:val="nl-NL"/>
        </w:rPr>
        <w:t>t</w:t>
      </w:r>
      <w:r w:rsidRPr="00027ED4">
        <w:rPr>
          <w:i/>
          <w:iCs/>
          <w:szCs w:val="28"/>
          <w:u w:val="single"/>
          <w:lang w:val="nl-NL"/>
        </w:rPr>
        <w:t>hu nhập doanh nghiệp theo quy định hiện hành</w:t>
      </w:r>
      <w:r w:rsidRPr="00027ED4">
        <w:rPr>
          <w:i/>
          <w:iCs/>
          <w:szCs w:val="28"/>
          <w:lang w:val="nl-NL"/>
        </w:rPr>
        <w:t xml:space="preserve">, phần còn lại </w:t>
      </w:r>
      <w:r w:rsidRPr="00720F13">
        <w:rPr>
          <w:i/>
          <w:iCs/>
          <w:szCs w:val="28"/>
          <w:lang w:val="nl-NL"/>
        </w:rPr>
        <w:t>đượ</w:t>
      </w:r>
      <w:r w:rsidRPr="006C41F3">
        <w:rPr>
          <w:i/>
          <w:iCs/>
          <w:szCs w:val="28"/>
          <w:lang w:val="nl-NL"/>
        </w:rPr>
        <w:t>c thực hiện theo quy định tại khoản 4 Điều này</w:t>
      </w:r>
      <w:r w:rsidRPr="00027ED4">
        <w:rPr>
          <w:i/>
          <w:iCs/>
          <w:szCs w:val="28"/>
          <w:lang w:val="nl-NL"/>
        </w:rPr>
        <w:t>”.</w:t>
      </w:r>
    </w:p>
    <w:p w14:paraId="6B76340B" w14:textId="77777777" w:rsidR="00EA362F" w:rsidRPr="0086461D" w:rsidRDefault="00EA362F" w:rsidP="00CE4969">
      <w:pPr>
        <w:pStyle w:val="Noidung"/>
        <w:widowControl w:val="0"/>
        <w:spacing w:before="0" w:line="330" w:lineRule="exact"/>
        <w:ind w:firstLine="567"/>
        <w:rPr>
          <w:color w:val="000000"/>
          <w:spacing w:val="-6"/>
        </w:rPr>
      </w:pPr>
      <w:r w:rsidRPr="0086461D">
        <w:rPr>
          <w:spacing w:val="-6"/>
          <w:szCs w:val="28"/>
          <w:lang w:val="nl-NL"/>
        </w:rPr>
        <w:t xml:space="preserve">Ủy ban Thường vụ Quốc hội xin báo cáo: tại khoản 4 Điều 22 (Chính sách thuế, phí và lệ phí) quy định </w:t>
      </w:r>
      <w:r w:rsidRPr="0086461D">
        <w:rPr>
          <w:rFonts w:eastAsia="Times New Roman"/>
          <w:color w:val="000000"/>
          <w:spacing w:val="-6"/>
          <w:szCs w:val="28"/>
        </w:rPr>
        <w:t xml:space="preserve">miễn thuế </w:t>
      </w:r>
      <w:r w:rsidRPr="0086461D">
        <w:rPr>
          <w:color w:val="000000"/>
          <w:spacing w:val="-6"/>
        </w:rPr>
        <w:t>thu nhập doanh nghiệp</w:t>
      </w:r>
      <w:r w:rsidRPr="0086461D">
        <w:rPr>
          <w:rFonts w:eastAsia="Times New Roman"/>
          <w:color w:val="000000"/>
          <w:spacing w:val="-6"/>
          <w:szCs w:val="28"/>
        </w:rPr>
        <w:t xml:space="preserve"> đối với phần thu nhập hình thành quỹ chung không chia, phần thu nhập hình thành tài sản chung không chia của HTX, liên hiệp HTX theo quy định của pháp luật về thuế thu nhập doanh nghiệp, do đó xin được giữ như quy định tại điểm c khoản 2 Điều 101 (Xử </w:t>
      </w:r>
      <w:r w:rsidRPr="0086461D">
        <w:rPr>
          <w:color w:val="000000"/>
          <w:spacing w:val="-6"/>
        </w:rPr>
        <w:t>lý tài sản khi HTX, liên hiệp HTX giải thể).</w:t>
      </w:r>
    </w:p>
    <w:p w14:paraId="30B78D7F" w14:textId="77777777" w:rsidR="00EA362F" w:rsidRDefault="00EA362F" w:rsidP="00CE4969">
      <w:pPr>
        <w:pStyle w:val="Noidung"/>
        <w:widowControl w:val="0"/>
        <w:spacing w:before="0" w:line="330" w:lineRule="exact"/>
        <w:ind w:firstLine="567"/>
        <w:rPr>
          <w:b/>
          <w:bCs/>
          <w:color w:val="000000"/>
        </w:rPr>
      </w:pPr>
      <w:r>
        <w:rPr>
          <w:b/>
          <w:bCs/>
          <w:color w:val="000000"/>
        </w:rPr>
        <w:t>9</w:t>
      </w:r>
      <w:r w:rsidRPr="001A7545">
        <w:rPr>
          <w:b/>
          <w:bCs/>
          <w:color w:val="000000"/>
        </w:rPr>
        <w:t>.6. Về chế độ kế toán (Điều 9</w:t>
      </w:r>
      <w:r>
        <w:rPr>
          <w:b/>
          <w:bCs/>
          <w:color w:val="000000"/>
        </w:rPr>
        <w:t>1</w:t>
      </w:r>
      <w:r w:rsidRPr="001A7545">
        <w:rPr>
          <w:b/>
          <w:bCs/>
          <w:color w:val="000000"/>
        </w:rPr>
        <w:t>)</w:t>
      </w:r>
    </w:p>
    <w:p w14:paraId="0CBC1296" w14:textId="77777777" w:rsidR="00EA362F" w:rsidRPr="00553D60" w:rsidRDefault="00EA362F" w:rsidP="00CE4969">
      <w:pPr>
        <w:pStyle w:val="FootnoteText"/>
        <w:widowControl w:val="0"/>
        <w:spacing w:after="120" w:line="330" w:lineRule="exact"/>
        <w:ind w:firstLine="567"/>
        <w:rPr>
          <w:b w:val="0"/>
          <w:i/>
          <w:iCs/>
          <w:color w:val="auto"/>
          <w:spacing w:val="2"/>
          <w:sz w:val="28"/>
          <w:szCs w:val="28"/>
          <w:lang w:val="vi-VN"/>
        </w:rPr>
      </w:pPr>
      <w:r w:rsidRPr="00553D60">
        <w:rPr>
          <w:b w:val="0"/>
          <w:i/>
          <w:iCs/>
          <w:color w:val="auto"/>
          <w:sz w:val="28"/>
          <w:szCs w:val="28"/>
        </w:rPr>
        <w:t>- M</w:t>
      </w:r>
      <w:r w:rsidRPr="00553D60">
        <w:rPr>
          <w:b w:val="0"/>
          <w:i/>
          <w:iCs/>
          <w:color w:val="auto"/>
          <w:sz w:val="28"/>
          <w:szCs w:val="28"/>
          <w:lang w:val="it-IT"/>
        </w:rPr>
        <w:t xml:space="preserve">ột số ý kiến cho rằng quy định chế độ hạch toán, kế toán của mô hình HTX giống như hạch toán, kế toán của doanh nghiệp với quy mô lớn thì không phù hợp, không áp dụng được; </w:t>
      </w:r>
      <w:r w:rsidRPr="00553D60">
        <w:rPr>
          <w:b w:val="0"/>
          <w:i/>
          <w:iCs/>
          <w:color w:val="auto"/>
          <w:spacing w:val="2"/>
          <w:sz w:val="28"/>
          <w:szCs w:val="28"/>
        </w:rPr>
        <w:t>cần đơn giản hóa thủ tục kế toán</w:t>
      </w:r>
      <w:r w:rsidRPr="00553D60">
        <w:rPr>
          <w:b w:val="0"/>
          <w:i/>
          <w:iCs/>
          <w:color w:val="auto"/>
          <w:spacing w:val="2"/>
          <w:sz w:val="28"/>
          <w:szCs w:val="28"/>
          <w:lang w:val="vi-VN"/>
        </w:rPr>
        <w:t xml:space="preserve"> để người quản lý có thể dễ dàng tiếp cận nội dung này hơn</w:t>
      </w:r>
      <w:r w:rsidRPr="00553D60">
        <w:rPr>
          <w:b w:val="0"/>
          <w:i/>
          <w:iCs/>
          <w:color w:val="auto"/>
          <w:spacing w:val="2"/>
          <w:sz w:val="28"/>
          <w:szCs w:val="28"/>
          <w:lang w:val="en-GB"/>
        </w:rPr>
        <w:t xml:space="preserve"> vì</w:t>
      </w:r>
      <w:r w:rsidRPr="00553D60">
        <w:rPr>
          <w:b w:val="0"/>
          <w:i/>
          <w:iCs/>
          <w:color w:val="auto"/>
          <w:spacing w:val="2"/>
          <w:sz w:val="28"/>
          <w:szCs w:val="28"/>
          <w:lang w:val="vi-VN"/>
        </w:rPr>
        <w:t xml:space="preserve"> </w:t>
      </w:r>
      <w:r w:rsidRPr="00553D60">
        <w:rPr>
          <w:b w:val="0"/>
          <w:i/>
          <w:iCs/>
          <w:color w:val="auto"/>
          <w:sz w:val="28"/>
          <w:szCs w:val="28"/>
          <w:lang w:val="it-IT"/>
        </w:rPr>
        <w:t xml:space="preserve">trên thực tế </w:t>
      </w:r>
      <w:r w:rsidRPr="00553D60">
        <w:rPr>
          <w:b w:val="0"/>
          <w:i/>
          <w:iCs/>
          <w:color w:val="auto"/>
          <w:spacing w:val="2"/>
          <w:sz w:val="28"/>
          <w:szCs w:val="28"/>
          <w:lang w:val="en-GB"/>
        </w:rPr>
        <w:t>các</w:t>
      </w:r>
      <w:r w:rsidRPr="00553D60">
        <w:rPr>
          <w:b w:val="0"/>
          <w:i/>
          <w:iCs/>
          <w:color w:val="auto"/>
          <w:spacing w:val="2"/>
          <w:sz w:val="28"/>
          <w:szCs w:val="28"/>
          <w:lang w:val="vi-VN"/>
        </w:rPr>
        <w:t xml:space="preserve"> </w:t>
      </w:r>
      <w:r w:rsidRPr="00553D60">
        <w:rPr>
          <w:b w:val="0"/>
          <w:i/>
          <w:iCs/>
          <w:color w:val="auto"/>
          <w:spacing w:val="2"/>
          <w:sz w:val="28"/>
          <w:szCs w:val="28"/>
        </w:rPr>
        <w:t>HTX ở quy mô siêu nhỏ và nhỏ</w:t>
      </w:r>
      <w:r w:rsidRPr="00553D60">
        <w:rPr>
          <w:b w:val="0"/>
          <w:i/>
          <w:iCs/>
          <w:color w:val="auto"/>
          <w:sz w:val="28"/>
          <w:szCs w:val="28"/>
          <w:lang w:val="it-IT"/>
        </w:rPr>
        <w:t>, hoạt động của HTX thời gian qua đang rất khó và vướng nhiều, nhất là không có người đáp ứng được điều kiện, tiêu chuẩn về trình độ để thực hiện chế độ hạch toán, kế toán theo các quy định</w:t>
      </w:r>
      <w:r w:rsidRPr="00553D60">
        <w:rPr>
          <w:b w:val="0"/>
          <w:i/>
          <w:iCs/>
          <w:color w:val="auto"/>
          <w:spacing w:val="2"/>
          <w:sz w:val="28"/>
          <w:szCs w:val="28"/>
          <w:lang w:val="vi-VN"/>
        </w:rPr>
        <w:t xml:space="preserve">. </w:t>
      </w:r>
    </w:p>
    <w:p w14:paraId="2621C8FB" w14:textId="77777777" w:rsidR="00EA362F" w:rsidRPr="00AF0F80" w:rsidRDefault="00EA362F" w:rsidP="00CE4969">
      <w:pPr>
        <w:pStyle w:val="FootnoteText"/>
        <w:widowControl w:val="0"/>
        <w:spacing w:after="120" w:line="330" w:lineRule="exact"/>
        <w:ind w:firstLine="567"/>
        <w:rPr>
          <w:b w:val="0"/>
          <w:bCs w:val="0"/>
          <w:iCs/>
          <w:color w:val="auto"/>
          <w:spacing w:val="-4"/>
          <w:sz w:val="28"/>
          <w:szCs w:val="28"/>
          <w:lang w:val="en-GB"/>
        </w:rPr>
      </w:pPr>
      <w:r w:rsidRPr="00AF0F80">
        <w:rPr>
          <w:b w:val="0"/>
          <w:iCs/>
          <w:color w:val="auto"/>
          <w:spacing w:val="-4"/>
          <w:sz w:val="28"/>
          <w:szCs w:val="28"/>
          <w:lang w:val="en-GB"/>
        </w:rPr>
        <w:t>Ủy ban Thường vụ Quốc hội xin tiếp thu và thể hiện tại Điều 91 (Chế độ kế toán) về việc HTX</w:t>
      </w:r>
      <w:r w:rsidRPr="00AF0F80">
        <w:rPr>
          <w:b w:val="0"/>
          <w:bCs w:val="0"/>
          <w:spacing w:val="-4"/>
          <w:sz w:val="28"/>
          <w:szCs w:val="28"/>
        </w:rPr>
        <w:t xml:space="preserve">, liên hiệp HTX phải thực hiện công tác kế toán và lập Báo cáo tài chính theo quy định của pháp luật kế toán. Bộ trưởng Bộ Tài chính quy định chế độ kế toán đối với </w:t>
      </w:r>
      <w:r w:rsidRPr="00AF0F80">
        <w:rPr>
          <w:b w:val="0"/>
          <w:iCs/>
          <w:color w:val="auto"/>
          <w:spacing w:val="-4"/>
          <w:sz w:val="28"/>
          <w:szCs w:val="28"/>
          <w:lang w:val="en-GB"/>
        </w:rPr>
        <w:t>HTX</w:t>
      </w:r>
      <w:r w:rsidRPr="00AF0F80">
        <w:rPr>
          <w:b w:val="0"/>
          <w:bCs w:val="0"/>
          <w:spacing w:val="-4"/>
          <w:sz w:val="28"/>
          <w:szCs w:val="28"/>
        </w:rPr>
        <w:t xml:space="preserve">, liên hiệp HTX phù hợp với quy mô của </w:t>
      </w:r>
      <w:r w:rsidRPr="00AF0F80">
        <w:rPr>
          <w:b w:val="0"/>
          <w:iCs/>
          <w:color w:val="auto"/>
          <w:spacing w:val="-4"/>
          <w:sz w:val="28"/>
          <w:szCs w:val="28"/>
          <w:lang w:val="en-GB"/>
        </w:rPr>
        <w:t>HTX</w:t>
      </w:r>
      <w:r w:rsidRPr="00AF0F80">
        <w:rPr>
          <w:b w:val="0"/>
          <w:bCs w:val="0"/>
          <w:spacing w:val="-4"/>
          <w:sz w:val="28"/>
          <w:szCs w:val="28"/>
        </w:rPr>
        <w:t xml:space="preserve">, liên hiệp HTX. </w:t>
      </w:r>
    </w:p>
    <w:p w14:paraId="7927F968" w14:textId="77777777" w:rsidR="00EA362F" w:rsidRPr="00553D60" w:rsidRDefault="00EA362F" w:rsidP="00CE4969">
      <w:pPr>
        <w:pStyle w:val="BodyText"/>
        <w:widowControl w:val="0"/>
        <w:spacing w:line="330" w:lineRule="exact"/>
        <w:ind w:firstLine="567"/>
        <w:jc w:val="both"/>
        <w:rPr>
          <w:i/>
          <w:iCs/>
          <w:sz w:val="28"/>
          <w:lang w:val="vi-VN"/>
        </w:rPr>
      </w:pPr>
      <w:r w:rsidRPr="00553D60">
        <w:rPr>
          <w:i/>
          <w:iCs/>
          <w:spacing w:val="2"/>
          <w:sz w:val="28"/>
          <w:lang w:val="en-US"/>
        </w:rPr>
        <w:t xml:space="preserve">- Có ý kiến đề nghị quy định cụ thể trong văn bản dưới luật về việc tính khấu hao và ghi sổ kế toán đối với các loại tài sản không chia, nhất là với tài sản mang tính chất đầu tư xây dựng, tài sản trên đất mà thành viên HTX cho mượn trong trường hợp tài sản chưa khấu hao hết hoặc các thành viên xin thôi không tham gia HTX hoặc muốn chuyển nhượng; </w:t>
      </w:r>
      <w:r w:rsidRPr="00553D60">
        <w:rPr>
          <w:i/>
          <w:iCs/>
          <w:sz w:val="28"/>
          <w:lang w:val="en-US"/>
        </w:rPr>
        <w:t xml:space="preserve">việc hạch toán không được thực hiện rõ ràng, minh bạch sẽ dẫn đến các thành viên rời bỏ HTX, </w:t>
      </w:r>
      <w:r>
        <w:rPr>
          <w:i/>
          <w:iCs/>
          <w:sz w:val="28"/>
          <w:lang w:val="en-US"/>
        </w:rPr>
        <w:t>l</w:t>
      </w:r>
      <w:r w:rsidRPr="00553D60">
        <w:rPr>
          <w:i/>
          <w:iCs/>
          <w:sz w:val="28"/>
          <w:lang w:val="en-US"/>
        </w:rPr>
        <w:t>iên hiệp HTX.</w:t>
      </w:r>
      <w:r w:rsidRPr="00553D60">
        <w:rPr>
          <w:i/>
          <w:iCs/>
          <w:sz w:val="28"/>
          <w:lang w:val="vi-VN"/>
        </w:rPr>
        <w:t xml:space="preserve"> </w:t>
      </w:r>
    </w:p>
    <w:p w14:paraId="0D97FBC7" w14:textId="77777777" w:rsidR="00EA362F" w:rsidRPr="00553D60" w:rsidRDefault="00EA362F" w:rsidP="00CE4969">
      <w:pPr>
        <w:pStyle w:val="Noidung"/>
        <w:widowControl w:val="0"/>
        <w:spacing w:before="0" w:line="330" w:lineRule="exact"/>
        <w:ind w:firstLine="567"/>
        <w:rPr>
          <w:bCs/>
        </w:rPr>
      </w:pPr>
      <w:r w:rsidRPr="00553D60">
        <w:rPr>
          <w:bCs/>
          <w:iCs/>
          <w:spacing w:val="2"/>
          <w:szCs w:val="28"/>
          <w:lang w:val="en-GB"/>
        </w:rPr>
        <w:t>Ủy ban Thường vụ Quốc hội xin tiếp thu và thể hiện tại Điều 8</w:t>
      </w:r>
      <w:r>
        <w:rPr>
          <w:bCs/>
          <w:iCs/>
          <w:spacing w:val="2"/>
          <w:szCs w:val="28"/>
          <w:lang w:val="en-GB"/>
        </w:rPr>
        <w:t>7</w:t>
      </w:r>
      <w:r w:rsidRPr="00553D60">
        <w:rPr>
          <w:bCs/>
          <w:iCs/>
          <w:spacing w:val="2"/>
          <w:szCs w:val="28"/>
          <w:lang w:val="en-GB"/>
        </w:rPr>
        <w:t xml:space="preserve"> </w:t>
      </w:r>
      <w:r>
        <w:rPr>
          <w:bCs/>
          <w:iCs/>
          <w:spacing w:val="2"/>
          <w:szCs w:val="28"/>
          <w:lang w:val="en-GB"/>
        </w:rPr>
        <w:t xml:space="preserve">(Quản lý, sử dụng các quỹ) </w:t>
      </w:r>
      <w:r w:rsidRPr="00553D60">
        <w:rPr>
          <w:bCs/>
          <w:iCs/>
          <w:spacing w:val="2"/>
          <w:szCs w:val="28"/>
          <w:lang w:val="en-GB"/>
        </w:rPr>
        <w:t xml:space="preserve">về việc </w:t>
      </w:r>
      <w:r w:rsidRPr="00F36005">
        <w:rPr>
          <w:bCs/>
          <w:iCs/>
          <w:spacing w:val="2"/>
          <w:szCs w:val="28"/>
          <w:lang w:val="en-GB"/>
        </w:rPr>
        <w:t>HTX</w:t>
      </w:r>
      <w:r w:rsidRPr="00F36005">
        <w:t>, liên hiệp HTX</w:t>
      </w:r>
      <w:r w:rsidRPr="00F36005">
        <w:rPr>
          <w:lang w:val="it-IT"/>
        </w:rPr>
        <w:t xml:space="preserve"> phải </w:t>
      </w:r>
      <w:r w:rsidRPr="00F36005">
        <w:t xml:space="preserve">lập sổ theo dõi Quỹ chung không chia theo nguồn hình thành và </w:t>
      </w:r>
      <w:r w:rsidRPr="00F36005">
        <w:rPr>
          <w:bCs/>
          <w:iCs/>
          <w:spacing w:val="2"/>
          <w:szCs w:val="28"/>
          <w:lang w:val="en-GB"/>
        </w:rPr>
        <w:t xml:space="preserve">Điều </w:t>
      </w:r>
      <w:r>
        <w:rPr>
          <w:bCs/>
          <w:iCs/>
          <w:spacing w:val="2"/>
          <w:szCs w:val="28"/>
          <w:lang w:val="en-GB"/>
        </w:rPr>
        <w:t>91</w:t>
      </w:r>
      <w:r w:rsidRPr="00553D60">
        <w:rPr>
          <w:bCs/>
          <w:iCs/>
          <w:spacing w:val="2"/>
          <w:szCs w:val="28"/>
          <w:lang w:val="en-GB"/>
        </w:rPr>
        <w:t xml:space="preserve"> </w:t>
      </w:r>
      <w:r>
        <w:rPr>
          <w:bCs/>
          <w:iCs/>
          <w:spacing w:val="2"/>
          <w:szCs w:val="28"/>
          <w:lang w:val="en-GB"/>
        </w:rPr>
        <w:t xml:space="preserve">(Chế độ kế toán) </w:t>
      </w:r>
      <w:r w:rsidRPr="00553D60">
        <w:rPr>
          <w:bCs/>
          <w:iCs/>
          <w:spacing w:val="2"/>
          <w:szCs w:val="28"/>
          <w:lang w:val="en-GB"/>
        </w:rPr>
        <w:t xml:space="preserve">về việc </w:t>
      </w:r>
      <w:r>
        <w:rPr>
          <w:bCs/>
          <w:iCs/>
          <w:spacing w:val="2"/>
          <w:szCs w:val="28"/>
          <w:lang w:val="en-GB"/>
        </w:rPr>
        <w:t>“</w:t>
      </w:r>
      <w:r>
        <w:rPr>
          <w:color w:val="000000"/>
        </w:rPr>
        <w:t>HTX, liên hiệp HTX</w:t>
      </w:r>
      <w:r w:rsidRPr="00424F00">
        <w:t xml:space="preserve"> quyết định việc thực hiện </w:t>
      </w:r>
      <w:r>
        <w:t xml:space="preserve">theo dõi, </w:t>
      </w:r>
      <w:r w:rsidRPr="00424F00">
        <w:t xml:space="preserve">hạch toán </w:t>
      </w:r>
      <w:r>
        <w:t xml:space="preserve">riêng </w:t>
      </w:r>
      <w:r w:rsidRPr="00424F00">
        <w:t xml:space="preserve">giao dịch nội bộ </w:t>
      </w:r>
      <w:r w:rsidRPr="004F49FC">
        <w:t xml:space="preserve">để làm căn cứ cho </w:t>
      </w:r>
      <w:r>
        <w:t>c</w:t>
      </w:r>
      <w:r w:rsidRPr="004F49FC">
        <w:t>ơ quan nhà nước có thẩm quyền xem xét miễn</w:t>
      </w:r>
      <w:r>
        <w:t>,</w:t>
      </w:r>
      <w:r w:rsidRPr="004F49FC">
        <w:t xml:space="preserve"> giảm thuế thu nhập doanh nghiệp hoặc thụ hưởng các chính sách </w:t>
      </w:r>
      <w:r>
        <w:t>của</w:t>
      </w:r>
      <w:r w:rsidRPr="004F49FC">
        <w:t xml:space="preserve"> Nhà nước theo quy định. Trường hợp </w:t>
      </w:r>
      <w:r>
        <w:rPr>
          <w:color w:val="000000"/>
        </w:rPr>
        <w:t xml:space="preserve">HTX, liên hiệp HTX </w:t>
      </w:r>
      <w:r w:rsidRPr="004F49FC">
        <w:t>không theo dõi, hạch toán</w:t>
      </w:r>
      <w:r>
        <w:t xml:space="preserve"> riêng</w:t>
      </w:r>
      <w:r w:rsidRPr="004F49FC">
        <w:t xml:space="preserve"> giao dịch nội bộ</w:t>
      </w:r>
      <w:r>
        <w:t xml:space="preserve"> </w:t>
      </w:r>
      <w:r w:rsidRPr="004F49FC">
        <w:t xml:space="preserve">thì toàn bộ giao dịch của </w:t>
      </w:r>
      <w:r>
        <w:rPr>
          <w:color w:val="000000"/>
        </w:rPr>
        <w:t xml:space="preserve">HTX, liên hiệp HTX </w:t>
      </w:r>
      <w:r w:rsidRPr="004F49FC">
        <w:t>được coi là giao dịch bên ngoài</w:t>
      </w:r>
      <w:r w:rsidRPr="00553D60">
        <w:t xml:space="preserve">”. </w:t>
      </w:r>
    </w:p>
    <w:p w14:paraId="1AA2B179" w14:textId="77777777" w:rsidR="00EA362F" w:rsidRPr="00B66159" w:rsidRDefault="00EA362F" w:rsidP="00CE4969">
      <w:pPr>
        <w:pStyle w:val="Noidung"/>
        <w:widowControl w:val="0"/>
        <w:spacing w:before="0" w:line="330" w:lineRule="exact"/>
        <w:ind w:firstLine="567"/>
        <w:rPr>
          <w:i/>
          <w:iCs/>
          <w:color w:val="000000"/>
        </w:rPr>
      </w:pPr>
      <w:r>
        <w:rPr>
          <w:i/>
          <w:iCs/>
          <w:color w:val="000000"/>
        </w:rPr>
        <w:t xml:space="preserve">- </w:t>
      </w:r>
      <w:r w:rsidRPr="00B66159">
        <w:rPr>
          <w:i/>
          <w:iCs/>
          <w:color w:val="000000"/>
        </w:rPr>
        <w:t>Có ý kiến đề nghị quy định cụ thể hơn về giao dịch nội bộ tại dự thảo Luật hoặc giao Chính phủ quy định về nội dung này.</w:t>
      </w:r>
    </w:p>
    <w:p w14:paraId="6E7F40ED" w14:textId="0104FB98" w:rsidR="00EA362F" w:rsidRPr="00C35509" w:rsidRDefault="00EA362F" w:rsidP="00CE4969">
      <w:pPr>
        <w:pStyle w:val="Noidung"/>
        <w:widowControl w:val="0"/>
        <w:spacing w:before="0" w:line="330" w:lineRule="exact"/>
        <w:ind w:firstLine="567"/>
        <w:rPr>
          <w:color w:val="000000"/>
          <w:spacing w:val="-4"/>
        </w:rPr>
      </w:pPr>
      <w:r w:rsidRPr="00C35509">
        <w:rPr>
          <w:bCs/>
          <w:iCs/>
          <w:spacing w:val="-4"/>
          <w:szCs w:val="28"/>
          <w:lang w:val="en-GB"/>
        </w:rPr>
        <w:lastRenderedPageBreak/>
        <w:t xml:space="preserve">Ủy ban Thường vụ Quốc hội </w:t>
      </w:r>
      <w:r w:rsidRPr="00C35509">
        <w:rPr>
          <w:color w:val="000000"/>
          <w:spacing w:val="-4"/>
        </w:rPr>
        <w:t>xin tiếp thu</w:t>
      </w:r>
      <w:r>
        <w:rPr>
          <w:color w:val="000000"/>
          <w:spacing w:val="-4"/>
        </w:rPr>
        <w:t>, chỉnh lý quy định tại khoản 1 Điều 4 (Giải thích t</w:t>
      </w:r>
      <w:r w:rsidR="00696783">
        <w:rPr>
          <w:color w:val="000000"/>
          <w:spacing w:val="-4"/>
        </w:rPr>
        <w:t>ừ</w:t>
      </w:r>
      <w:r>
        <w:rPr>
          <w:color w:val="000000"/>
          <w:spacing w:val="-4"/>
        </w:rPr>
        <w:t xml:space="preserve"> ngữ) về khái niệm giao dịch nội bộ, theo đó </w:t>
      </w:r>
      <w:r w:rsidRPr="005F7BF6">
        <w:rPr>
          <w:color w:val="000000"/>
          <w:szCs w:val="28"/>
        </w:rPr>
        <w:t>giao dịch nội bộ</w:t>
      </w:r>
      <w:r w:rsidRPr="00585004">
        <w:rPr>
          <w:color w:val="000000"/>
          <w:szCs w:val="28"/>
        </w:rPr>
        <w:t xml:space="preserve"> là việc cung cấp sản phẩm, dịch vụ</w:t>
      </w:r>
      <w:r>
        <w:rPr>
          <w:color w:val="000000"/>
          <w:szCs w:val="28"/>
        </w:rPr>
        <w:t xml:space="preserve"> bao gồm cả dịch vụ tạo việc làm và hoạt động cho vay nội bộ</w:t>
      </w:r>
      <w:r w:rsidRPr="00585004">
        <w:rPr>
          <w:color w:val="000000"/>
          <w:szCs w:val="28"/>
        </w:rPr>
        <w:t xml:space="preserve"> của </w:t>
      </w:r>
      <w:r>
        <w:rPr>
          <w:color w:val="000000"/>
          <w:szCs w:val="28"/>
        </w:rPr>
        <w:t>HTX</w:t>
      </w:r>
      <w:r w:rsidRPr="00585004">
        <w:rPr>
          <w:color w:val="000000"/>
          <w:szCs w:val="28"/>
        </w:rPr>
        <w:t xml:space="preserve">, liên hiệp </w:t>
      </w:r>
      <w:r>
        <w:rPr>
          <w:color w:val="000000"/>
          <w:szCs w:val="28"/>
        </w:rPr>
        <w:t>HTX</w:t>
      </w:r>
      <w:r w:rsidRPr="00585004">
        <w:rPr>
          <w:color w:val="000000"/>
          <w:szCs w:val="28"/>
        </w:rPr>
        <w:t xml:space="preserve"> cho các thành viên chính thức theo thỏa thuận bằng văn bản</w:t>
      </w:r>
      <w:r>
        <w:rPr>
          <w:color w:val="000000"/>
          <w:szCs w:val="28"/>
        </w:rPr>
        <w:t xml:space="preserve">; </w:t>
      </w:r>
      <w:r w:rsidRPr="00C35509">
        <w:rPr>
          <w:color w:val="000000"/>
          <w:spacing w:val="-4"/>
        </w:rPr>
        <w:t xml:space="preserve">bổ sung tại </w:t>
      </w:r>
      <w:r w:rsidRPr="00C35509">
        <w:rPr>
          <w:spacing w:val="-4"/>
        </w:rPr>
        <w:t>khoản 4 Điều 9</w:t>
      </w:r>
      <w:r>
        <w:rPr>
          <w:spacing w:val="-4"/>
        </w:rPr>
        <w:t>1 (Chế độ kế toán)</w:t>
      </w:r>
      <w:r w:rsidRPr="00C35509">
        <w:rPr>
          <w:spacing w:val="-4"/>
        </w:rPr>
        <w:t xml:space="preserve"> nội dung </w:t>
      </w:r>
      <w:r w:rsidRPr="00C35509">
        <w:rPr>
          <w:color w:val="000000"/>
          <w:spacing w:val="-4"/>
        </w:rPr>
        <w:t xml:space="preserve">Chính phủ quy định chi tiết về giao dịch nội bộ </w:t>
      </w:r>
      <w:r>
        <w:rPr>
          <w:color w:val="000000"/>
          <w:spacing w:val="-4"/>
        </w:rPr>
        <w:t xml:space="preserve">và thu nhập từ giao dịch nội bộ </w:t>
      </w:r>
      <w:r w:rsidRPr="00C35509">
        <w:rPr>
          <w:color w:val="000000"/>
          <w:spacing w:val="-4"/>
        </w:rPr>
        <w:t>của HTX, liên hiệp HTX nhằm tạo điều kiện thuận lợi cho HTX, liên hiệp HTX trong quá trình hoạt động.</w:t>
      </w:r>
    </w:p>
    <w:p w14:paraId="22EAB95D" w14:textId="77777777" w:rsidR="00EA362F" w:rsidRDefault="00EA362F" w:rsidP="00CE4969">
      <w:pPr>
        <w:widowControl w:val="0"/>
        <w:spacing w:after="120" w:line="330" w:lineRule="exact"/>
        <w:ind w:firstLine="567"/>
        <w:jc w:val="both"/>
        <w:rPr>
          <w:b/>
          <w:bCs/>
          <w:iCs/>
          <w:lang w:val="eu-ES"/>
        </w:rPr>
      </w:pPr>
      <w:r>
        <w:rPr>
          <w:b/>
          <w:bCs/>
          <w:iCs/>
          <w:lang w:val="eu-ES"/>
        </w:rPr>
        <w:t>9</w:t>
      </w:r>
      <w:r w:rsidRPr="001D4B2E">
        <w:rPr>
          <w:b/>
          <w:bCs/>
          <w:iCs/>
          <w:lang w:val="eu-ES"/>
        </w:rPr>
        <w:t>.</w:t>
      </w:r>
      <w:r>
        <w:rPr>
          <w:b/>
          <w:bCs/>
          <w:iCs/>
          <w:lang w:val="eu-ES"/>
        </w:rPr>
        <w:t>7</w:t>
      </w:r>
      <w:r w:rsidRPr="001D4B2E">
        <w:rPr>
          <w:b/>
          <w:bCs/>
          <w:iCs/>
          <w:lang w:val="eu-ES"/>
        </w:rPr>
        <w:t xml:space="preserve">. </w:t>
      </w:r>
      <w:r>
        <w:rPr>
          <w:b/>
          <w:bCs/>
          <w:iCs/>
          <w:lang w:val="eu-ES"/>
        </w:rPr>
        <w:t>Một số n</w:t>
      </w:r>
      <w:r w:rsidRPr="001D4B2E">
        <w:rPr>
          <w:b/>
          <w:bCs/>
          <w:iCs/>
          <w:lang w:val="eu-ES"/>
        </w:rPr>
        <w:t>ội dung khác</w:t>
      </w:r>
    </w:p>
    <w:p w14:paraId="21D5E29A" w14:textId="77777777" w:rsidR="00EA362F" w:rsidRPr="00553D60" w:rsidRDefault="00EA362F" w:rsidP="00CE4969">
      <w:pPr>
        <w:pStyle w:val="FootnoteText"/>
        <w:widowControl w:val="0"/>
        <w:spacing w:after="120" w:line="330" w:lineRule="exact"/>
        <w:ind w:firstLine="567"/>
        <w:rPr>
          <w:b w:val="0"/>
          <w:i/>
          <w:iCs/>
          <w:color w:val="auto"/>
          <w:sz w:val="28"/>
          <w:szCs w:val="28"/>
          <w:lang w:val="it-IT"/>
        </w:rPr>
      </w:pPr>
      <w:r w:rsidRPr="00553D60">
        <w:rPr>
          <w:b w:val="0"/>
          <w:i/>
          <w:iCs/>
          <w:color w:val="auto"/>
          <w:sz w:val="28"/>
          <w:szCs w:val="28"/>
          <w:lang w:val="it-IT"/>
        </w:rPr>
        <w:t xml:space="preserve">- Có ý kiến cho rằng tại điểm e khoản 1 Điều 82 quy định chấm dứt tư cách thành viên trong trường hợp tại thời điểm cam kết góp đủ vốn, thành viên không góp vốn hoặc góp vốn thấp hơn vốn tối thiểu quy định tại Điều lệ là chưa thống nhất với quy định tại Điều 58. Theo đó, Điều 58 chỉ quy định 2 trường hợp phải thay đổi Điều lệ và làm hồ sơ đăng ký lại là trường hợp thành viên không góp vốn hoặc góp vốn không đủ cam kết, không có trường hợp góp vốn dưới mức vốn tối thiểu. </w:t>
      </w:r>
    </w:p>
    <w:p w14:paraId="2563022B" w14:textId="77777777" w:rsidR="00EA362F" w:rsidRPr="00873B06" w:rsidRDefault="00EA362F" w:rsidP="00CE4969">
      <w:pPr>
        <w:pStyle w:val="FootnoteText"/>
        <w:widowControl w:val="0"/>
        <w:spacing w:after="120" w:line="330" w:lineRule="exact"/>
        <w:ind w:firstLine="567"/>
        <w:rPr>
          <w:b w:val="0"/>
          <w:color w:val="auto"/>
          <w:sz w:val="28"/>
          <w:szCs w:val="28"/>
          <w:lang w:val="it-IT"/>
        </w:rPr>
      </w:pPr>
      <w:r w:rsidRPr="00873B06">
        <w:rPr>
          <w:b w:val="0"/>
          <w:sz w:val="28"/>
          <w:szCs w:val="28"/>
          <w:lang w:val="it-IT"/>
        </w:rPr>
        <w:t>Ủy ban Thường vụ Quốc hội xin tiếp thu và thể hiện tại Điều 33 (Chấm dứt tư cách thành viên HTX), Điều 37 (Chấm dứt tư cách thành viên liên hiệp HTX) và Điều 74 (Góp vốn điều lệ HTX, liên hiệp HTX) quy định p</w:t>
      </w:r>
      <w:r w:rsidRPr="00873B06">
        <w:rPr>
          <w:b w:val="0"/>
          <w:sz w:val="28"/>
          <w:szCs w:val="28"/>
          <w:lang w:val="x-none"/>
        </w:rPr>
        <w:t>hần vốn góp của thành viên chính thức thực hiện theo thỏa thuận và theo quy định của Điều lệ nhưng không thấp hơn vốn góp tối thiểu và không quá vốn góp tối đa là 30% vốn điều lệ đối với HTX và 40% vốn điều lệ đối với liên hiệp HTX</w:t>
      </w:r>
      <w:r w:rsidRPr="00873B06">
        <w:rPr>
          <w:b w:val="0"/>
          <w:sz w:val="28"/>
          <w:szCs w:val="28"/>
          <w:lang w:val="it-IT"/>
        </w:rPr>
        <w:t>; t</w:t>
      </w:r>
      <w:r w:rsidRPr="00873B06">
        <w:rPr>
          <w:b w:val="0"/>
          <w:sz w:val="28"/>
          <w:szCs w:val="28"/>
          <w:lang w:val="x-none"/>
        </w:rPr>
        <w:t xml:space="preserve">hành viên chưa góp vốn theo cam kết hoặc góp vốn thấp hơn vốn góp tối thiểu quy định trong Điều lệ sẽ bị chấm dứt tư cách thành viên, bảo đảm thống nhất quy định tại các Điều này. Tại khoản 4 Điều 74 bổ sung quy định về </w:t>
      </w:r>
      <w:r w:rsidRPr="00873B06">
        <w:rPr>
          <w:b w:val="0"/>
          <w:spacing w:val="-2"/>
          <w:sz w:val="28"/>
          <w:szCs w:val="28"/>
          <w:lang w:val="x-none"/>
        </w:rPr>
        <w:t xml:space="preserve">thời hạn, hình thức và mức góp vốn điều lệ của </w:t>
      </w:r>
      <w:r w:rsidRPr="00873B06">
        <w:rPr>
          <w:b w:val="0"/>
          <w:sz w:val="28"/>
          <w:szCs w:val="28"/>
          <w:lang w:val="x-none"/>
        </w:rPr>
        <w:t>thành viên theo quy định của Điều lệ nhưng thời hạn phải góp đủ vốn chậm nhất là 06 tháng kể từ ngày HTX, liên hiệp HTX được cấp Giấy chứng nhận đăng ký HTX hoặc kể từ ngày được kết nạp.</w:t>
      </w:r>
    </w:p>
    <w:p w14:paraId="6256E564" w14:textId="77777777" w:rsidR="00EA362F" w:rsidRPr="0086461D" w:rsidRDefault="00EA362F" w:rsidP="00CE4969">
      <w:pPr>
        <w:pStyle w:val="BodyText"/>
        <w:widowControl w:val="0"/>
        <w:spacing w:line="330" w:lineRule="exact"/>
        <w:ind w:firstLine="567"/>
        <w:jc w:val="both"/>
        <w:rPr>
          <w:rFonts w:ascii="Times New Roman Italic" w:hAnsi="Times New Roman Italic"/>
          <w:i/>
          <w:iCs/>
          <w:spacing w:val="-4"/>
          <w:sz w:val="28"/>
        </w:rPr>
      </w:pPr>
      <w:r w:rsidRPr="0086461D">
        <w:rPr>
          <w:rFonts w:ascii="Times New Roman Italic" w:hAnsi="Times New Roman Italic"/>
          <w:i/>
          <w:iCs/>
          <w:spacing w:val="-4"/>
          <w:sz w:val="28"/>
        </w:rPr>
        <w:t>- Có ý kiến đề nghị xem xét nâng mức trần về phần góp vốn điều lệ của thành viên chính thức của HTX từ 30% đến 40%</w:t>
      </w:r>
      <w:r w:rsidRPr="0086461D">
        <w:rPr>
          <w:rFonts w:ascii="Times New Roman Italic" w:hAnsi="Times New Roman Italic"/>
          <w:i/>
          <w:iCs/>
          <w:spacing w:val="-4"/>
          <w:sz w:val="28"/>
          <w:lang w:val="en-GB"/>
        </w:rPr>
        <w:t xml:space="preserve">, liên hiệp HTX từ 40% đến 50%; </w:t>
      </w:r>
      <w:r w:rsidRPr="0086461D">
        <w:rPr>
          <w:rFonts w:ascii="Times New Roman Italic" w:hAnsi="Times New Roman Italic"/>
          <w:i/>
          <w:spacing w:val="-4"/>
          <w:sz w:val="28"/>
        </w:rPr>
        <w:t xml:space="preserve">đề nghị điều chỉnh vốn góp tối đa giảm </w:t>
      </w:r>
      <w:r w:rsidRPr="0086461D">
        <w:rPr>
          <w:rFonts w:ascii="Times New Roman Italic" w:hAnsi="Times New Roman Italic"/>
          <w:i/>
          <w:color w:val="000000"/>
          <w:spacing w:val="-4"/>
          <w:sz w:val="28"/>
        </w:rPr>
        <w:t xml:space="preserve">từ mức 30% và 40% </w:t>
      </w:r>
      <w:r w:rsidRPr="0086461D">
        <w:rPr>
          <w:rFonts w:ascii="Times New Roman Italic" w:hAnsi="Times New Roman Italic"/>
          <w:i/>
          <w:color w:val="000000"/>
          <w:spacing w:val="-4"/>
          <w:sz w:val="28"/>
          <w:lang w:val="en-GB"/>
        </w:rPr>
        <w:t xml:space="preserve">xuống 20% và 30%; </w:t>
      </w:r>
      <w:r w:rsidRPr="0086461D">
        <w:rPr>
          <w:rFonts w:ascii="Times New Roman Italic" w:hAnsi="Times New Roman Italic"/>
          <w:i/>
          <w:iCs/>
          <w:spacing w:val="-4"/>
          <w:sz w:val="28"/>
        </w:rPr>
        <w:t>đề nghị nên giữ như quy định</w:t>
      </w:r>
      <w:r w:rsidRPr="0086461D">
        <w:rPr>
          <w:rFonts w:ascii="Times New Roman Italic" w:hAnsi="Times New Roman Italic"/>
          <w:i/>
          <w:iCs/>
          <w:spacing w:val="-4"/>
          <w:sz w:val="28"/>
          <w:lang w:val="en-GB"/>
        </w:rPr>
        <w:t xml:space="preserve"> tại</w:t>
      </w:r>
      <w:r w:rsidRPr="0086461D">
        <w:rPr>
          <w:rFonts w:ascii="Times New Roman Italic" w:hAnsi="Times New Roman Italic"/>
          <w:i/>
          <w:iCs/>
          <w:spacing w:val="-4"/>
          <w:sz w:val="28"/>
        </w:rPr>
        <w:t xml:space="preserve"> Điều 17 Luật </w:t>
      </w:r>
      <w:r w:rsidRPr="0086461D">
        <w:rPr>
          <w:rFonts w:ascii="Times New Roman Italic" w:hAnsi="Times New Roman Italic"/>
          <w:i/>
          <w:iCs/>
          <w:spacing w:val="-4"/>
          <w:sz w:val="28"/>
          <w:lang w:val="en-GB"/>
        </w:rPr>
        <w:t>Hợp tác xã</w:t>
      </w:r>
      <w:r w:rsidRPr="0086461D">
        <w:rPr>
          <w:rFonts w:ascii="Times New Roman Italic" w:hAnsi="Times New Roman Italic"/>
          <w:i/>
          <w:iCs/>
          <w:spacing w:val="-4"/>
          <w:sz w:val="28"/>
        </w:rPr>
        <w:t xml:space="preserve"> năm 2012 </w:t>
      </w:r>
      <w:r w:rsidRPr="0086461D">
        <w:rPr>
          <w:rFonts w:ascii="Times New Roman Italic" w:hAnsi="Times New Roman Italic"/>
          <w:i/>
          <w:iCs/>
          <w:spacing w:val="-4"/>
          <w:sz w:val="28"/>
          <w:lang w:val="en-GB"/>
        </w:rPr>
        <w:t>v</w:t>
      </w:r>
      <w:r w:rsidRPr="0086461D">
        <w:rPr>
          <w:rFonts w:ascii="Times New Roman Italic" w:hAnsi="Times New Roman Italic"/>
          <w:i/>
          <w:iCs/>
          <w:spacing w:val="-4"/>
          <w:sz w:val="28"/>
        </w:rPr>
        <w:t xml:space="preserve">ề mức góp vốn điều lệ của thành viên chính thức đối với </w:t>
      </w:r>
      <w:r w:rsidRPr="0086461D">
        <w:rPr>
          <w:rFonts w:ascii="Times New Roman Italic" w:hAnsi="Times New Roman Italic"/>
          <w:i/>
          <w:iCs/>
          <w:spacing w:val="-4"/>
          <w:sz w:val="28"/>
          <w:lang w:val="en-GB"/>
        </w:rPr>
        <w:t>l</w:t>
      </w:r>
      <w:r w:rsidRPr="0086461D">
        <w:rPr>
          <w:rFonts w:ascii="Times New Roman Italic" w:hAnsi="Times New Roman Italic"/>
          <w:i/>
          <w:iCs/>
          <w:spacing w:val="-4"/>
          <w:sz w:val="28"/>
        </w:rPr>
        <w:t xml:space="preserve">iên hiệp </w:t>
      </w:r>
      <w:r w:rsidRPr="0086461D">
        <w:rPr>
          <w:rFonts w:ascii="Times New Roman Italic" w:hAnsi="Times New Roman Italic"/>
          <w:i/>
          <w:iCs/>
          <w:spacing w:val="-4"/>
          <w:sz w:val="28"/>
          <w:lang w:val="en-GB"/>
        </w:rPr>
        <w:t>HTX</w:t>
      </w:r>
      <w:r w:rsidRPr="0086461D">
        <w:rPr>
          <w:rFonts w:ascii="Times New Roman Italic" w:hAnsi="Times New Roman Italic"/>
          <w:i/>
          <w:iCs/>
          <w:spacing w:val="-4"/>
          <w:sz w:val="28"/>
        </w:rPr>
        <w:t xml:space="preserve"> là không quá 30%</w:t>
      </w:r>
      <w:r w:rsidRPr="0086461D">
        <w:rPr>
          <w:rFonts w:ascii="Times New Roman Italic" w:hAnsi="Times New Roman Italic"/>
          <w:i/>
          <w:iCs/>
          <w:spacing w:val="-4"/>
          <w:sz w:val="28"/>
          <w:lang w:val="en-GB"/>
        </w:rPr>
        <w:t xml:space="preserve"> </w:t>
      </w:r>
      <w:r w:rsidRPr="0086461D">
        <w:rPr>
          <w:rFonts w:ascii="Times New Roman Italic" w:hAnsi="Times New Roman Italic"/>
          <w:i/>
          <w:iCs/>
          <w:spacing w:val="-4"/>
          <w:sz w:val="28"/>
        </w:rPr>
        <w:t xml:space="preserve">vốn điều lệ nhằm hạn chế ảnh hưởng đến hoạt động thường xuyên của </w:t>
      </w:r>
      <w:r w:rsidRPr="0086461D">
        <w:rPr>
          <w:rFonts w:ascii="Times New Roman Italic" w:hAnsi="Times New Roman Italic"/>
          <w:i/>
          <w:iCs/>
          <w:spacing w:val="-4"/>
          <w:sz w:val="28"/>
          <w:lang w:val="en-GB"/>
        </w:rPr>
        <w:t>HTX</w:t>
      </w:r>
      <w:r w:rsidRPr="0086461D">
        <w:rPr>
          <w:rFonts w:ascii="Times New Roman Italic" w:hAnsi="Times New Roman Italic"/>
          <w:i/>
          <w:iCs/>
          <w:spacing w:val="-4"/>
          <w:sz w:val="28"/>
        </w:rPr>
        <w:t xml:space="preserve"> trong trường hợp thành viên chính thức rút vốn</w:t>
      </w:r>
      <w:r w:rsidRPr="0086461D">
        <w:rPr>
          <w:rFonts w:ascii="Times New Roman Italic" w:hAnsi="Times New Roman Italic"/>
          <w:i/>
          <w:iCs/>
          <w:spacing w:val="-4"/>
          <w:sz w:val="28"/>
          <w:lang w:val="en-GB"/>
        </w:rPr>
        <w:t xml:space="preserve">; </w:t>
      </w:r>
      <w:r w:rsidRPr="0086461D">
        <w:rPr>
          <w:rFonts w:ascii="Times New Roman Italic" w:hAnsi="Times New Roman Italic"/>
          <w:i/>
          <w:iCs/>
          <w:spacing w:val="-4"/>
          <w:sz w:val="28"/>
        </w:rPr>
        <w:t xml:space="preserve">đề nghị </w:t>
      </w:r>
      <w:r w:rsidRPr="0086461D">
        <w:rPr>
          <w:rFonts w:ascii="Times New Roman Italic" w:hAnsi="Times New Roman Italic"/>
          <w:i/>
          <w:iCs/>
          <w:spacing w:val="-4"/>
          <w:sz w:val="28"/>
          <w:lang w:val="en-GB"/>
        </w:rPr>
        <w:t xml:space="preserve">bổ sung </w:t>
      </w:r>
      <w:r w:rsidRPr="0086461D">
        <w:rPr>
          <w:rFonts w:ascii="Times New Roman Italic" w:hAnsi="Times New Roman Italic"/>
          <w:i/>
          <w:iCs/>
          <w:spacing w:val="-4"/>
          <w:sz w:val="28"/>
        </w:rPr>
        <w:t xml:space="preserve">quy định cụ thể mức vốn góp tối thiểu để phù hợp với từng loại hình </w:t>
      </w:r>
      <w:r w:rsidRPr="0086461D">
        <w:rPr>
          <w:rFonts w:ascii="Times New Roman Italic" w:hAnsi="Times New Roman Italic"/>
          <w:i/>
          <w:iCs/>
          <w:spacing w:val="-4"/>
          <w:sz w:val="28"/>
          <w:lang w:val="en-GB"/>
        </w:rPr>
        <w:t xml:space="preserve">HTX, đề nghị bổ sung </w:t>
      </w:r>
      <w:r w:rsidRPr="0086461D">
        <w:rPr>
          <w:rFonts w:ascii="Times New Roman Italic" w:hAnsi="Times New Roman Italic"/>
          <w:i/>
          <w:spacing w:val="-4"/>
          <w:sz w:val="28"/>
        </w:rPr>
        <w:t xml:space="preserve">mức vốn góp tối thiểu </w:t>
      </w:r>
      <w:r w:rsidRPr="0086461D">
        <w:rPr>
          <w:rFonts w:ascii="Times New Roman Italic" w:hAnsi="Times New Roman Italic"/>
          <w:i/>
          <w:spacing w:val="-4"/>
          <w:sz w:val="28"/>
          <w:lang w:val="en-GB"/>
        </w:rPr>
        <w:t xml:space="preserve">của thành viên chính thức </w:t>
      </w:r>
      <w:r w:rsidRPr="0086461D">
        <w:rPr>
          <w:rFonts w:ascii="Times New Roman Italic" w:hAnsi="Times New Roman Italic"/>
          <w:i/>
          <w:spacing w:val="-4"/>
          <w:sz w:val="28"/>
        </w:rPr>
        <w:t xml:space="preserve">là 5% vốn điều lệ và </w:t>
      </w:r>
      <w:r w:rsidRPr="0086461D">
        <w:rPr>
          <w:rFonts w:ascii="Times New Roman Italic" w:hAnsi="Times New Roman Italic"/>
          <w:i/>
          <w:spacing w:val="-4"/>
          <w:sz w:val="28"/>
          <w:lang w:val="en-GB"/>
        </w:rPr>
        <w:t>t</w:t>
      </w:r>
      <w:r w:rsidRPr="0086461D">
        <w:rPr>
          <w:rFonts w:ascii="Times New Roman Italic" w:hAnsi="Times New Roman Italic"/>
          <w:i/>
          <w:spacing w:val="-4"/>
          <w:sz w:val="28"/>
        </w:rPr>
        <w:t>hành viên liên kết</w:t>
      </w:r>
      <w:r w:rsidRPr="0086461D">
        <w:rPr>
          <w:rFonts w:ascii="Times New Roman Italic" w:hAnsi="Times New Roman Italic"/>
          <w:i/>
          <w:spacing w:val="-4"/>
          <w:sz w:val="28"/>
          <w:lang w:val="en-GB"/>
        </w:rPr>
        <w:t xml:space="preserve"> góp vốn </w:t>
      </w:r>
      <w:r w:rsidRPr="0086461D">
        <w:rPr>
          <w:rFonts w:ascii="Times New Roman Italic" w:hAnsi="Times New Roman Italic"/>
          <w:i/>
          <w:spacing w:val="-4"/>
          <w:sz w:val="28"/>
        </w:rPr>
        <w:t>là 7% vốn điều lệ</w:t>
      </w:r>
      <w:r w:rsidRPr="0086461D">
        <w:rPr>
          <w:rFonts w:ascii="Times New Roman Italic" w:hAnsi="Times New Roman Italic"/>
          <w:i/>
          <w:iCs/>
          <w:spacing w:val="-4"/>
          <w:sz w:val="28"/>
          <w:lang w:val="en-GB"/>
        </w:rPr>
        <w:t>;</w:t>
      </w:r>
      <w:r w:rsidRPr="0086461D">
        <w:rPr>
          <w:rFonts w:ascii="Times New Roman Italic" w:hAnsi="Times New Roman Italic"/>
          <w:i/>
          <w:iCs/>
          <w:spacing w:val="-4"/>
          <w:sz w:val="28"/>
        </w:rPr>
        <w:t xml:space="preserve"> đề nghị làm rõ</w:t>
      </w:r>
      <w:r w:rsidRPr="0086461D">
        <w:rPr>
          <w:rFonts w:ascii="Times New Roman Italic" w:hAnsi="Times New Roman Italic"/>
          <w:i/>
          <w:iCs/>
          <w:spacing w:val="-4"/>
          <w:sz w:val="28"/>
          <w:lang w:val="en-GB"/>
        </w:rPr>
        <w:t xml:space="preserve"> </w:t>
      </w:r>
      <w:r w:rsidRPr="0086461D">
        <w:rPr>
          <w:rFonts w:ascii="Times New Roman Italic" w:hAnsi="Times New Roman Italic"/>
          <w:i/>
          <w:iCs/>
          <w:spacing w:val="-4"/>
          <w:sz w:val="28"/>
        </w:rPr>
        <w:t>quy định về góp vốn của các thành viên là áp dụng cho một hay một nhóm thành viên chính thức;</w:t>
      </w:r>
      <w:r w:rsidRPr="0086461D">
        <w:rPr>
          <w:rFonts w:ascii="Times New Roman Italic" w:hAnsi="Times New Roman Italic"/>
          <w:i/>
          <w:iCs/>
          <w:spacing w:val="-4"/>
          <w:sz w:val="28"/>
          <w:lang w:val="en-GB"/>
        </w:rPr>
        <w:t xml:space="preserve"> </w:t>
      </w:r>
      <w:r w:rsidRPr="0086461D">
        <w:rPr>
          <w:rFonts w:ascii="Times New Roman Italic" w:hAnsi="Times New Roman Italic"/>
          <w:i/>
          <w:iCs/>
          <w:spacing w:val="-4"/>
          <w:sz w:val="28"/>
        </w:rPr>
        <w:t xml:space="preserve">đề nghị quy định vốn điều lệ của </w:t>
      </w:r>
      <w:r w:rsidRPr="0086461D">
        <w:rPr>
          <w:rFonts w:ascii="Times New Roman Italic" w:hAnsi="Times New Roman Italic"/>
          <w:i/>
          <w:iCs/>
          <w:spacing w:val="-4"/>
          <w:sz w:val="28"/>
          <w:lang w:val="en-GB"/>
        </w:rPr>
        <w:t>HTX, liên hiệp HTX</w:t>
      </w:r>
      <w:r w:rsidRPr="0086461D">
        <w:rPr>
          <w:rFonts w:ascii="Times New Roman Italic" w:hAnsi="Times New Roman Italic"/>
          <w:i/>
          <w:iCs/>
          <w:spacing w:val="-4"/>
          <w:sz w:val="28"/>
        </w:rPr>
        <w:t xml:space="preserve"> chỉ gồm vốn góp của các thành viên chính thức, không nên bao gồm vốn góp của thành viên liên kết góp vốn</w:t>
      </w:r>
      <w:r w:rsidRPr="0086461D">
        <w:rPr>
          <w:rFonts w:ascii="Times New Roman Italic" w:hAnsi="Times New Roman Italic"/>
          <w:i/>
          <w:iCs/>
          <w:spacing w:val="-4"/>
          <w:sz w:val="28"/>
          <w:lang w:val="en-GB"/>
        </w:rPr>
        <w:t xml:space="preserve"> v</w:t>
      </w:r>
      <w:r w:rsidRPr="0086461D">
        <w:rPr>
          <w:rFonts w:ascii="Times New Roman Italic" w:hAnsi="Times New Roman Italic"/>
          <w:i/>
          <w:iCs/>
          <w:spacing w:val="-4"/>
          <w:sz w:val="28"/>
        </w:rPr>
        <w:t>ì nếu thành viên liên kết góp vốn sẽ ảnh hưởng đến bản chất HTX, nên chuyển vốn góp của thành viên liên kết góp vốn sang vốn hoạt động</w:t>
      </w:r>
      <w:r w:rsidRPr="0086461D">
        <w:rPr>
          <w:rFonts w:ascii="Times New Roman Italic" w:hAnsi="Times New Roman Italic"/>
          <w:i/>
          <w:iCs/>
          <w:spacing w:val="-4"/>
          <w:sz w:val="28"/>
          <w:lang w:val="en-GB"/>
        </w:rPr>
        <w:t>; đề nghị bổ sung khái niệm về vốn góp tối đa</w:t>
      </w:r>
      <w:r w:rsidRPr="0086461D">
        <w:rPr>
          <w:rFonts w:ascii="Times New Roman Italic" w:hAnsi="Times New Roman Italic"/>
          <w:i/>
          <w:iCs/>
          <w:spacing w:val="-4"/>
          <w:sz w:val="28"/>
        </w:rPr>
        <w:t xml:space="preserve">. </w:t>
      </w:r>
    </w:p>
    <w:p w14:paraId="3AAB08E4" w14:textId="77777777" w:rsidR="00EA362F" w:rsidRDefault="00EA362F" w:rsidP="00CE4969">
      <w:pPr>
        <w:pStyle w:val="Noidung"/>
        <w:widowControl w:val="0"/>
        <w:spacing w:before="0" w:line="330" w:lineRule="exact"/>
        <w:ind w:firstLine="567"/>
        <w:rPr>
          <w:iCs/>
          <w:color w:val="000000"/>
          <w:spacing w:val="-2"/>
        </w:rPr>
      </w:pPr>
      <w:r w:rsidRPr="00553D60">
        <w:rPr>
          <w:iCs/>
          <w:spacing w:val="2"/>
          <w:lang w:val="en-GB"/>
        </w:rPr>
        <w:t xml:space="preserve">Ủy ban Thường vụ Quốc hội xin </w:t>
      </w:r>
      <w:r>
        <w:rPr>
          <w:iCs/>
          <w:spacing w:val="2"/>
          <w:lang w:val="en-GB"/>
        </w:rPr>
        <w:t>tiếp thu quy định</w:t>
      </w:r>
      <w:r w:rsidRPr="00553D60">
        <w:rPr>
          <w:iCs/>
          <w:spacing w:val="2"/>
          <w:lang w:val="en-GB"/>
        </w:rPr>
        <w:t xml:space="preserve"> tại khoản 2</w:t>
      </w:r>
      <w:r>
        <w:rPr>
          <w:iCs/>
          <w:spacing w:val="2"/>
          <w:lang w:val="en-GB"/>
        </w:rPr>
        <w:t xml:space="preserve">4, </w:t>
      </w:r>
      <w:r w:rsidRPr="00553D60">
        <w:rPr>
          <w:iCs/>
          <w:spacing w:val="2"/>
          <w:lang w:val="en-GB"/>
        </w:rPr>
        <w:t>2</w:t>
      </w:r>
      <w:r>
        <w:rPr>
          <w:iCs/>
          <w:spacing w:val="2"/>
          <w:lang w:val="en-GB"/>
        </w:rPr>
        <w:t>5</w:t>
      </w:r>
      <w:r w:rsidRPr="00553D60">
        <w:rPr>
          <w:iCs/>
          <w:spacing w:val="2"/>
          <w:lang w:val="en-GB"/>
        </w:rPr>
        <w:t xml:space="preserve"> </w:t>
      </w:r>
      <w:r>
        <w:rPr>
          <w:iCs/>
          <w:spacing w:val="2"/>
          <w:lang w:val="en-GB"/>
        </w:rPr>
        <w:t xml:space="preserve">và 26 </w:t>
      </w:r>
      <w:r w:rsidRPr="00553D60">
        <w:rPr>
          <w:iCs/>
          <w:spacing w:val="2"/>
          <w:lang w:val="en-GB"/>
        </w:rPr>
        <w:t>Điều 4 về vốn điều lệ</w:t>
      </w:r>
      <w:r>
        <w:rPr>
          <w:iCs/>
          <w:spacing w:val="2"/>
          <w:lang w:val="en-GB"/>
        </w:rPr>
        <w:t>,</w:t>
      </w:r>
      <w:r w:rsidRPr="00553D60">
        <w:rPr>
          <w:iCs/>
          <w:spacing w:val="2"/>
          <w:lang w:val="en-GB"/>
        </w:rPr>
        <w:t xml:space="preserve"> vốn góp tối thiểu</w:t>
      </w:r>
      <w:r>
        <w:rPr>
          <w:iCs/>
          <w:spacing w:val="2"/>
          <w:lang w:val="en-GB"/>
        </w:rPr>
        <w:t xml:space="preserve"> và vốn góp tối đa</w:t>
      </w:r>
      <w:r w:rsidRPr="00553D60">
        <w:rPr>
          <w:iCs/>
          <w:spacing w:val="2"/>
          <w:lang w:val="en-GB"/>
        </w:rPr>
        <w:t xml:space="preserve">. Theo đó, </w:t>
      </w:r>
      <w:r w:rsidRPr="00553D60">
        <w:rPr>
          <w:color w:val="000000"/>
        </w:rPr>
        <w:t>v</w:t>
      </w:r>
      <w:r w:rsidRPr="00553D60">
        <w:rPr>
          <w:color w:val="000000"/>
          <w:szCs w:val="28"/>
        </w:rPr>
        <w:t xml:space="preserve">ốn </w:t>
      </w:r>
      <w:r w:rsidRPr="00553D60">
        <w:rPr>
          <w:color w:val="000000"/>
          <w:szCs w:val="28"/>
          <w:lang w:val="vi-VN"/>
        </w:rPr>
        <w:t>đ</w:t>
      </w:r>
      <w:r w:rsidRPr="00553D60">
        <w:rPr>
          <w:color w:val="000000"/>
          <w:szCs w:val="28"/>
        </w:rPr>
        <w:t>iều lệ</w:t>
      </w:r>
      <w:r w:rsidRPr="00553D60">
        <w:rPr>
          <w:i/>
          <w:iCs/>
          <w:color w:val="000000"/>
          <w:szCs w:val="28"/>
        </w:rPr>
        <w:t xml:space="preserve"> </w:t>
      </w:r>
      <w:r w:rsidRPr="00553D60">
        <w:rPr>
          <w:color w:val="000000"/>
          <w:szCs w:val="28"/>
        </w:rPr>
        <w:t xml:space="preserve">là tổng giá </w:t>
      </w:r>
      <w:r w:rsidRPr="00553D60">
        <w:rPr>
          <w:color w:val="000000"/>
          <w:szCs w:val="28"/>
        </w:rPr>
        <w:lastRenderedPageBreak/>
        <w:t>trị tài sản do thành viên chính thức và thành viên liên kết góp vốn đã góp hoặc cam kết góp khi thành lập</w:t>
      </w:r>
      <w:r>
        <w:rPr>
          <w:color w:val="000000"/>
          <w:szCs w:val="28"/>
        </w:rPr>
        <w:t xml:space="preserve"> hoặc trong quá trình hoạt động của</w:t>
      </w:r>
      <w:r w:rsidRPr="00553D60">
        <w:rPr>
          <w:color w:val="000000"/>
          <w:szCs w:val="28"/>
        </w:rPr>
        <w:t xml:space="preserve"> </w:t>
      </w:r>
      <w:r w:rsidRPr="00553D60">
        <w:rPr>
          <w:color w:val="000000"/>
        </w:rPr>
        <w:t xml:space="preserve">HTX, </w:t>
      </w:r>
      <w:r>
        <w:rPr>
          <w:color w:val="000000"/>
        </w:rPr>
        <w:t>l</w:t>
      </w:r>
      <w:r w:rsidRPr="00553D60">
        <w:rPr>
          <w:color w:val="000000"/>
        </w:rPr>
        <w:t>iên hiệp HTX; vố</w:t>
      </w:r>
      <w:r w:rsidRPr="00553D60">
        <w:rPr>
          <w:color w:val="000000"/>
          <w:szCs w:val="28"/>
        </w:rPr>
        <w:t xml:space="preserve">n góp tối thiểu là mức vốn góp ít nhất mà cá nhân, tổ chức phải góp vào vốn điều lệ để trở thành thành viên chính thức, thành viên liên kết góp vốn của </w:t>
      </w:r>
      <w:r w:rsidRPr="00553D60">
        <w:rPr>
          <w:color w:val="000000"/>
        </w:rPr>
        <w:t xml:space="preserve">HTX, </w:t>
      </w:r>
      <w:r>
        <w:rPr>
          <w:color w:val="000000"/>
        </w:rPr>
        <w:t>l</w:t>
      </w:r>
      <w:r w:rsidRPr="00553D60">
        <w:rPr>
          <w:color w:val="000000"/>
        </w:rPr>
        <w:t>iên hiệp HTX</w:t>
      </w:r>
      <w:r>
        <w:rPr>
          <w:color w:val="000000"/>
        </w:rPr>
        <w:t xml:space="preserve">; </w:t>
      </w:r>
      <w:r w:rsidRPr="000958AB">
        <w:rPr>
          <w:color w:val="000000"/>
        </w:rPr>
        <w:t>v</w:t>
      </w:r>
      <w:r w:rsidRPr="006737D4">
        <w:rPr>
          <w:color w:val="000000"/>
        </w:rPr>
        <w:t>ốn góp tối đa</w:t>
      </w:r>
      <w:r w:rsidRPr="000958AB">
        <w:rPr>
          <w:color w:val="000000"/>
        </w:rPr>
        <w:t xml:space="preserve"> là </w:t>
      </w:r>
      <w:r w:rsidRPr="000958AB">
        <w:rPr>
          <w:color w:val="000000"/>
          <w:szCs w:val="28"/>
        </w:rPr>
        <w:t>mức vốn góp cao</w:t>
      </w:r>
      <w:r w:rsidRPr="00742D21">
        <w:rPr>
          <w:color w:val="000000"/>
          <w:szCs w:val="28"/>
        </w:rPr>
        <w:t xml:space="preserve"> nhất mà cá nhân, tổ chứ</w:t>
      </w:r>
      <w:r w:rsidRPr="00A93EB5">
        <w:rPr>
          <w:color w:val="000000"/>
          <w:szCs w:val="28"/>
        </w:rPr>
        <w:t>c</w:t>
      </w:r>
      <w:r w:rsidRPr="008E6D8D">
        <w:rPr>
          <w:color w:val="000000"/>
          <w:szCs w:val="28"/>
        </w:rPr>
        <w:t xml:space="preserve"> </w:t>
      </w:r>
      <w:r w:rsidRPr="00087ABE">
        <w:rPr>
          <w:color w:val="000000"/>
          <w:szCs w:val="28"/>
        </w:rPr>
        <w:t>đượ</w:t>
      </w:r>
      <w:r w:rsidRPr="00496FB4">
        <w:rPr>
          <w:color w:val="000000"/>
          <w:szCs w:val="28"/>
        </w:rPr>
        <w:t>c góp vào v</w:t>
      </w:r>
      <w:r w:rsidRPr="004C6376">
        <w:rPr>
          <w:color w:val="000000"/>
          <w:szCs w:val="28"/>
        </w:rPr>
        <w:t>ốn điều lệ</w:t>
      </w:r>
      <w:r w:rsidRPr="00EE40F4">
        <w:rPr>
          <w:color w:val="000000"/>
          <w:szCs w:val="28"/>
        </w:rPr>
        <w:t xml:space="preserve"> </w:t>
      </w:r>
      <w:r w:rsidRPr="00CA386E">
        <w:rPr>
          <w:color w:val="000000"/>
          <w:szCs w:val="28"/>
        </w:rPr>
        <w:t>củ</w:t>
      </w:r>
      <w:r w:rsidRPr="002E5270">
        <w:rPr>
          <w:color w:val="000000"/>
          <w:szCs w:val="28"/>
        </w:rPr>
        <w:t xml:space="preserve">a </w:t>
      </w:r>
      <w:r>
        <w:rPr>
          <w:color w:val="000000"/>
          <w:szCs w:val="28"/>
        </w:rPr>
        <w:t>HTX</w:t>
      </w:r>
      <w:r w:rsidRPr="000958AB">
        <w:rPr>
          <w:color w:val="000000"/>
          <w:szCs w:val="28"/>
        </w:rPr>
        <w:t xml:space="preserve">, liên hiệp </w:t>
      </w:r>
      <w:r>
        <w:rPr>
          <w:color w:val="000000"/>
          <w:szCs w:val="28"/>
        </w:rPr>
        <w:t>HTX</w:t>
      </w:r>
      <w:r w:rsidRPr="00553D60">
        <w:rPr>
          <w:color w:val="000000"/>
        </w:rPr>
        <w:t xml:space="preserve">. Tại </w:t>
      </w:r>
      <w:r w:rsidRPr="00E90A7E">
        <w:rPr>
          <w:color w:val="000000"/>
        </w:rPr>
        <w:t>Điều 8</w:t>
      </w:r>
      <w:r>
        <w:rPr>
          <w:color w:val="000000"/>
        </w:rPr>
        <w:t>1</w:t>
      </w:r>
      <w:r w:rsidRPr="00553D60">
        <w:rPr>
          <w:color w:val="000000"/>
        </w:rPr>
        <w:t xml:space="preserve"> </w:t>
      </w:r>
      <w:r>
        <w:rPr>
          <w:color w:val="000000"/>
        </w:rPr>
        <w:t xml:space="preserve">(Vốn hoạt động của HTX, liên hiệp HTX) </w:t>
      </w:r>
      <w:r w:rsidRPr="00553D60">
        <w:rPr>
          <w:color w:val="000000"/>
        </w:rPr>
        <w:t xml:space="preserve">quy định về vốn hoạt động HTX, </w:t>
      </w:r>
      <w:r>
        <w:rPr>
          <w:color w:val="000000"/>
        </w:rPr>
        <w:t>l</w:t>
      </w:r>
      <w:r w:rsidRPr="00553D60">
        <w:rPr>
          <w:color w:val="000000"/>
        </w:rPr>
        <w:t xml:space="preserve">iên hiệp HTX bao gồm phần vốn góp của thành viên chính thức, thành viên liên kết góp vốn, phí thành viên, vốn huy động, vốn tích luỹ, quỹ chung không chia, quỹ khác và nguồn thu hợp pháp khác. </w:t>
      </w:r>
      <w:r w:rsidRPr="00553D60">
        <w:rPr>
          <w:iCs/>
          <w:spacing w:val="2"/>
          <w:lang w:val="en-GB"/>
        </w:rPr>
        <w:t>Tại Điều 7</w:t>
      </w:r>
      <w:r>
        <w:rPr>
          <w:iCs/>
          <w:spacing w:val="2"/>
          <w:lang w:val="en-GB"/>
        </w:rPr>
        <w:t>4</w:t>
      </w:r>
      <w:r w:rsidRPr="00553D60">
        <w:rPr>
          <w:iCs/>
          <w:spacing w:val="2"/>
          <w:lang w:val="en-GB"/>
        </w:rPr>
        <w:t xml:space="preserve"> </w:t>
      </w:r>
      <w:r>
        <w:rPr>
          <w:iCs/>
          <w:spacing w:val="2"/>
          <w:lang w:val="en-GB"/>
        </w:rPr>
        <w:t xml:space="preserve">(Góp </w:t>
      </w:r>
      <w:r w:rsidRPr="00616E74">
        <w:rPr>
          <w:color w:val="000000"/>
        </w:rPr>
        <w:t>vốn điều lệ</w:t>
      </w:r>
      <w:r>
        <w:rPr>
          <w:color w:val="000000"/>
        </w:rPr>
        <w:t xml:space="preserve"> HTX, liên hiệp HTX)</w:t>
      </w:r>
      <w:r w:rsidRPr="00553D60">
        <w:rPr>
          <w:iCs/>
          <w:spacing w:val="2"/>
          <w:lang w:val="en-GB"/>
        </w:rPr>
        <w:t xml:space="preserve"> quy định</w:t>
      </w:r>
      <w:r w:rsidRPr="00553D60">
        <w:rPr>
          <w:i/>
          <w:spacing w:val="2"/>
          <w:lang w:val="en-GB"/>
        </w:rPr>
        <w:t xml:space="preserve"> </w:t>
      </w:r>
      <w:r w:rsidRPr="00553D60">
        <w:rPr>
          <w:color w:val="000000"/>
        </w:rPr>
        <w:t xml:space="preserve">phần vốn góp của thành viên chính thức thực hiện theo thỏa thuận và theo quy định của Điều lệ nhưng không thấp hơn vốn góp tối thiểu và không quá vốn góp tối đa là 30% vốn điều lệ đối với HTX và 40% vốn điều lệ đối với </w:t>
      </w:r>
      <w:r>
        <w:rPr>
          <w:color w:val="000000"/>
        </w:rPr>
        <w:t>l</w:t>
      </w:r>
      <w:r w:rsidRPr="00553D60">
        <w:rPr>
          <w:color w:val="000000"/>
        </w:rPr>
        <w:t>iên hiệp HTX; t</w:t>
      </w:r>
      <w:r w:rsidRPr="00553D60">
        <w:rPr>
          <w:color w:val="000000"/>
          <w:spacing w:val="-2"/>
        </w:rPr>
        <w:t xml:space="preserve">ổng phần vốn góp của tất cả thành viên liên kết góp vốn thực hiện theo thỏa thuận và theo quy định của Điều lệ nhưng không quá vốn góp tối đa là 30% vốn điều lệ đối với </w:t>
      </w:r>
      <w:r w:rsidRPr="00553D60">
        <w:rPr>
          <w:color w:val="000000"/>
        </w:rPr>
        <w:t>HTX</w:t>
      </w:r>
      <w:r w:rsidRPr="00553D60">
        <w:rPr>
          <w:color w:val="000000"/>
          <w:spacing w:val="-2"/>
        </w:rPr>
        <w:t xml:space="preserve"> và 40% vốn điều lệ đối với </w:t>
      </w:r>
      <w:r>
        <w:rPr>
          <w:color w:val="000000"/>
          <w:spacing w:val="-2"/>
        </w:rPr>
        <w:t>l</w:t>
      </w:r>
      <w:r w:rsidRPr="00553D60">
        <w:rPr>
          <w:color w:val="000000"/>
        </w:rPr>
        <w:t>iên hiệp HTX</w:t>
      </w:r>
      <w:r w:rsidRPr="00553D60">
        <w:rPr>
          <w:color w:val="000000"/>
          <w:spacing w:val="-2"/>
        </w:rPr>
        <w:t>. V</w:t>
      </w:r>
      <w:r w:rsidRPr="00553D60">
        <w:rPr>
          <w:szCs w:val="28"/>
        </w:rPr>
        <w:t xml:space="preserve">iệc quy định về tỷ lệ vốn góp tối đa như trên của mỗi thành viên HTX, </w:t>
      </w:r>
      <w:r>
        <w:rPr>
          <w:szCs w:val="28"/>
        </w:rPr>
        <w:t>l</w:t>
      </w:r>
      <w:r w:rsidRPr="00553D60">
        <w:rPr>
          <w:szCs w:val="28"/>
        </w:rPr>
        <w:t xml:space="preserve">iên hiệp HTX một mặt nhằm đáp ứng nhu cầu vốn sản xuất, kinh doanh của HTX, </w:t>
      </w:r>
      <w:r>
        <w:rPr>
          <w:szCs w:val="28"/>
        </w:rPr>
        <w:t>l</w:t>
      </w:r>
      <w:r w:rsidRPr="00553D60">
        <w:rPr>
          <w:szCs w:val="28"/>
        </w:rPr>
        <w:t xml:space="preserve">iên hiệp HTX nhưng mặt khác không làm ảnh hưởng đến hoạt động của HTX, </w:t>
      </w:r>
      <w:r>
        <w:rPr>
          <w:szCs w:val="28"/>
        </w:rPr>
        <w:t>l</w:t>
      </w:r>
      <w:r w:rsidRPr="00553D60">
        <w:rPr>
          <w:szCs w:val="28"/>
        </w:rPr>
        <w:t xml:space="preserve">iên hiệp HTX trong trường hợp một thành viên rút vốn dẫn đến chấm dứt tư cách thành viên. </w:t>
      </w:r>
      <w:r>
        <w:rPr>
          <w:szCs w:val="28"/>
        </w:rPr>
        <w:t xml:space="preserve">Mức vốn góp tối thiểu sẽ do Điều lệ HTX, liên hiệp HTX quy định nhằm </w:t>
      </w:r>
      <w:r w:rsidRPr="00553D60">
        <w:rPr>
          <w:szCs w:val="28"/>
        </w:rPr>
        <w:t xml:space="preserve">trao quyền tự chủ cho HTX, </w:t>
      </w:r>
      <w:r>
        <w:rPr>
          <w:szCs w:val="28"/>
        </w:rPr>
        <w:t>l</w:t>
      </w:r>
      <w:r w:rsidRPr="00553D60">
        <w:rPr>
          <w:szCs w:val="28"/>
        </w:rPr>
        <w:t>iên hiệp HTX tự quyết định phù hợp với phương án sản xuất, kinh doanh và điều kiện của thành viên</w:t>
      </w:r>
      <w:r>
        <w:rPr>
          <w:szCs w:val="28"/>
        </w:rPr>
        <w:t xml:space="preserve">. </w:t>
      </w:r>
      <w:r>
        <w:rPr>
          <w:iCs/>
          <w:color w:val="000000"/>
          <w:spacing w:val="-2"/>
        </w:rPr>
        <w:t xml:space="preserve">Bổ sung quy định tại khoản 4 Điều 74 về </w:t>
      </w:r>
      <w:r>
        <w:rPr>
          <w:color w:val="000000"/>
          <w:spacing w:val="-2"/>
        </w:rPr>
        <w:t xml:space="preserve">thời hạn, hình thức và mức góp vốn điều lệ của </w:t>
      </w:r>
      <w:r>
        <w:rPr>
          <w:color w:val="000000"/>
        </w:rPr>
        <w:t>thành viên theo quy định của Điều lệ nhưng thời hạn phải góp đủ vốn chậm nhất là 06 tháng kể từ ngày HTX, liên hiệp HTX được cấp Giấy chứng nhận đăng ký HTX hoặc kể từ ngày được kết nạp.</w:t>
      </w:r>
    </w:p>
    <w:p w14:paraId="4E80EB51" w14:textId="77777777" w:rsidR="00EA362F" w:rsidRPr="00027ED4" w:rsidRDefault="00EA362F" w:rsidP="00CE4969">
      <w:pPr>
        <w:pStyle w:val="Noidung"/>
        <w:spacing w:before="0" w:line="330" w:lineRule="exact"/>
        <w:ind w:firstLine="567"/>
        <w:rPr>
          <w:rFonts w:eastAsia="Helvetica"/>
          <w:bCs/>
          <w:i/>
          <w:iCs/>
          <w:szCs w:val="28"/>
        </w:rPr>
      </w:pPr>
      <w:r w:rsidRPr="00027ED4">
        <w:rPr>
          <w:bCs/>
          <w:i/>
          <w:iCs/>
          <w:szCs w:val="28"/>
        </w:rPr>
        <w:t>- Có ý kiến đề nghị tại khoản 2 Điều 75 bổ sung quy định cụ thể mẫu Giấy chứng nhận phần vốn góp của HTX tại c</w:t>
      </w:r>
      <w:r w:rsidRPr="00027ED4">
        <w:rPr>
          <w:rFonts w:eastAsia="Helvetica"/>
          <w:bCs/>
          <w:i/>
          <w:iCs/>
          <w:szCs w:val="28"/>
        </w:rPr>
        <w:t>ác văn bản dưới Luật.</w:t>
      </w:r>
    </w:p>
    <w:p w14:paraId="42D0701F" w14:textId="77777777" w:rsidR="00EA362F" w:rsidRPr="003E1D57" w:rsidRDefault="00EA362F" w:rsidP="00CE4969">
      <w:pPr>
        <w:pStyle w:val="Noidung"/>
        <w:spacing w:before="0" w:line="330" w:lineRule="exact"/>
        <w:ind w:firstLine="567"/>
        <w:rPr>
          <w:iCs/>
          <w:color w:val="000000"/>
          <w:spacing w:val="-2"/>
        </w:rPr>
      </w:pPr>
      <w:r>
        <w:rPr>
          <w:iCs/>
          <w:color w:val="000000"/>
          <w:spacing w:val="-2"/>
        </w:rPr>
        <w:t xml:space="preserve">Ủy ban Thường vụ Quốc hội xin báo cáo: tại khoản 1 Điều 75 (Chứng nhận phần vốn góp) quy định HTX, </w:t>
      </w:r>
      <w:r>
        <w:rPr>
          <w:color w:val="000000"/>
        </w:rPr>
        <w:t>liên hiệp HTX phải cấp Giấy chứng nhận phần vốn góp cho thành viên và ghi vào sổ đăng ký thành viên tại thời điểm góp đủ phần vốn góp. Do đó việc cấp Giấy chứng nhận phần vốn góp do HTX, liên hiệp HTX chủ động thực hiện và tự chịu trách nhiệm.</w:t>
      </w:r>
    </w:p>
    <w:p w14:paraId="516A2C1A" w14:textId="77777777" w:rsidR="00EA362F" w:rsidRPr="00A401D9" w:rsidRDefault="00EA362F" w:rsidP="00CE4969">
      <w:pPr>
        <w:pStyle w:val="FootnoteText"/>
        <w:widowControl w:val="0"/>
        <w:spacing w:after="120" w:line="330" w:lineRule="exact"/>
        <w:ind w:firstLine="567"/>
        <w:rPr>
          <w:b w:val="0"/>
          <w:bCs w:val="0"/>
          <w:i/>
          <w:iCs/>
          <w:color w:val="auto"/>
          <w:sz w:val="28"/>
          <w:szCs w:val="28"/>
        </w:rPr>
      </w:pPr>
      <w:r w:rsidRPr="00553D60">
        <w:rPr>
          <w:b w:val="0"/>
          <w:bCs w:val="0"/>
          <w:i/>
          <w:iCs/>
          <w:color w:val="auto"/>
          <w:sz w:val="28"/>
          <w:szCs w:val="28"/>
        </w:rPr>
        <w:t xml:space="preserve">- Có ý kiến đề nghị bổ sung quy định về cơ chế chuyển quyền sử dụng, quyền sở hữu và nhận lại tài sản thành viên góp vốn vào HTX, </w:t>
      </w:r>
      <w:r>
        <w:rPr>
          <w:b w:val="0"/>
          <w:bCs w:val="0"/>
          <w:i/>
          <w:iCs/>
          <w:color w:val="auto"/>
          <w:sz w:val="28"/>
          <w:szCs w:val="28"/>
        </w:rPr>
        <w:t>l</w:t>
      </w:r>
      <w:r w:rsidRPr="00553D60">
        <w:rPr>
          <w:b w:val="0"/>
          <w:bCs w:val="0"/>
          <w:i/>
          <w:iCs/>
          <w:color w:val="auto"/>
          <w:sz w:val="28"/>
          <w:szCs w:val="28"/>
        </w:rPr>
        <w:t>iên hiệp HTX</w:t>
      </w:r>
      <w:r w:rsidRPr="00A401D9">
        <w:rPr>
          <w:b w:val="0"/>
          <w:bCs w:val="0"/>
          <w:i/>
          <w:iCs/>
          <w:color w:val="auto"/>
          <w:sz w:val="28"/>
          <w:szCs w:val="28"/>
        </w:rPr>
        <w:t xml:space="preserve">; </w:t>
      </w:r>
      <w:r w:rsidRPr="00027ED4">
        <w:rPr>
          <w:b w:val="0"/>
          <w:i/>
          <w:iCs/>
          <w:sz w:val="28"/>
          <w:szCs w:val="28"/>
        </w:rPr>
        <w:t>đề nghị cần quy định rõ ràng và cụ thể về quyền của HTX trong việc sử dụng vốn góp của thành viên là quyền sử dụng đất để thế chấp vay vốn</w:t>
      </w:r>
      <w:r w:rsidRPr="00A401D9">
        <w:rPr>
          <w:b w:val="0"/>
          <w:bCs w:val="0"/>
          <w:i/>
          <w:iCs/>
          <w:color w:val="auto"/>
          <w:sz w:val="28"/>
          <w:szCs w:val="28"/>
        </w:rPr>
        <w:t xml:space="preserve">. </w:t>
      </w:r>
    </w:p>
    <w:p w14:paraId="712ACF4A" w14:textId="64414387" w:rsidR="00EA362F" w:rsidRDefault="00EA362F" w:rsidP="00CE4969">
      <w:pPr>
        <w:pStyle w:val="Noidung"/>
        <w:spacing w:before="0" w:line="330" w:lineRule="exact"/>
        <w:ind w:firstLine="567"/>
        <w:rPr>
          <w:color w:val="000000"/>
        </w:rPr>
      </w:pPr>
      <w:r w:rsidRPr="00027ED4">
        <w:rPr>
          <w:szCs w:val="28"/>
        </w:rPr>
        <w:t>Ủy ban Thường vụ Quốc hội xin tiếp thu và thể hiện tại Điều 76 (Chuyển giao tài sản góp vốn)</w:t>
      </w:r>
      <w:r w:rsidRPr="002118DD">
        <w:t xml:space="preserve"> </w:t>
      </w:r>
      <w:r w:rsidRPr="00027ED4">
        <w:rPr>
          <w:szCs w:val="28"/>
        </w:rPr>
        <w:t xml:space="preserve">quy định cụ thể về việc chuyển quyền sở hữu tài sản, chuyển quyền sử dụng đất, xác lập quyền khác đối với tài sản góp vốn, việc giao nhận tài sản góp vốn nhằm bảo đảm quyền sở hữu tài sản, </w:t>
      </w:r>
      <w:r w:rsidRPr="00027ED4">
        <w:rPr>
          <w:spacing w:val="-4"/>
          <w:szCs w:val="28"/>
          <w:shd w:val="solid" w:color="FFFFFF" w:fill="auto"/>
        </w:rPr>
        <w:t>quyền sử dụng đất, quyền khác</w:t>
      </w:r>
      <w:r w:rsidRPr="00027ED4">
        <w:rPr>
          <w:spacing w:val="-4"/>
          <w:szCs w:val="28"/>
        </w:rPr>
        <w:t xml:space="preserve"> đối với tài sản góp vốn</w:t>
      </w:r>
      <w:r w:rsidRPr="00027ED4">
        <w:rPr>
          <w:szCs w:val="28"/>
        </w:rPr>
        <w:t xml:space="preserve"> của HTX, liên hiệp HTX, góp phần minh bạch tài sản và trách nhiệm giữa HTX, </w:t>
      </w:r>
      <w:r w:rsidRPr="00027ED4">
        <w:rPr>
          <w:szCs w:val="28"/>
        </w:rPr>
        <w:lastRenderedPageBreak/>
        <w:t xml:space="preserve">liên hiệp HTX với tài sản góp vốn của các thành viên. Tại điểm a khoản 1 quy định </w:t>
      </w:r>
      <w:r w:rsidRPr="006E7EF3">
        <w:rPr>
          <w:spacing w:val="-2"/>
          <w:szCs w:val="28"/>
        </w:rPr>
        <w:t>đ</w:t>
      </w:r>
      <w:r w:rsidRPr="00E935AD">
        <w:rPr>
          <w:spacing w:val="-2"/>
          <w:szCs w:val="28"/>
        </w:rPr>
        <w:t>ố</w:t>
      </w:r>
      <w:r w:rsidRPr="00027ED4">
        <w:rPr>
          <w:spacing w:val="-2"/>
          <w:szCs w:val="28"/>
        </w:rPr>
        <w:t xml:space="preserve">i với tài sản góp vốn là quyền sử dụng đất thì thành viên làm thủ tục chuyển quyền sử dụng đất cho </w:t>
      </w:r>
      <w:r w:rsidRPr="00027ED4">
        <w:rPr>
          <w:szCs w:val="28"/>
        </w:rPr>
        <w:t xml:space="preserve">HTX, liên hiệp HTX </w:t>
      </w:r>
      <w:r w:rsidRPr="00027ED4">
        <w:rPr>
          <w:spacing w:val="-2"/>
          <w:szCs w:val="28"/>
        </w:rPr>
        <w:t>theo quy định của pháp luật, khi đó tài sản góp vốn trở thành tài sản của HTX, liên hiệp HTX và HTX, liên hiệp HTX hoàn toàn chủ động trong vi</w:t>
      </w:r>
      <w:r w:rsidR="00FA2950">
        <w:rPr>
          <w:spacing w:val="-2"/>
          <w:szCs w:val="28"/>
        </w:rPr>
        <w:t>ệ</w:t>
      </w:r>
      <w:r w:rsidRPr="00027ED4">
        <w:rPr>
          <w:spacing w:val="-2"/>
          <w:szCs w:val="28"/>
        </w:rPr>
        <w:t>c quản lý, sử dụng tài sản đó phục vụ cho hoạt động của HTX, liên hiệp HTX. Tài sản góp vốn được định giá theo quy định tại Điều 77 (Định giá tài sản góp vốn, tài sản chung không chia) và</w:t>
      </w:r>
      <w:r>
        <w:rPr>
          <w:b/>
          <w:bCs/>
          <w:spacing w:val="-2"/>
          <w:szCs w:val="28"/>
        </w:rPr>
        <w:t xml:space="preserve"> </w:t>
      </w:r>
      <w:r w:rsidRPr="006E7EF3">
        <w:rPr>
          <w:spacing w:val="-2"/>
          <w:szCs w:val="28"/>
        </w:rPr>
        <w:t>khi thành viên ch</w:t>
      </w:r>
      <w:r w:rsidRPr="00E935AD">
        <w:rPr>
          <w:spacing w:val="-2"/>
          <w:szCs w:val="28"/>
        </w:rPr>
        <w:t>ấ</w:t>
      </w:r>
      <w:r w:rsidRPr="00027ED4">
        <w:rPr>
          <w:spacing w:val="-2"/>
          <w:szCs w:val="28"/>
        </w:rPr>
        <w:t xml:space="preserve">m dứt tư cách thành viên ra khỏi HTX, liên hiệp HTX, việc trả lại phần vốn góp của thành viên do Điều lệ HTX, liên hiệp HTX quy định. </w:t>
      </w:r>
      <w:r>
        <w:rPr>
          <w:spacing w:val="-2"/>
          <w:szCs w:val="28"/>
        </w:rPr>
        <w:t>B</w:t>
      </w:r>
      <w:r>
        <w:rPr>
          <w:color w:val="000000"/>
        </w:rPr>
        <w:t>ổ sung quy định tại Điều 78 (Tăng, giảm vốn điều lệ của HTX, liên hiệp HTX) về vi</w:t>
      </w:r>
      <w:r w:rsidRPr="00694F96">
        <w:rPr>
          <w:color w:val="000000"/>
        </w:rPr>
        <w:t>ệc HTX</w:t>
      </w:r>
      <w:r w:rsidRPr="00027ED4">
        <w:rPr>
          <w:color w:val="000000"/>
        </w:rPr>
        <w:t>, liên hiệp HTX chỉ được giảm vốn điều lệ khi bảo đảm thanh toán đủ các khoản nợ và nghĩa vụ tài sản khác sau khi đã hoàn trả phần vốn góp cho thành viên</w:t>
      </w:r>
      <w:r w:rsidRPr="00694F96">
        <w:rPr>
          <w:color w:val="000000"/>
        </w:rPr>
        <w:t>.</w:t>
      </w:r>
    </w:p>
    <w:p w14:paraId="125F2EAA" w14:textId="77777777" w:rsidR="00EA362F" w:rsidRPr="00027ED4" w:rsidRDefault="00EA362F" w:rsidP="00CE4969">
      <w:pPr>
        <w:pStyle w:val="FootnoteText"/>
        <w:spacing w:after="120" w:line="330" w:lineRule="exact"/>
        <w:ind w:firstLine="567"/>
        <w:rPr>
          <w:b w:val="0"/>
          <w:i/>
          <w:sz w:val="28"/>
          <w:szCs w:val="28"/>
          <w:lang w:val="x-none"/>
        </w:rPr>
      </w:pPr>
      <w:r w:rsidRPr="00027ED4">
        <w:rPr>
          <w:rStyle w:val="Vnbnnidung2Inm"/>
          <w:bCs/>
          <w:iCs w:val="0"/>
          <w:sz w:val="28"/>
          <w:lang w:val="en-GB"/>
        </w:rPr>
        <w:t>- Có ý kiến đ</w:t>
      </w:r>
      <w:r w:rsidRPr="00027ED4">
        <w:rPr>
          <w:rStyle w:val="Vnbnnidung2Inm"/>
          <w:bCs/>
          <w:iCs w:val="0"/>
          <w:sz w:val="28"/>
        </w:rPr>
        <w:t xml:space="preserve">ề nghị bổ sung </w:t>
      </w:r>
      <w:r w:rsidRPr="00027ED4">
        <w:rPr>
          <w:rStyle w:val="Vnbnnidung2Inm"/>
          <w:bCs/>
          <w:iCs w:val="0"/>
          <w:sz w:val="28"/>
          <w:lang w:val="en-GB"/>
        </w:rPr>
        <w:t xml:space="preserve">tại Điều 77 </w:t>
      </w:r>
      <w:r w:rsidRPr="00027ED4">
        <w:rPr>
          <w:rStyle w:val="Vnbnnidung2Inm"/>
          <w:bCs/>
          <w:iCs w:val="0"/>
          <w:sz w:val="28"/>
        </w:rPr>
        <w:t>quy định về loại tài sản phải được định giá theo hướng</w:t>
      </w:r>
      <w:r w:rsidRPr="00027ED4">
        <w:rPr>
          <w:rStyle w:val="Vnbnnidung2Inm"/>
          <w:bCs/>
          <w:iCs w:val="0"/>
          <w:sz w:val="28"/>
          <w:lang w:val="en-GB"/>
        </w:rPr>
        <w:t xml:space="preserve"> t</w:t>
      </w:r>
      <w:r>
        <w:rPr>
          <w:rStyle w:val="Vnbnnidung2Inm"/>
          <w:bCs/>
          <w:iCs w:val="0"/>
          <w:sz w:val="28"/>
          <w:lang w:val="en-GB"/>
        </w:rPr>
        <w:t>ài</w:t>
      </w:r>
      <w:r w:rsidRPr="008139AE">
        <w:rPr>
          <w:b w:val="0"/>
          <w:i/>
          <w:sz w:val="28"/>
          <w:szCs w:val="28"/>
        </w:rPr>
        <w:t xml:space="preserve"> sản góp vốn không phải là </w:t>
      </w:r>
      <w:r>
        <w:rPr>
          <w:b w:val="0"/>
          <w:i/>
          <w:sz w:val="28"/>
          <w:szCs w:val="28"/>
        </w:rPr>
        <w:t>đ</w:t>
      </w:r>
      <w:r w:rsidRPr="008139AE">
        <w:rPr>
          <w:b w:val="0"/>
          <w:i/>
          <w:sz w:val="28"/>
          <w:szCs w:val="28"/>
        </w:rPr>
        <w:t xml:space="preserve">ồng Việt Nam phải được thành viên chính thức và thành viên liên kết góp vốn hoặc tổ chức thẩm định giá định giá và được thể hiện thành </w:t>
      </w:r>
      <w:r>
        <w:rPr>
          <w:b w:val="0"/>
          <w:i/>
          <w:sz w:val="28"/>
          <w:szCs w:val="28"/>
        </w:rPr>
        <w:t>đ</w:t>
      </w:r>
      <w:r w:rsidRPr="008139AE">
        <w:rPr>
          <w:b w:val="0"/>
          <w:i/>
          <w:sz w:val="28"/>
          <w:szCs w:val="28"/>
        </w:rPr>
        <w:t>ồng Việt Nam</w:t>
      </w:r>
      <w:r w:rsidRPr="00361F1E">
        <w:rPr>
          <w:b w:val="0"/>
          <w:i/>
          <w:sz w:val="28"/>
          <w:szCs w:val="28"/>
        </w:rPr>
        <w:t>; bổ sung nguyên tắc xử lý trong trường hợp tài s</w:t>
      </w:r>
      <w:r w:rsidRPr="00A439C0">
        <w:rPr>
          <w:b w:val="0"/>
          <w:i/>
          <w:sz w:val="28"/>
          <w:szCs w:val="28"/>
        </w:rPr>
        <w:t>ản góp vốn được các thành viên định giá cao hơn so với giá trị thực tế tại thời điểm góp vốn.</w:t>
      </w:r>
    </w:p>
    <w:p w14:paraId="688DEF12" w14:textId="77777777" w:rsidR="00EA362F" w:rsidRDefault="00EA362F" w:rsidP="00CE4969">
      <w:pPr>
        <w:pStyle w:val="Noidung"/>
        <w:spacing w:before="0" w:line="330" w:lineRule="exact"/>
        <w:ind w:firstLine="567"/>
        <w:rPr>
          <w:color w:val="000000"/>
        </w:rPr>
      </w:pPr>
      <w:r w:rsidRPr="009C5503">
        <w:rPr>
          <w:spacing w:val="-2"/>
        </w:rPr>
        <w:t>Ủ</w:t>
      </w:r>
      <w:r w:rsidRPr="006F1406">
        <w:rPr>
          <w:spacing w:val="-2"/>
        </w:rPr>
        <w:t>y ban Thườ</w:t>
      </w:r>
      <w:r w:rsidRPr="00105DED">
        <w:rPr>
          <w:spacing w:val="-2"/>
        </w:rPr>
        <w:t>ng vụ Quốc hộ</w:t>
      </w:r>
      <w:r w:rsidRPr="008139AE">
        <w:rPr>
          <w:spacing w:val="-2"/>
        </w:rPr>
        <w:t xml:space="preserve">i xin </w:t>
      </w:r>
      <w:r>
        <w:rPr>
          <w:spacing w:val="-2"/>
          <w:szCs w:val="28"/>
        </w:rPr>
        <w:t xml:space="preserve">tiếp thu và chỉnh lý </w:t>
      </w:r>
      <w:r w:rsidRPr="009C5503">
        <w:rPr>
          <w:spacing w:val="-2"/>
        </w:rPr>
        <w:t>t</w:t>
      </w:r>
      <w:r w:rsidRPr="006F1406">
        <w:rPr>
          <w:spacing w:val="-2"/>
        </w:rPr>
        <w:t>ại Đi</w:t>
      </w:r>
      <w:r w:rsidRPr="00105DED">
        <w:rPr>
          <w:spacing w:val="-2"/>
        </w:rPr>
        <w:t xml:space="preserve">ều 77 (Định giá tài sản </w:t>
      </w:r>
      <w:r w:rsidRPr="008139AE">
        <w:rPr>
          <w:spacing w:val="-2"/>
        </w:rPr>
        <w:t>góp vốn, tài sản chung không chia) quy định về việc định giá đối với các tài sản góp vốn</w:t>
      </w:r>
      <w:r>
        <w:rPr>
          <w:spacing w:val="-2"/>
          <w:szCs w:val="28"/>
        </w:rPr>
        <w:t xml:space="preserve"> theo</w:t>
      </w:r>
      <w:r w:rsidRPr="009C5503">
        <w:rPr>
          <w:spacing w:val="-2"/>
        </w:rPr>
        <w:t xml:space="preserve"> quy đ</w:t>
      </w:r>
      <w:r w:rsidRPr="006F1406">
        <w:rPr>
          <w:spacing w:val="-2"/>
        </w:rPr>
        <w:t>ịnh t</w:t>
      </w:r>
      <w:r w:rsidRPr="00105DED">
        <w:rPr>
          <w:spacing w:val="-2"/>
        </w:rPr>
        <w:t>ại khoản 1 Đi</w:t>
      </w:r>
      <w:r w:rsidRPr="008139AE">
        <w:rPr>
          <w:spacing w:val="-2"/>
        </w:rPr>
        <w:t xml:space="preserve">ều 73, </w:t>
      </w:r>
      <w:r w:rsidRPr="008139AE">
        <w:t>trong đó đ</w:t>
      </w:r>
      <w:r w:rsidRPr="00361F1E">
        <w:t>ã bao gồm các tài sản góp vốn không phải là đồng Việt Nam như ngoại tệ tự do chuy</w:t>
      </w:r>
      <w:r w:rsidRPr="000D5AE1">
        <w:t>ển đổi, vàng, quyền sử d</w:t>
      </w:r>
      <w:r w:rsidRPr="00062903">
        <w:t>ụng đấ</w:t>
      </w:r>
      <w:r w:rsidRPr="00D26E6F">
        <w:t>t, quyền sở hữu trí tuệ, công nghệ, b</w:t>
      </w:r>
      <w:r w:rsidRPr="00A439C0">
        <w:t>í quyết kỹ thuật, tài sản kh</w:t>
      </w:r>
      <w:r>
        <w:t>ác</w:t>
      </w:r>
      <w:r w:rsidRPr="00D26E6F">
        <w:t>, quyền khác</w:t>
      </w:r>
      <w:r>
        <w:t xml:space="preserve">; </w:t>
      </w:r>
      <w:r w:rsidRPr="00D26E6F">
        <w:t>các tài sản góp vốn n</w:t>
      </w:r>
      <w:r w:rsidRPr="00A439C0">
        <w:t>ày phải được định giá bằng đồng Việt Nam</w:t>
      </w:r>
      <w:r w:rsidRPr="009C5503">
        <w:rPr>
          <w:spacing w:val="-2"/>
        </w:rPr>
        <w:t xml:space="preserve">. </w:t>
      </w:r>
      <w:r w:rsidRPr="006F1406">
        <w:rPr>
          <w:spacing w:val="-2"/>
        </w:rPr>
        <w:t>Tạ</w:t>
      </w:r>
      <w:r w:rsidRPr="00105DED">
        <w:rPr>
          <w:spacing w:val="-2"/>
        </w:rPr>
        <w:t>i khoản 1 Điề</w:t>
      </w:r>
      <w:r w:rsidRPr="008139AE">
        <w:rPr>
          <w:spacing w:val="-2"/>
        </w:rPr>
        <w:t xml:space="preserve">u 77 quy định </w:t>
      </w:r>
      <w:r w:rsidRPr="008139AE">
        <w:t>t</w:t>
      </w:r>
      <w:r w:rsidRPr="008139AE">
        <w:rPr>
          <w:color w:val="000000"/>
        </w:rPr>
        <w:t>ài sản góp v</w:t>
      </w:r>
      <w:r w:rsidRPr="00361F1E">
        <w:rPr>
          <w:color w:val="000000"/>
        </w:rPr>
        <w:t xml:space="preserve">ốn khi thành lập </w:t>
      </w:r>
      <w:r w:rsidRPr="00361F1E">
        <w:t>HTX</w:t>
      </w:r>
      <w:r w:rsidRPr="00361F1E">
        <w:rPr>
          <w:color w:val="000000"/>
        </w:rPr>
        <w:t xml:space="preserve">, liên hiệp </w:t>
      </w:r>
      <w:r w:rsidRPr="00361F1E">
        <w:t>HTX</w:t>
      </w:r>
      <w:r w:rsidRPr="00361F1E">
        <w:rPr>
          <w:color w:val="000000"/>
        </w:rPr>
        <w:t xml:space="preserve"> phải được các thành viên chính thức, thành viên liên kết góp vốn định giá theo nguyên tắc đồng thuận ho</w:t>
      </w:r>
      <w:r w:rsidRPr="000D5AE1">
        <w:rPr>
          <w:color w:val="000000"/>
        </w:rPr>
        <w:t>ặc do m</w:t>
      </w:r>
      <w:r w:rsidRPr="00887174">
        <w:rPr>
          <w:color w:val="000000"/>
        </w:rPr>
        <w:t>ột t</w:t>
      </w:r>
      <w:r w:rsidRPr="00684040">
        <w:rPr>
          <w:color w:val="000000"/>
        </w:rPr>
        <w:t>ổ chức thẩm định giá định giá</w:t>
      </w:r>
      <w:r w:rsidRPr="00684040">
        <w:t>; tại khoản 2 Điề</w:t>
      </w:r>
      <w:r w:rsidRPr="00A90BB6">
        <w:t>u 77 quy định t</w:t>
      </w:r>
      <w:r w:rsidRPr="00A90BB6">
        <w:rPr>
          <w:color w:val="000000"/>
        </w:rPr>
        <w:t>ài sả</w:t>
      </w:r>
      <w:r w:rsidRPr="00E50177">
        <w:rPr>
          <w:color w:val="000000"/>
        </w:rPr>
        <w:t>n góp vốn trong quá trình hoạt độ</w:t>
      </w:r>
      <w:r w:rsidRPr="00C523EA">
        <w:rPr>
          <w:color w:val="000000"/>
        </w:rPr>
        <w:t>ng do Đạ</w:t>
      </w:r>
      <w:r w:rsidRPr="00973C4B">
        <w:rPr>
          <w:color w:val="000000"/>
        </w:rPr>
        <w:t xml:space="preserve">i hội </w:t>
      </w:r>
      <w:r w:rsidRPr="00E57DA6">
        <w:rPr>
          <w:color w:val="000000"/>
        </w:rPr>
        <w:t>thành viên hoặc Hội đ</w:t>
      </w:r>
      <w:r w:rsidRPr="00083CD7">
        <w:rPr>
          <w:color w:val="000000"/>
        </w:rPr>
        <w:t>ồng quản tr</w:t>
      </w:r>
      <w:r w:rsidRPr="00C50494">
        <w:rPr>
          <w:color w:val="000000"/>
        </w:rPr>
        <w:t xml:space="preserve">ị của </w:t>
      </w:r>
      <w:r w:rsidRPr="00C50494">
        <w:t>HTX</w:t>
      </w:r>
      <w:r w:rsidRPr="00C50494">
        <w:rPr>
          <w:color w:val="000000"/>
        </w:rPr>
        <w:t>, liên hi</w:t>
      </w:r>
      <w:r w:rsidRPr="002F389C">
        <w:rPr>
          <w:color w:val="000000"/>
        </w:rPr>
        <w:t xml:space="preserve">ệp </w:t>
      </w:r>
      <w:r w:rsidRPr="002F389C">
        <w:t>HTX</w:t>
      </w:r>
      <w:r w:rsidRPr="002F389C">
        <w:rPr>
          <w:color w:val="000000"/>
        </w:rPr>
        <w:t xml:space="preserve"> và ngườ</w:t>
      </w:r>
      <w:r w:rsidRPr="004B79E1">
        <w:rPr>
          <w:color w:val="000000"/>
        </w:rPr>
        <w:t>i góp vốn thỏa thu</w:t>
      </w:r>
      <w:r w:rsidRPr="0056424A">
        <w:rPr>
          <w:color w:val="000000"/>
        </w:rPr>
        <w:t>ận định giá ho</w:t>
      </w:r>
      <w:r w:rsidRPr="00C06721">
        <w:rPr>
          <w:color w:val="000000"/>
        </w:rPr>
        <w:t>ặc do m</w:t>
      </w:r>
      <w:r w:rsidRPr="00255C62">
        <w:rPr>
          <w:color w:val="000000"/>
        </w:rPr>
        <w:t>ột tổ chức th</w:t>
      </w:r>
      <w:r w:rsidRPr="00D1793A">
        <w:rPr>
          <w:color w:val="000000"/>
        </w:rPr>
        <w:t>ẩm đị</w:t>
      </w:r>
      <w:r w:rsidRPr="00D90BF2">
        <w:rPr>
          <w:color w:val="000000"/>
        </w:rPr>
        <w:t>nh giá đ</w:t>
      </w:r>
      <w:r w:rsidRPr="00E463FA">
        <w:rPr>
          <w:color w:val="000000"/>
        </w:rPr>
        <w:t>ịnh giá</w:t>
      </w:r>
      <w:r>
        <w:rPr>
          <w:color w:val="000000"/>
        </w:rPr>
        <w:t xml:space="preserve">. </w:t>
      </w:r>
      <w:r w:rsidRPr="00A439C0">
        <w:t xml:space="preserve">Chỉnh lý, bổ sung quy định tại khoản 1 </w:t>
      </w:r>
      <w:r>
        <w:t xml:space="preserve">Điều 77 </w:t>
      </w:r>
      <w:r w:rsidRPr="00A439C0">
        <w:t xml:space="preserve">về trường hợp </w:t>
      </w:r>
      <w:r w:rsidRPr="00A439C0">
        <w:rPr>
          <w:color w:val="000000"/>
        </w:rPr>
        <w:t>tài sản góp vốn được thành viên HTX, liên hiệp HTX tự định giá cao hơn so với giá trị thực tế tại thời điểm góp vốn thì các thành viên chính thức, thành viên liên kết góp vốn tham gia định giá cùng liên đới góp thêm bằng số chênh lệch giữa giá trị được định giá và giá trị thực tế của tài sản góp vốn tại thời điểm kết thúc định giá; đồng thời liên đới chịu trách nhiệm đối với thiệt hại do cố ý định giá tài sản góp vốn cao hơn giá trị thực tế.</w:t>
      </w:r>
    </w:p>
    <w:p w14:paraId="28197209" w14:textId="77777777" w:rsidR="00EA362F" w:rsidRPr="00CE4969" w:rsidRDefault="00EA362F" w:rsidP="00CE4969">
      <w:pPr>
        <w:pStyle w:val="Noidung"/>
        <w:spacing w:before="0" w:line="330" w:lineRule="exact"/>
        <w:ind w:firstLine="567"/>
        <w:rPr>
          <w:rFonts w:ascii="Times New Roman Italic" w:hAnsi="Times New Roman Italic"/>
          <w:i/>
          <w:iCs/>
          <w:color w:val="000000"/>
          <w:spacing w:val="-8"/>
        </w:rPr>
      </w:pPr>
      <w:r w:rsidRPr="00CE4969">
        <w:rPr>
          <w:rFonts w:ascii="Times New Roman Italic" w:hAnsi="Times New Roman Italic"/>
          <w:i/>
          <w:iCs/>
          <w:color w:val="000000"/>
          <w:spacing w:val="-8"/>
        </w:rPr>
        <w:t>- Có ý kiến đề nghị khi tiếp nhận các khoản hỗ trợ của Nhà nước thì HTX, liên hiệp HTX phải thực hiện nghĩa vụ thuế theo quy định của pháp luật về thuế thu nhập doanh nghiệp.</w:t>
      </w:r>
    </w:p>
    <w:p w14:paraId="66E9AA2B" w14:textId="77777777" w:rsidR="008B23FB" w:rsidRDefault="00EA362F" w:rsidP="00CE4969">
      <w:pPr>
        <w:widowControl w:val="0"/>
        <w:spacing w:after="120" w:line="330" w:lineRule="exact"/>
        <w:ind w:firstLine="567"/>
        <w:jc w:val="both"/>
        <w:rPr>
          <w:color w:val="000000"/>
          <w:spacing w:val="-4"/>
        </w:rPr>
      </w:pPr>
      <w:r>
        <w:rPr>
          <w:color w:val="000000"/>
          <w:spacing w:val="-4"/>
        </w:rPr>
        <w:t xml:space="preserve">Ủy ban Thường vụ Quốc hội xin tiếp thu và chỉnh lý tại khoản 3 Điều 80 (Huy động vốn </w:t>
      </w:r>
      <w:r w:rsidRPr="00585004">
        <w:rPr>
          <w:color w:val="000000"/>
        </w:rPr>
        <w:t>và tiếp nhận các khoản hỗ trợ, cho, tặng, tài trợ</w:t>
      </w:r>
      <w:r>
        <w:rPr>
          <w:color w:val="000000"/>
        </w:rPr>
        <w:t xml:space="preserve">) </w:t>
      </w:r>
      <w:r>
        <w:rPr>
          <w:color w:val="000000"/>
          <w:spacing w:val="-4"/>
        </w:rPr>
        <w:t>quy định HTX</w:t>
      </w:r>
      <w:r w:rsidRPr="00585004">
        <w:rPr>
          <w:color w:val="000000"/>
        </w:rPr>
        <w:t xml:space="preserve">, liên hiệp </w:t>
      </w:r>
      <w:r>
        <w:rPr>
          <w:color w:val="000000"/>
        </w:rPr>
        <w:t>HTX</w:t>
      </w:r>
      <w:r w:rsidRPr="00585004">
        <w:rPr>
          <w:color w:val="000000"/>
          <w:spacing w:val="-4"/>
        </w:rPr>
        <w:t xml:space="preserve"> tiếp nhận các khoản hỗ trợ của Nhà nước </w:t>
      </w:r>
      <w:r>
        <w:rPr>
          <w:color w:val="000000"/>
          <w:spacing w:val="-4"/>
        </w:rPr>
        <w:t>thực hiện nghĩa vụ thuế theo quy định của pháp luật về thuế thu nhập doanh nghiệp và quản lý theo quy định.</w:t>
      </w:r>
    </w:p>
    <w:p w14:paraId="57A47F58" w14:textId="77777777" w:rsidR="00170E07" w:rsidRPr="00873B06" w:rsidRDefault="00170E07" w:rsidP="00CE4969">
      <w:pPr>
        <w:spacing w:after="120" w:line="330" w:lineRule="exact"/>
        <w:ind w:firstLine="567"/>
        <w:jc w:val="both"/>
        <w:rPr>
          <w:rFonts w:ascii="Times New Roman Italic" w:hAnsi="Times New Roman Italic"/>
          <w:i/>
          <w:spacing w:val="-4"/>
          <w:lang w:val="en-GB"/>
        </w:rPr>
      </w:pPr>
      <w:r w:rsidRPr="00873B06">
        <w:rPr>
          <w:rFonts w:ascii="Times New Roman Italic" w:hAnsi="Times New Roman Italic"/>
          <w:i/>
          <w:spacing w:val="-4"/>
          <w:lang w:val="vi-VN"/>
        </w:rPr>
        <w:t xml:space="preserve">- Có ý kiến </w:t>
      </w:r>
      <w:r w:rsidRPr="00873B06">
        <w:rPr>
          <w:rFonts w:ascii="Times New Roman Italic" w:hAnsi="Times New Roman Italic"/>
          <w:i/>
          <w:spacing w:val="-4"/>
        </w:rPr>
        <w:t xml:space="preserve">đề nghị </w:t>
      </w:r>
      <w:r w:rsidRPr="00873B06">
        <w:rPr>
          <w:rFonts w:ascii="Times New Roman Italic" w:hAnsi="Times New Roman Italic"/>
          <w:i/>
          <w:spacing w:val="-4"/>
          <w:lang w:val="vi-VN"/>
        </w:rPr>
        <w:t>qu</w:t>
      </w:r>
      <w:r w:rsidRPr="00873B06">
        <w:rPr>
          <w:rFonts w:ascii="Times New Roman Italic" w:hAnsi="Times New Roman Italic"/>
          <w:i/>
          <w:spacing w:val="-4"/>
        </w:rPr>
        <w:t xml:space="preserve">y định cụ thể </w:t>
      </w:r>
      <w:r w:rsidRPr="00873B06">
        <w:rPr>
          <w:rFonts w:ascii="Times New Roman Italic" w:hAnsi="Times New Roman Italic"/>
          <w:i/>
          <w:spacing w:val="-4"/>
          <w:lang w:val="vi-VN"/>
        </w:rPr>
        <w:t xml:space="preserve">về </w:t>
      </w:r>
      <w:r w:rsidRPr="00873B06">
        <w:rPr>
          <w:rFonts w:ascii="Times New Roman Italic" w:hAnsi="Times New Roman Italic"/>
          <w:i/>
          <w:spacing w:val="-4"/>
        </w:rPr>
        <w:t>phân phối thu nhập</w:t>
      </w:r>
      <w:r w:rsidRPr="00873B06">
        <w:rPr>
          <w:rFonts w:ascii="Times New Roman Italic" w:hAnsi="Times New Roman Italic"/>
          <w:i/>
          <w:spacing w:val="-4"/>
          <w:lang w:val="vi-VN"/>
        </w:rPr>
        <w:t>,</w:t>
      </w:r>
      <w:r w:rsidRPr="00873B06">
        <w:rPr>
          <w:rFonts w:ascii="Times New Roman Italic" w:hAnsi="Times New Roman Italic"/>
          <w:i/>
          <w:spacing w:val="-4"/>
        </w:rPr>
        <w:t xml:space="preserve"> các quỹ HTX được trích lập</w:t>
      </w:r>
      <w:r w:rsidRPr="00873B06">
        <w:rPr>
          <w:rFonts w:ascii="Times New Roman Italic" w:hAnsi="Times New Roman Italic"/>
          <w:i/>
          <w:spacing w:val="-4"/>
          <w:lang w:val="en-GB"/>
        </w:rPr>
        <w:t xml:space="preserve">; </w:t>
      </w:r>
      <w:r w:rsidRPr="00873B06">
        <w:rPr>
          <w:rFonts w:ascii="Times New Roman Italic" w:hAnsi="Times New Roman Italic"/>
          <w:i/>
          <w:spacing w:val="-4"/>
        </w:rPr>
        <w:t>cần</w:t>
      </w:r>
      <w:r w:rsidRPr="00873B06">
        <w:rPr>
          <w:rFonts w:ascii="Times New Roman Italic" w:hAnsi="Times New Roman Italic"/>
          <w:i/>
          <w:spacing w:val="-4"/>
          <w:lang w:val="vi-VN"/>
        </w:rPr>
        <w:t xml:space="preserve"> </w:t>
      </w:r>
      <w:r w:rsidRPr="00873B06">
        <w:rPr>
          <w:rFonts w:ascii="Times New Roman Italic" w:hAnsi="Times New Roman Italic"/>
          <w:i/>
          <w:spacing w:val="-4"/>
        </w:rPr>
        <w:t>quy định thứ tự ưu tiên khi phân phối thu nhập</w:t>
      </w:r>
      <w:r w:rsidRPr="00873B06">
        <w:rPr>
          <w:rFonts w:ascii="Times New Roman Italic" w:hAnsi="Times New Roman Italic"/>
          <w:i/>
          <w:spacing w:val="-4"/>
          <w:lang w:val="en-GB"/>
        </w:rPr>
        <w:t>; đ</w:t>
      </w:r>
      <w:r w:rsidRPr="00873B06">
        <w:rPr>
          <w:rFonts w:ascii="Times New Roman Italic" w:hAnsi="Times New Roman Italic"/>
          <w:i/>
          <w:spacing w:val="-4"/>
          <w:shd w:val="clear" w:color="auto" w:fill="FFFFFF"/>
          <w:lang w:val="pt-BR"/>
        </w:rPr>
        <w:t xml:space="preserve">ề nghị cân nhắc tăng tỷ lệ phân </w:t>
      </w:r>
      <w:r w:rsidRPr="00873B06">
        <w:rPr>
          <w:rFonts w:ascii="Times New Roman Italic" w:hAnsi="Times New Roman Italic"/>
          <w:i/>
          <w:spacing w:val="-4"/>
          <w:shd w:val="clear" w:color="auto" w:fill="FFFFFF"/>
          <w:lang w:val="pt-BR"/>
        </w:rPr>
        <w:lastRenderedPageBreak/>
        <w:t>chia lợi nhuận nhằm tạo động lực cho các thành viên tham gia HTX, liên hiệp HTX, đồng thời vẫn giúp định hướng các HTX, liên hiệp HTX hoạt động</w:t>
      </w:r>
      <w:r w:rsidRPr="00873B06">
        <w:rPr>
          <w:rFonts w:ascii="Times New Roman Italic" w:hAnsi="Times New Roman Italic"/>
          <w:i/>
          <w:spacing w:val="-4"/>
          <w:shd w:val="clear" w:color="auto" w:fill="FFFFFF"/>
          <w:lang w:val="vi-VN"/>
        </w:rPr>
        <w:t xml:space="preserve"> </w:t>
      </w:r>
      <w:r w:rsidRPr="00873B06">
        <w:rPr>
          <w:rFonts w:ascii="Times New Roman Italic" w:hAnsi="Times New Roman Italic"/>
          <w:i/>
          <w:spacing w:val="-4"/>
          <w:shd w:val="clear" w:color="auto" w:fill="FFFFFF"/>
          <w:lang w:val="pt-BR"/>
        </w:rPr>
        <w:t>phục</w:t>
      </w:r>
      <w:r w:rsidRPr="00873B06">
        <w:rPr>
          <w:rFonts w:ascii="Times New Roman Italic" w:hAnsi="Times New Roman Italic"/>
          <w:i/>
          <w:spacing w:val="-4"/>
          <w:shd w:val="clear" w:color="auto" w:fill="FFFFFF"/>
          <w:lang w:val="vi-VN"/>
        </w:rPr>
        <w:t xml:space="preserve"> </w:t>
      </w:r>
      <w:r w:rsidRPr="00873B06">
        <w:rPr>
          <w:rFonts w:ascii="Times New Roman Italic" w:hAnsi="Times New Roman Italic"/>
          <w:i/>
          <w:spacing w:val="-4"/>
          <w:shd w:val="clear" w:color="auto" w:fill="FFFFFF"/>
          <w:lang w:val="pt-BR"/>
        </w:rPr>
        <w:t>vụ</w:t>
      </w:r>
      <w:r w:rsidRPr="00873B06">
        <w:rPr>
          <w:rFonts w:ascii="Times New Roman Italic" w:hAnsi="Times New Roman Italic"/>
          <w:i/>
          <w:spacing w:val="-4"/>
          <w:shd w:val="clear" w:color="auto" w:fill="FFFFFF"/>
          <w:lang w:val="vi-VN"/>
        </w:rPr>
        <w:t xml:space="preserve"> </w:t>
      </w:r>
      <w:r w:rsidRPr="00873B06">
        <w:rPr>
          <w:rFonts w:ascii="Times New Roman Italic" w:hAnsi="Times New Roman Italic"/>
          <w:i/>
          <w:spacing w:val="-4"/>
          <w:shd w:val="clear" w:color="auto" w:fill="FFFFFF"/>
          <w:lang w:val="pt-BR"/>
        </w:rPr>
        <w:t>thành</w:t>
      </w:r>
      <w:r w:rsidRPr="00873B06">
        <w:rPr>
          <w:rFonts w:ascii="Times New Roman Italic" w:hAnsi="Times New Roman Italic"/>
          <w:i/>
          <w:spacing w:val="-4"/>
          <w:shd w:val="clear" w:color="auto" w:fill="FFFFFF"/>
          <w:lang w:val="vi-VN"/>
        </w:rPr>
        <w:t xml:space="preserve"> </w:t>
      </w:r>
      <w:r w:rsidRPr="00873B06">
        <w:rPr>
          <w:rFonts w:ascii="Times New Roman Italic" w:hAnsi="Times New Roman Italic"/>
          <w:i/>
          <w:spacing w:val="-4"/>
          <w:shd w:val="clear" w:color="auto" w:fill="FFFFFF"/>
          <w:lang w:val="pt-BR"/>
        </w:rPr>
        <w:t xml:space="preserve">viên; đề nghị không </w:t>
      </w:r>
      <w:r w:rsidRPr="00873B06">
        <w:rPr>
          <w:rStyle w:val="Bodytext2"/>
          <w:rFonts w:ascii="Times New Roman Italic" w:hAnsi="Times New Roman Italic"/>
          <w:i/>
          <w:color w:val="000000"/>
          <w:spacing w:val="-4"/>
          <w:lang w:eastAsia="vi-VN"/>
        </w:rPr>
        <w:t>quy định tối thiểu 51% thu nhập từ giao dịch nội bộ để phân phối cho thành viên theo mức độ sử dụng sản phẩm, dịch vụ mà nên để HTX tự quyết định.</w:t>
      </w:r>
    </w:p>
    <w:p w14:paraId="5CB634AC" w14:textId="77777777" w:rsidR="00170E07" w:rsidRDefault="00170E07" w:rsidP="00CE4969">
      <w:pPr>
        <w:pStyle w:val="Noidung"/>
        <w:widowControl w:val="0"/>
        <w:spacing w:before="0" w:line="330" w:lineRule="exact"/>
        <w:ind w:firstLine="567"/>
        <w:rPr>
          <w:color w:val="000000"/>
          <w:szCs w:val="28"/>
        </w:rPr>
      </w:pPr>
      <w:r w:rsidRPr="00553D60">
        <w:t>Ủy ban Thường vụ Quốc hội xin tiếp thu và thể hiện tại Điều 8</w:t>
      </w:r>
      <w:r>
        <w:t>6 (Phân phối thu nhập)</w:t>
      </w:r>
      <w:r w:rsidRPr="00553D60">
        <w:t xml:space="preserve"> quy định về việc s</w:t>
      </w:r>
      <w:r w:rsidRPr="00553D60">
        <w:rPr>
          <w:color w:val="000000"/>
        </w:rPr>
        <w:t xml:space="preserve">au khi trích lập quỹ chung không chia, nộp thuế, hoàn thành nghĩa vụ tài chính khác và xử lý lỗ trong hoạt động sản xuất, kinh doanh theo quy định của pháp luật, thu nhập của </w:t>
      </w:r>
      <w:r>
        <w:rPr>
          <w:color w:val="000000"/>
        </w:rPr>
        <w:t>HTX</w:t>
      </w:r>
      <w:r w:rsidRPr="00553D60">
        <w:rPr>
          <w:color w:val="000000"/>
        </w:rPr>
        <w:t xml:space="preserve">, liên hiệp </w:t>
      </w:r>
      <w:r>
        <w:rPr>
          <w:color w:val="000000"/>
        </w:rPr>
        <w:t>HTX</w:t>
      </w:r>
      <w:r w:rsidRPr="00553D60">
        <w:rPr>
          <w:color w:val="000000"/>
          <w:lang w:val="it-IT"/>
        </w:rPr>
        <w:t xml:space="preserve"> </w:t>
      </w:r>
      <w:r w:rsidRPr="00553D60">
        <w:rPr>
          <w:color w:val="000000"/>
        </w:rPr>
        <w:t xml:space="preserve">được phân phối cho việc trích lập </w:t>
      </w:r>
      <w:r>
        <w:rPr>
          <w:color w:val="000000"/>
        </w:rPr>
        <w:t xml:space="preserve">các quỹ theo quy định pháp luật (nếu có), </w:t>
      </w:r>
      <w:r w:rsidRPr="00553D60">
        <w:rPr>
          <w:color w:val="000000"/>
        </w:rPr>
        <w:t xml:space="preserve">quỹ khác do Đại hội thành viên quyết định; thu nhập từ giao dịch nội bộ còn lại sau khi đã trích lập các quỹ được phân phối cho thành viên chính thức, thành viên liên kết góp vốn; </w:t>
      </w:r>
      <w:r w:rsidRPr="00553D60">
        <w:rPr>
          <w:color w:val="000000"/>
          <w:szCs w:val="28"/>
        </w:rPr>
        <w:t xml:space="preserve">thu nhập từ giao dịch bên ngoài </w:t>
      </w:r>
      <w:r w:rsidRPr="00553D60">
        <w:rPr>
          <w:color w:val="000000"/>
        </w:rPr>
        <w:t xml:space="preserve">còn lại sau khi đã trích lập các quỹ được phân phối cho thành viên chính thức, thành viên liên kết góp vốn </w:t>
      </w:r>
      <w:r w:rsidRPr="00553D60">
        <w:rPr>
          <w:color w:val="000000"/>
          <w:szCs w:val="28"/>
        </w:rPr>
        <w:t>do Điều lệ quy định.</w:t>
      </w:r>
      <w:r>
        <w:rPr>
          <w:color w:val="000000"/>
          <w:szCs w:val="28"/>
        </w:rPr>
        <w:t xml:space="preserve"> Tại khoản 3 Điều 86 quy định nguyên tắc về việc </w:t>
      </w:r>
      <w:r w:rsidRPr="00553D60">
        <w:rPr>
          <w:color w:val="000000"/>
        </w:rPr>
        <w:t xml:space="preserve">thu nhập từ giao dịch nội bộ còn lại sau khi đã trích lập các quỹ </w:t>
      </w:r>
      <w:r>
        <w:rPr>
          <w:color w:val="000000"/>
        </w:rPr>
        <w:t xml:space="preserve">theo quy định thì </w:t>
      </w:r>
      <w:r>
        <w:rPr>
          <w:color w:val="000000"/>
          <w:szCs w:val="28"/>
        </w:rPr>
        <w:t>tối thiểu 51% thu nhập từ giao dịch nội bộ còn lại được phân phối cho thành viên chính thức theo mức độ sử dụng sản phẩm, dịch vụ và mức độ góp sức lao động; phần còn lại được phân phối theo tỷ lệ phần vốn góp cho thành viên chính thức và thành viên liên kết góp vốn. Dự thảo Luật chỉ quy định mức tối thiểu từ thu nhập giao dịch nội bộ còn lại phân phối cho thành viên chính thức, còn tại Điều lệ có thể quy định mức cao hơn.</w:t>
      </w:r>
    </w:p>
    <w:p w14:paraId="550FA54A" w14:textId="77777777" w:rsidR="00170E07" w:rsidRPr="00027ED4" w:rsidRDefault="00170E07" w:rsidP="00CE4969">
      <w:pPr>
        <w:pStyle w:val="Noidung"/>
        <w:widowControl w:val="0"/>
        <w:spacing w:before="0" w:line="330" w:lineRule="exact"/>
        <w:ind w:firstLine="567"/>
        <w:rPr>
          <w:bCs/>
          <w:i/>
          <w:iCs/>
          <w:spacing w:val="-4"/>
          <w:szCs w:val="28"/>
        </w:rPr>
      </w:pPr>
      <w:r w:rsidRPr="00027ED4">
        <w:rPr>
          <w:bCs/>
          <w:i/>
          <w:iCs/>
          <w:spacing w:val="-4"/>
          <w:szCs w:val="28"/>
        </w:rPr>
        <w:t>- Có ý kiến đề nghị bổ sung các trường hợp trả lại, thừa kế phần vốn góp như: vốn góp của thành viên là cá nhân không có người thừa kế, người thừa kế từ chối nhận thừa kế hoặc bị truất quyền thừa kế thì vốn góp được giải quyết theo quy định của pháp luật. Trường hợp người thừa kế tự nguyện để lại tài sản thừa kế cho HTX thì vốn góp đó được đưa vào tài sản không chia của HTX; đ</w:t>
      </w:r>
      <w:r w:rsidRPr="00027ED4">
        <w:rPr>
          <w:i/>
          <w:iCs/>
          <w:spacing w:val="-4"/>
          <w:szCs w:val="28"/>
        </w:rPr>
        <w:t xml:space="preserve">ề nghị nghiên cứu, bổ sung quy định phù hợp và thống nhất với pháp luật về thừa kế tại Bộ Luật Dân sự, tránh chồng chéo với các quy định có liên quan; tại </w:t>
      </w:r>
      <w:r w:rsidRPr="00027ED4">
        <w:rPr>
          <w:i/>
          <w:iCs/>
          <w:spacing w:val="-4"/>
          <w:szCs w:val="28"/>
          <w:lang w:val="de-DE"/>
        </w:rPr>
        <w:t>khoản 4 đề nghị sửa cụm từ “biệt tích” thành “mất tích” cho phù hợp với thuật ngữ pháp lý quy định của Bộ luật Dân sự</w:t>
      </w:r>
      <w:r w:rsidRPr="00027ED4">
        <w:rPr>
          <w:bCs/>
          <w:i/>
          <w:iCs/>
          <w:spacing w:val="-4"/>
          <w:szCs w:val="28"/>
        </w:rPr>
        <w:t>.</w:t>
      </w:r>
    </w:p>
    <w:p w14:paraId="1572293B" w14:textId="308EE5D2" w:rsidR="00170E07" w:rsidRDefault="00170E07" w:rsidP="00CE4969">
      <w:pPr>
        <w:widowControl w:val="0"/>
        <w:spacing w:after="120" w:line="330" w:lineRule="exact"/>
        <w:ind w:firstLine="567"/>
        <w:jc w:val="both"/>
        <w:rPr>
          <w:color w:val="000000"/>
          <w:lang w:eastAsia="en-GB"/>
        </w:rPr>
      </w:pPr>
      <w:r>
        <w:t>Ủy ban Thường vụ Quốc hội xin báo cáo: tại Điều 90 (Trả lại, thừa kế phần vốn góp) quy định cụ thể các trường hợp trả lại, thừa kế phần vốn góp. Trường hợp vốn góp của thành viên là cá nhân không có người thừa kế, người thừa kế từ chối nhận thừa kế hoặc bị truất quyền thừa kế thì vốn góp được giải quyết theo quy định của pháp luật có liên quan như Bộ luật Dân sự. Trường hợp người thừa kế tự nguyện để lại tài sản thừa kế cho HTX thì tài sản đó được xử lý theo thỏa thuận giữa các bên. Do vấn đề thừa kế đã được quy định cụ thể tại Bộ luật Dân sự nên tại dự thảo Luật Hợp tác xã (sửa đổi) chỉ nêu một số nội dung mang tính nguyên tắc, bảo đảm phù hợp và thống nhất với quy định tại Bộ luật Dân sự. Khái niệm “biệt tích” được sử dụng tại Bộ luật Dân sự, theo đó k</w:t>
      </w:r>
      <w:r>
        <w:rPr>
          <w:color w:val="000000"/>
          <w:lang w:eastAsia="en-GB"/>
        </w:rPr>
        <w:t>hi một người biệt tích 02 năm liền trở lên, mặc dù đã áp dụng đầy đủ các biện pháp thông báo, tìm kiếm theo quy định của pháp luật về tố tụng dân sự nhưng vẫn không có tin tức xác thực về việc người đó còn sống hay đã chết thì theo yêu cầu của người có quyền, lợi ích liên quan, Tòa án có thể tuyên bố người đó mất tích (khoản 1 Điều 68 Bộ luật Dân sự).</w:t>
      </w:r>
    </w:p>
    <w:p w14:paraId="751368AD" w14:textId="2CA9D3E9" w:rsidR="00170E07" w:rsidRPr="00027ED4" w:rsidRDefault="00170E07" w:rsidP="00CE4969">
      <w:pPr>
        <w:widowControl w:val="0"/>
        <w:spacing w:after="120" w:line="330" w:lineRule="exact"/>
        <w:ind w:firstLine="567"/>
        <w:jc w:val="both"/>
        <w:rPr>
          <w:rFonts w:ascii="Times New Roman Italic" w:hAnsi="Times New Roman Italic"/>
          <w:i/>
          <w:iCs/>
          <w:spacing w:val="-4"/>
        </w:rPr>
      </w:pPr>
      <w:r w:rsidRPr="00027ED4">
        <w:rPr>
          <w:rFonts w:ascii="Times New Roman Italic" w:hAnsi="Times New Roman Italic"/>
          <w:i/>
          <w:iCs/>
          <w:spacing w:val="-4"/>
        </w:rPr>
        <w:lastRenderedPageBreak/>
        <w:t xml:space="preserve">- Có ý kiến đề nghị quy định </w:t>
      </w:r>
      <w:r>
        <w:rPr>
          <w:rFonts w:ascii="Times New Roman Italic" w:hAnsi="Times New Roman Italic"/>
          <w:i/>
          <w:iCs/>
          <w:spacing w:val="-4"/>
        </w:rPr>
        <w:t xml:space="preserve">cụ thể </w:t>
      </w:r>
      <w:r w:rsidRPr="00027ED4">
        <w:rPr>
          <w:rFonts w:ascii="Times New Roman Italic" w:hAnsi="Times New Roman Italic"/>
          <w:i/>
          <w:iCs/>
          <w:spacing w:val="-4"/>
        </w:rPr>
        <w:t>về tổ chức thẩm định giá để thực hiện trong thực tế; bổ sung quy định về tổ chức độc lập thẩm định giá.</w:t>
      </w:r>
    </w:p>
    <w:p w14:paraId="5E070BCF" w14:textId="77777777" w:rsidR="00EA362F" w:rsidRDefault="00EA362F" w:rsidP="00CE4969">
      <w:pPr>
        <w:pStyle w:val="FootnoteText"/>
        <w:widowControl w:val="0"/>
        <w:spacing w:after="120" w:line="330" w:lineRule="exact"/>
        <w:ind w:firstLine="567"/>
        <w:rPr>
          <w:b w:val="0"/>
          <w:bCs w:val="0"/>
          <w:spacing w:val="-2"/>
          <w:sz w:val="28"/>
          <w:szCs w:val="28"/>
        </w:rPr>
      </w:pPr>
      <w:r w:rsidRPr="00027ED4">
        <w:rPr>
          <w:b w:val="0"/>
          <w:color w:val="auto"/>
          <w:spacing w:val="-2"/>
          <w:sz w:val="28"/>
          <w:szCs w:val="28"/>
          <w:lang w:val="it-IT"/>
        </w:rPr>
        <w:t>Ủy ban Thường vụ Quốc hội xin báo cáo: tại dự thảo Luật quy định về việc HTX, liên hiệp HTX có thể tự định giá hoặc thuê tổ chức thẩm định giá để định giá tài sản</w:t>
      </w:r>
      <w:r w:rsidRPr="00027ED4">
        <w:rPr>
          <w:b w:val="0"/>
          <w:spacing w:val="-2"/>
          <w:sz w:val="28"/>
          <w:szCs w:val="28"/>
        </w:rPr>
        <w:t xml:space="preserve"> của cá nhân, tổ chức trong quá trình hoạt động của </w:t>
      </w:r>
      <w:r w:rsidRPr="00027ED4">
        <w:rPr>
          <w:b w:val="0"/>
          <w:color w:val="auto"/>
          <w:spacing w:val="-2"/>
          <w:sz w:val="28"/>
          <w:szCs w:val="28"/>
          <w:lang w:val="it-IT"/>
        </w:rPr>
        <w:t>HTX, liên hiệp HTX. Hoạt động thẩm định giá, tổ chức thẩm định giá được quy định tại Bộ luật Dân sự và pháp luật có liên quan</w:t>
      </w:r>
      <w:r w:rsidRPr="00027ED4">
        <w:rPr>
          <w:b w:val="0"/>
          <w:color w:val="auto"/>
          <w:spacing w:val="-2"/>
          <w:sz w:val="28"/>
          <w:szCs w:val="28"/>
          <w:shd w:val="clear" w:color="auto" w:fill="FFFFFF"/>
        </w:rPr>
        <w:t>. C</w:t>
      </w:r>
      <w:r w:rsidRPr="00027ED4">
        <w:rPr>
          <w:b w:val="0"/>
          <w:color w:val="auto"/>
          <w:spacing w:val="-2"/>
          <w:sz w:val="28"/>
          <w:szCs w:val="28"/>
          <w:lang w:val="it-IT"/>
        </w:rPr>
        <w:t xml:space="preserve">ụ thể tại Luật Giá năm 2012 (Luật số </w:t>
      </w:r>
      <w:r w:rsidRPr="00027ED4">
        <w:rPr>
          <w:b w:val="0"/>
          <w:color w:val="auto"/>
          <w:spacing w:val="-2"/>
          <w:sz w:val="28"/>
          <w:szCs w:val="28"/>
          <w:shd w:val="clear" w:color="auto" w:fill="FFFFFF"/>
        </w:rPr>
        <w:t xml:space="preserve">11/2012/QH13) </w:t>
      </w:r>
      <w:r w:rsidRPr="00027ED4">
        <w:rPr>
          <w:b w:val="0"/>
          <w:color w:val="auto"/>
          <w:spacing w:val="-2"/>
          <w:sz w:val="28"/>
          <w:szCs w:val="28"/>
          <w:lang w:val="it-IT"/>
        </w:rPr>
        <w:t>quy định “</w:t>
      </w:r>
      <w:r w:rsidRPr="00027ED4">
        <w:rPr>
          <w:b w:val="0"/>
          <w:color w:val="auto"/>
          <w:spacing w:val="-2"/>
          <w:sz w:val="28"/>
          <w:szCs w:val="28"/>
          <w:shd w:val="clear" w:color="auto" w:fill="FFFFFF"/>
        </w:rPr>
        <w:t>Thẩm định giá là việc cơ quan, tổ chức có chức năng thẩm định giá xác định giá trị bằng tiền của các loại tài sản theo quy định của Bộ luật Dân sự phù hợp với giá thị trường tại một địa điểm, thời điểm nhất định, phục vụ cho mục đích nhất định theo tiêu chuẩn thẩm định giá”.</w:t>
      </w:r>
      <w:r w:rsidRPr="00027ED4">
        <w:rPr>
          <w:b w:val="0"/>
          <w:color w:val="auto"/>
          <w:spacing w:val="-2"/>
          <w:sz w:val="28"/>
          <w:szCs w:val="28"/>
          <w:lang w:val="it-IT"/>
        </w:rPr>
        <w:t xml:space="preserve"> T</w:t>
      </w:r>
      <w:r w:rsidRPr="00027ED4">
        <w:rPr>
          <w:b w:val="0"/>
          <w:bCs w:val="0"/>
          <w:color w:val="auto"/>
          <w:spacing w:val="-2"/>
          <w:sz w:val="28"/>
          <w:szCs w:val="28"/>
        </w:rPr>
        <w:t xml:space="preserve">hẩm định giá là ngành, nghề kinh doanh có điều kiện, </w:t>
      </w:r>
      <w:r w:rsidRPr="00027ED4">
        <w:rPr>
          <w:b w:val="0"/>
          <w:bCs w:val="0"/>
          <w:spacing w:val="-2"/>
          <w:sz w:val="28"/>
          <w:szCs w:val="28"/>
        </w:rPr>
        <w:t xml:space="preserve">khi doanh nghiệp, tổ chức đáp ứng điều kiện đều có thể đăng ký và được cấp phép hoạt động theo quy định của pháp luật. Hiện nay có nhiều doanh nghiệp đang hoạt động trong lĩnh vực thẩm định giá, </w:t>
      </w:r>
      <w:r w:rsidRPr="00027ED4">
        <w:rPr>
          <w:b w:val="0"/>
          <w:bCs w:val="0"/>
          <w:color w:val="333333"/>
          <w:spacing w:val="-2"/>
          <w:sz w:val="28"/>
          <w:szCs w:val="28"/>
          <w:shd w:val="clear" w:color="auto" w:fill="FAFAFA"/>
        </w:rPr>
        <w:t xml:space="preserve">đáp ứng nhu cầu giao dịch tài sản của tổ chức, doanh nghiệp và công dân. </w:t>
      </w:r>
      <w:r w:rsidRPr="00027ED4">
        <w:rPr>
          <w:b w:val="0"/>
          <w:bCs w:val="0"/>
          <w:spacing w:val="-2"/>
          <w:sz w:val="28"/>
          <w:szCs w:val="28"/>
        </w:rPr>
        <w:t>Tổ chức thẩm định giá phải bảo đảm tính độc lập, khách quan và chịu trách nhiệm về việc định giá theo quy định của pháp luật về thẩm định giá.</w:t>
      </w:r>
    </w:p>
    <w:p w14:paraId="4F5CE322" w14:textId="77777777" w:rsidR="00EA362F" w:rsidRDefault="00EA362F" w:rsidP="00CE4969">
      <w:pPr>
        <w:widowControl w:val="0"/>
        <w:spacing w:after="120" w:line="330" w:lineRule="exact"/>
        <w:ind w:firstLine="567"/>
        <w:jc w:val="both"/>
        <w:rPr>
          <w:b/>
          <w:bCs/>
        </w:rPr>
      </w:pPr>
      <w:r w:rsidRPr="000B7BC1">
        <w:rPr>
          <w:b/>
          <w:bCs/>
          <w:color w:val="000000"/>
          <w:spacing w:val="-4"/>
        </w:rPr>
        <w:t>1</w:t>
      </w:r>
      <w:r>
        <w:rPr>
          <w:b/>
          <w:bCs/>
          <w:color w:val="000000"/>
          <w:spacing w:val="-4"/>
        </w:rPr>
        <w:t>0</w:t>
      </w:r>
      <w:r w:rsidRPr="000B7BC1">
        <w:rPr>
          <w:b/>
          <w:bCs/>
          <w:color w:val="000000"/>
          <w:spacing w:val="-4"/>
        </w:rPr>
        <w:t xml:space="preserve">. </w:t>
      </w:r>
      <w:r w:rsidRPr="000B7BC1">
        <w:rPr>
          <w:b/>
          <w:bCs/>
        </w:rPr>
        <w:t>Về tổ chức lại, giải thể, phá sản HTX, liên hiệp HTX (Chương VII)</w:t>
      </w:r>
    </w:p>
    <w:p w14:paraId="39826E83" w14:textId="77777777" w:rsidR="00EA362F" w:rsidRPr="000B7BC1" w:rsidRDefault="00EA362F" w:rsidP="00CE4969">
      <w:pPr>
        <w:pStyle w:val="NormalWeb"/>
        <w:widowControl w:val="0"/>
        <w:spacing w:before="0" w:beforeAutospacing="0" w:after="120" w:afterAutospacing="0" w:line="330" w:lineRule="exact"/>
        <w:ind w:firstLine="567"/>
        <w:rPr>
          <w:i/>
          <w:iCs/>
          <w:sz w:val="28"/>
          <w:szCs w:val="28"/>
        </w:rPr>
      </w:pPr>
      <w:r w:rsidRPr="000B7BC1">
        <w:rPr>
          <w:i/>
          <w:iCs/>
          <w:sz w:val="28"/>
          <w:szCs w:val="28"/>
        </w:rPr>
        <w:t>- Có ý kiến đề nghị điều chỉnh quy định tại khoản 2 Điều 97 theo hướng bao quát cho cả trường hợp nhiều người cùng gây thiệt hại.</w:t>
      </w:r>
    </w:p>
    <w:p w14:paraId="5BD6654A" w14:textId="77777777" w:rsidR="00EA362F" w:rsidRPr="00EB68DB" w:rsidRDefault="00EA362F" w:rsidP="00CE4969">
      <w:pPr>
        <w:widowControl w:val="0"/>
        <w:spacing w:after="120" w:line="330" w:lineRule="exact"/>
        <w:ind w:firstLine="567"/>
        <w:jc w:val="both"/>
        <w:rPr>
          <w:b/>
          <w:bCs/>
        </w:rPr>
      </w:pPr>
      <w:r w:rsidRPr="00BA3404">
        <w:rPr>
          <w:iCs/>
          <w:color w:val="000000"/>
          <w:spacing w:val="-6"/>
        </w:rPr>
        <w:t>Ủy ban Thư</w:t>
      </w:r>
      <w:r w:rsidRPr="00962816">
        <w:rPr>
          <w:iCs/>
          <w:color w:val="000000"/>
          <w:spacing w:val="-6"/>
        </w:rPr>
        <w:t xml:space="preserve">ờng vụ Quốc hội xin báo cáo: tại khoản 2 Điều 97 (Các </w:t>
      </w:r>
      <w:r w:rsidRPr="000B7BC1">
        <w:rPr>
          <w:color w:val="000000"/>
        </w:rPr>
        <w:t>trường hợp giải thể HTX, liên hiệp HTX) quy định HTX, liên hiệp HTX chỉ được giải thể khi bảo đảm thanh toán hết các khoản nợ, nghĩa vụ tài sản khác và không có tranh chấp trong quá trình giải quyết tranh chấp tại Tòa án hoặc Trọng tài. Người đại diện theo pháp luật, Chủ tịch Hội đồng quản trị, thành viên Hội đồng quản trị, Giám đốc (Tổng Giám đốc) và người quản lý liên quan cùng liên đới chịu trách nhiệm về các khoản nợ của HTX, liên hiệp HTX; phải chịu trách nhiệm cá nhân về thiệt hại do việc không thực hiện hoặc thực hiện không đúng quy định về giải thể tại Luật này. Như vậy quy định về liên đới chịu trách nhiệm cũng như chịu trách nhiệm cá nhân đã được quy định tại dự thảo Luật.</w:t>
      </w:r>
    </w:p>
    <w:p w14:paraId="4AF8AF95" w14:textId="77777777" w:rsidR="00EA362F" w:rsidRPr="005F7BF6" w:rsidRDefault="00EA362F" w:rsidP="00CE4969">
      <w:pPr>
        <w:pStyle w:val="NormalWeb"/>
        <w:widowControl w:val="0"/>
        <w:spacing w:before="0" w:beforeAutospacing="0" w:after="120" w:afterAutospacing="0" w:line="330" w:lineRule="exact"/>
        <w:ind w:firstLine="567"/>
        <w:rPr>
          <w:i/>
          <w:color w:val="000000"/>
          <w:spacing w:val="-6"/>
          <w:sz w:val="28"/>
          <w:szCs w:val="28"/>
        </w:rPr>
      </w:pPr>
      <w:r w:rsidRPr="005F7BF6">
        <w:rPr>
          <w:i/>
          <w:color w:val="000000"/>
          <w:spacing w:val="-6"/>
          <w:sz w:val="28"/>
          <w:szCs w:val="28"/>
        </w:rPr>
        <w:t>- Có ý kiến đề nghị rà soát lại quy định tại khoản 1 và khoản 2 Điều 97 về các trường hợp giải thể HTX, liên hiệp HTX</w:t>
      </w:r>
      <w:r>
        <w:rPr>
          <w:i/>
          <w:color w:val="000000"/>
          <w:spacing w:val="-6"/>
          <w:sz w:val="28"/>
          <w:szCs w:val="28"/>
        </w:rPr>
        <w:t xml:space="preserve">; </w:t>
      </w:r>
      <w:r w:rsidRPr="006737D4">
        <w:rPr>
          <w:i/>
          <w:iCs/>
          <w:sz w:val="28"/>
          <w:szCs w:val="28"/>
        </w:rPr>
        <w:t xml:space="preserve">đề nghị rà soát </w:t>
      </w:r>
      <w:r>
        <w:rPr>
          <w:i/>
          <w:iCs/>
          <w:sz w:val="28"/>
          <w:szCs w:val="28"/>
        </w:rPr>
        <w:t>bổ sung</w:t>
      </w:r>
      <w:r w:rsidRPr="006737D4">
        <w:rPr>
          <w:i/>
          <w:iCs/>
          <w:sz w:val="28"/>
          <w:szCs w:val="28"/>
        </w:rPr>
        <w:t xml:space="preserve"> quy định về các trường hợp giải thể </w:t>
      </w:r>
      <w:r>
        <w:rPr>
          <w:i/>
          <w:iCs/>
          <w:sz w:val="28"/>
          <w:szCs w:val="28"/>
        </w:rPr>
        <w:t xml:space="preserve">tại Điều 97 </w:t>
      </w:r>
      <w:r w:rsidRPr="006737D4">
        <w:rPr>
          <w:i/>
          <w:iCs/>
          <w:sz w:val="28"/>
          <w:szCs w:val="28"/>
        </w:rPr>
        <w:t>vì thực tế có những trường hợp không tiến hành giải thể được như một số HTX cũ thành lập trước đây hoạt động không còn hiệu quả hoặc dừng hoạt động trong thời gian dài (5-10 năm) nhưng không thực hiện giải thể do vướng mắc các giấy tờ liên quan, không còn đầy đủ hoặc bị thất lạc hoặc do người đại diện ốm, chết hoặc mất tích, không liên lạc được...</w:t>
      </w:r>
      <w:r>
        <w:rPr>
          <w:i/>
          <w:iCs/>
          <w:sz w:val="28"/>
          <w:szCs w:val="28"/>
        </w:rPr>
        <w:t xml:space="preserve">; </w:t>
      </w:r>
      <w:r w:rsidRPr="005F7BF6">
        <w:rPr>
          <w:i/>
          <w:color w:val="000000"/>
          <w:spacing w:val="-6"/>
          <w:sz w:val="28"/>
          <w:szCs w:val="28"/>
        </w:rPr>
        <w:t xml:space="preserve"> hiện nay nhiều HTX do vướng mắc trong việc xử lý nợ khê đọng nên không thể giải thể được, do đó đề nghị có quy định, tạo điều kiện giải quyết dứ</w:t>
      </w:r>
      <w:r>
        <w:rPr>
          <w:i/>
          <w:color w:val="000000"/>
          <w:spacing w:val="-6"/>
          <w:sz w:val="28"/>
          <w:szCs w:val="28"/>
        </w:rPr>
        <w:t>t</w:t>
      </w:r>
      <w:r w:rsidRPr="005F7BF6">
        <w:rPr>
          <w:i/>
          <w:color w:val="000000"/>
          <w:spacing w:val="-6"/>
          <w:sz w:val="28"/>
          <w:szCs w:val="28"/>
        </w:rPr>
        <w:t xml:space="preserve"> điểm nợ khê đọng để HTX có thể giải thể được theo quy định của pháp luật.</w:t>
      </w:r>
    </w:p>
    <w:p w14:paraId="4174CFF4" w14:textId="77777777" w:rsidR="00EA362F" w:rsidRDefault="00EA362F" w:rsidP="00CE4969">
      <w:pPr>
        <w:spacing w:after="120" w:line="330" w:lineRule="exact"/>
        <w:ind w:firstLine="567"/>
        <w:jc w:val="both"/>
        <w:rPr>
          <w:iCs/>
          <w:color w:val="000000"/>
          <w:spacing w:val="-6"/>
        </w:rPr>
      </w:pPr>
      <w:r>
        <w:rPr>
          <w:iCs/>
          <w:color w:val="000000"/>
          <w:spacing w:val="-6"/>
        </w:rPr>
        <w:t xml:space="preserve">Ủy ban Thường vụ Quốc hội xin tiếp thu và chỉnh lý quy định tại khoản 1 Điều 97 (Các trường hợp giải thể HTX, liên hiệp HTX) bảo đảm thống nhất với quy định tại khoản 2 Điều 97. Việc xử lý dứt điểm nợ khê đọng của các HTX hiện nay đã ngừng hoạt động nhưng chưa giải thể được là vấn đề phức tạp, cần được xem xét, đánh giá một cách tổng </w:t>
      </w:r>
      <w:r>
        <w:rPr>
          <w:iCs/>
          <w:color w:val="000000"/>
          <w:spacing w:val="-6"/>
        </w:rPr>
        <w:lastRenderedPageBreak/>
        <w:t xml:space="preserve">thể, toàn diện cũng như tính toán, cân đối nguồn lực hỗ trợ một cách khả thi và phù hợp. </w:t>
      </w:r>
      <w:r w:rsidRPr="00370F99">
        <w:t xml:space="preserve">Thông báo kết luận </w:t>
      </w:r>
      <w:r>
        <w:rPr>
          <w:color w:val="0D0D0D"/>
        </w:rPr>
        <w:t xml:space="preserve">tại phiên họp thứ 21 </w:t>
      </w:r>
      <w:r w:rsidRPr="006737D4">
        <w:rPr>
          <w:color w:val="0D0D0D"/>
        </w:rPr>
        <w:t xml:space="preserve">của Ủy ban Thường vụ Quốc hội về dự án Luật Hợp tác xã (sửa đổi) (Thông báo </w:t>
      </w:r>
      <w:r w:rsidRPr="00370F99">
        <w:t xml:space="preserve">số </w:t>
      </w:r>
      <w:r w:rsidRPr="006737D4">
        <w:rPr>
          <w:color w:val="0D0D0D"/>
          <w:lang w:val="en-GB"/>
        </w:rPr>
        <w:t>2107</w:t>
      </w:r>
      <w:r w:rsidRPr="006737D4">
        <w:rPr>
          <w:color w:val="0D0D0D"/>
        </w:rPr>
        <w:t>/TB-TTKQH</w:t>
      </w:r>
      <w:r w:rsidRPr="00370F99">
        <w:t xml:space="preserve"> ngày 23/3/2023 của Tổng thư ký Quốc hội) đã có nội dung đề nghị Chính phủ khẩn trương xây dựng và hoàn thiện </w:t>
      </w:r>
      <w:r>
        <w:t>h</w:t>
      </w:r>
      <w:r w:rsidRPr="00370F99">
        <w:t>ồ sơ trình Quốc hội xem xét, ban hành về</w:t>
      </w:r>
      <w:r w:rsidRPr="00A2509D">
        <w:t xml:space="preserve"> chủ trương xử lý dứt điểm các HTX ngừng hoạt động, chờ giải thể trong đó có việc xử lý dứt điểm nợ của các HTX. Trong thời gian tới, khi Chính phủ trình </w:t>
      </w:r>
      <w:r>
        <w:t>h</w:t>
      </w:r>
      <w:r w:rsidRPr="00A2509D">
        <w:t>ồ sơ về nội dung n</w:t>
      </w:r>
      <w:r w:rsidRPr="00340580">
        <w:t xml:space="preserve">ày, Quốc hội sẽ xem xét, cho ý kiến và quyết định chủ trương xử </w:t>
      </w:r>
      <w:r w:rsidRPr="006737D4">
        <w:t>lý các HTX này.</w:t>
      </w:r>
    </w:p>
    <w:p w14:paraId="395AA1E7" w14:textId="77777777" w:rsidR="00EA362F" w:rsidRDefault="00EA362F" w:rsidP="00CE4969">
      <w:pPr>
        <w:pStyle w:val="Noidung"/>
        <w:widowControl w:val="0"/>
        <w:spacing w:before="0" w:line="330" w:lineRule="exact"/>
        <w:ind w:firstLine="567"/>
        <w:rPr>
          <w:i/>
          <w:color w:val="000000"/>
          <w:spacing w:val="-6"/>
          <w:szCs w:val="28"/>
        </w:rPr>
      </w:pPr>
      <w:r w:rsidRPr="00EA4790">
        <w:rPr>
          <w:i/>
        </w:rPr>
        <w:t xml:space="preserve">- Có ý kiến cho rằng quy định ưu tiên trong </w:t>
      </w:r>
      <w:r w:rsidRPr="00EA4790">
        <w:rPr>
          <w:i/>
          <w:color w:val="000000"/>
          <w:szCs w:val="28"/>
        </w:rPr>
        <w:t xml:space="preserve">phân chia tài sản còn lại </w:t>
      </w:r>
      <w:r w:rsidRPr="00EA4790">
        <w:rPr>
          <w:i/>
          <w:color w:val="000000"/>
          <w:spacing w:val="-6"/>
          <w:szCs w:val="28"/>
        </w:rPr>
        <w:t>khi giải thể HTX, liên hiệp HTX là chưa thỏa đáng, chưa bảo vệ được quyền của người lao động, chưa phù hợp với chính sách thu hút nhân lực làm việc trong khu vực kinh tế tập thể theo Nghị quyết số 20-NQ/TW; đề nghị người lao động phải thuộc ưu tiên thanh toán hàng thứ nhất trong trường hợp HTX, liên hiệp HTX bị giải thể, phá sản</w:t>
      </w:r>
      <w:r>
        <w:rPr>
          <w:i/>
          <w:color w:val="000000"/>
          <w:spacing w:val="-6"/>
          <w:szCs w:val="28"/>
        </w:rPr>
        <w:t>, bảo đảm phù hợp, thống nhất với quy định của Bộ luật lao động năm 2019.</w:t>
      </w:r>
    </w:p>
    <w:p w14:paraId="6501E1B9" w14:textId="67C88A63" w:rsidR="00EA362F" w:rsidRPr="00027ED4" w:rsidRDefault="00EA362F" w:rsidP="00CE4969">
      <w:pPr>
        <w:pStyle w:val="NormalWeb"/>
        <w:widowControl w:val="0"/>
        <w:spacing w:before="0" w:beforeAutospacing="0" w:after="120" w:afterAutospacing="0" w:line="330" w:lineRule="exact"/>
        <w:ind w:firstLine="567"/>
        <w:rPr>
          <w:iCs/>
          <w:color w:val="000000"/>
          <w:sz w:val="28"/>
          <w:szCs w:val="28"/>
        </w:rPr>
      </w:pPr>
      <w:r w:rsidRPr="00027ED4">
        <w:rPr>
          <w:sz w:val="28"/>
          <w:szCs w:val="28"/>
        </w:rPr>
        <w:t>Ủy ban Thường vụ Quốc hội</w:t>
      </w:r>
      <w:r w:rsidRPr="00027ED4">
        <w:t xml:space="preserve"> </w:t>
      </w:r>
      <w:r w:rsidRPr="00027ED4">
        <w:rPr>
          <w:iCs/>
          <w:color w:val="000000"/>
          <w:sz w:val="28"/>
          <w:szCs w:val="28"/>
        </w:rPr>
        <w:t xml:space="preserve">xin báo cáo: tại khoản 4 Điều 101 (Xử lý tài sản khi HTX, liên hiệp HTX giải thể) quy định </w:t>
      </w:r>
      <w:r w:rsidRPr="00AD3383">
        <w:rPr>
          <w:iCs/>
          <w:color w:val="000000"/>
          <w:sz w:val="28"/>
          <w:szCs w:val="28"/>
        </w:rPr>
        <w:t xml:space="preserve">việc phân chia tài sản còn lại </w:t>
      </w:r>
      <w:r w:rsidRPr="00027ED4">
        <w:rPr>
          <w:iCs/>
          <w:color w:val="000000"/>
          <w:sz w:val="28"/>
          <w:szCs w:val="28"/>
        </w:rPr>
        <w:t>khi giải thể</w:t>
      </w:r>
      <w:r w:rsidRPr="00AD3383">
        <w:rPr>
          <w:iCs/>
          <w:color w:val="000000"/>
          <w:sz w:val="28"/>
          <w:szCs w:val="28"/>
        </w:rPr>
        <w:t xml:space="preserve"> thực hiện theo thứ tự ưu tiên sau đây: (i) Thanh toán chi phí giải thể bao gồm cả khoản chi cho việc thu hồi, định giá và thanh lý tài sản; (ii) Thanh toán nợ lương, trợ cấp thôi việc, bảo hiểm xã hội, bảo hiểm y tế, bảo hiểm thất nghiệp theo quy định của pháp luật và quyền lợi khác của người lao động theo thỏa ước lao động tập thể và hợp đồng lao động đã ký kết; (iii) Nợ thuế; (iv) Khoản nợ khác. Quy định này tương tự như quy định tại khoản 1 Điều 54 về thứ tự phân chia tài sản và Điều 101về thứ tự </w:t>
      </w:r>
      <w:r w:rsidRPr="00AD3383">
        <w:rPr>
          <w:color w:val="000000"/>
          <w:sz w:val="28"/>
          <w:szCs w:val="28"/>
          <w:lang w:eastAsia="en-GB"/>
        </w:rPr>
        <w:t xml:space="preserve">phân chia giá trị tài sản của </w:t>
      </w:r>
      <w:r w:rsidR="0086461D">
        <w:rPr>
          <w:color w:val="000000"/>
          <w:sz w:val="28"/>
          <w:szCs w:val="28"/>
          <w:lang w:eastAsia="en-GB"/>
        </w:rPr>
        <w:t>TCTD</w:t>
      </w:r>
      <w:r w:rsidRPr="00AD3383">
        <w:rPr>
          <w:color w:val="000000"/>
          <w:sz w:val="28"/>
          <w:szCs w:val="28"/>
          <w:lang w:eastAsia="en-GB"/>
        </w:rPr>
        <w:t xml:space="preserve"> </w:t>
      </w:r>
      <w:r w:rsidRPr="00AD3383">
        <w:rPr>
          <w:iCs/>
          <w:color w:val="000000"/>
          <w:sz w:val="28"/>
          <w:szCs w:val="28"/>
        </w:rPr>
        <w:t xml:space="preserve">tại Luật phá sản năm 2014, theo đó các khoản thanh toán cho người lao động chỉ sau chi phí phá sản và được ưu tiên trước cả việc thanh toán các nghĩa vụ tài chính của Nhà nước. </w:t>
      </w:r>
    </w:p>
    <w:p w14:paraId="143D6900" w14:textId="77777777" w:rsidR="00EA362F" w:rsidRPr="00384579" w:rsidRDefault="00EA362F" w:rsidP="00CE4969">
      <w:pPr>
        <w:widowControl w:val="0"/>
        <w:spacing w:after="120" w:line="330" w:lineRule="exact"/>
        <w:ind w:firstLine="567"/>
        <w:jc w:val="both"/>
        <w:rPr>
          <w:rFonts w:ascii="Times New Roman Italic" w:hAnsi="Times New Roman Italic"/>
          <w:i/>
          <w:spacing w:val="-2"/>
          <w:lang w:val="en-GB"/>
        </w:rPr>
      </w:pPr>
      <w:r w:rsidRPr="00384579">
        <w:rPr>
          <w:rFonts w:ascii="Times New Roman Italic" w:hAnsi="Times New Roman Italic"/>
          <w:i/>
          <w:spacing w:val="-2"/>
          <w:lang w:val="eu-ES"/>
        </w:rPr>
        <w:t xml:space="preserve">- Có ý kiến </w:t>
      </w:r>
      <w:r w:rsidRPr="00384579">
        <w:rPr>
          <w:rFonts w:ascii="Times New Roman Italic" w:hAnsi="Times New Roman Italic"/>
          <w:i/>
          <w:spacing w:val="-2"/>
        </w:rPr>
        <w:t>cho rằng quy định tại dự thảo Luật</w:t>
      </w:r>
      <w:r w:rsidRPr="00384579">
        <w:rPr>
          <w:rFonts w:ascii="Times New Roman Italic" w:hAnsi="Times New Roman Italic"/>
          <w:i/>
          <w:spacing w:val="-2"/>
          <w:lang w:val="en-GB"/>
        </w:rPr>
        <w:t xml:space="preserve"> về </w:t>
      </w:r>
      <w:r w:rsidRPr="00384579">
        <w:rPr>
          <w:rFonts w:ascii="Times New Roman Italic" w:hAnsi="Times New Roman Italic"/>
          <w:i/>
          <w:spacing w:val="-2"/>
        </w:rPr>
        <w:t xml:space="preserve">thứ tự </w:t>
      </w:r>
      <w:r w:rsidRPr="00384579">
        <w:rPr>
          <w:rFonts w:ascii="Times New Roman Italic" w:hAnsi="Times New Roman Italic"/>
          <w:i/>
          <w:spacing w:val="-2"/>
          <w:lang w:val="en-GB"/>
        </w:rPr>
        <w:t xml:space="preserve">ưu tiên </w:t>
      </w:r>
      <w:r w:rsidRPr="00384579">
        <w:rPr>
          <w:rFonts w:ascii="Times New Roman Italic" w:hAnsi="Times New Roman Italic"/>
          <w:i/>
          <w:spacing w:val="-2"/>
        </w:rPr>
        <w:t>xử lý vốn</w:t>
      </w:r>
      <w:r w:rsidRPr="00384579">
        <w:rPr>
          <w:rFonts w:ascii="Times New Roman Italic" w:hAnsi="Times New Roman Italic"/>
          <w:i/>
          <w:spacing w:val="-2"/>
          <w:lang w:val="en-GB"/>
        </w:rPr>
        <w:t>,</w:t>
      </w:r>
      <w:r w:rsidRPr="00384579">
        <w:rPr>
          <w:rFonts w:ascii="Times New Roman Italic" w:hAnsi="Times New Roman Italic"/>
          <w:i/>
          <w:spacing w:val="-2"/>
        </w:rPr>
        <w:t xml:space="preserve"> tài sản còn lại khi </w:t>
      </w:r>
      <w:r w:rsidRPr="00384579">
        <w:rPr>
          <w:rFonts w:ascii="Times New Roman Italic" w:hAnsi="Times New Roman Italic"/>
          <w:i/>
          <w:spacing w:val="-2"/>
          <w:lang w:val="en-GB"/>
        </w:rPr>
        <w:t xml:space="preserve">HTX, liên hiệp HTX </w:t>
      </w:r>
      <w:r w:rsidRPr="00384579">
        <w:rPr>
          <w:rFonts w:ascii="Times New Roman Italic" w:hAnsi="Times New Roman Italic"/>
          <w:i/>
          <w:spacing w:val="-2"/>
        </w:rPr>
        <w:t>phá sản có sự khác biệt so với quy định của Luật Phá sản;</w:t>
      </w:r>
      <w:r w:rsidRPr="00384579">
        <w:rPr>
          <w:rFonts w:ascii="Times New Roman Italic" w:hAnsi="Times New Roman Italic"/>
          <w:i/>
          <w:spacing w:val="-2"/>
          <w:lang w:val="en-GB"/>
        </w:rPr>
        <w:t xml:space="preserve"> </w:t>
      </w:r>
      <w:r w:rsidRPr="00384579">
        <w:rPr>
          <w:rFonts w:ascii="Times New Roman Italic" w:hAnsi="Times New Roman Italic"/>
          <w:i/>
          <w:spacing w:val="-2"/>
          <w:lang w:val="it-IT"/>
        </w:rPr>
        <w:t>đề nghị bổ sung trường hợp tổ chức lại, hợp nhất, sáp nhập HTX, liên hiệp HTX thì tài sản chung không chia cũng nằm trong nhóm là không được chia cho các thành viên</w:t>
      </w:r>
      <w:r w:rsidRPr="00384579">
        <w:rPr>
          <w:rFonts w:ascii="Times New Roman Italic" w:hAnsi="Times New Roman Italic"/>
          <w:i/>
          <w:spacing w:val="-2"/>
          <w:lang w:val="en-GB"/>
        </w:rPr>
        <w:t>.</w:t>
      </w:r>
    </w:p>
    <w:p w14:paraId="12F1E2F8" w14:textId="77777777" w:rsidR="00EA362F" w:rsidRPr="000B7BC1" w:rsidRDefault="00EA362F" w:rsidP="00CE4969">
      <w:pPr>
        <w:pStyle w:val="Noidung"/>
        <w:widowControl w:val="0"/>
        <w:spacing w:before="0" w:line="330" w:lineRule="exact"/>
        <w:ind w:firstLine="567"/>
      </w:pPr>
      <w:r w:rsidRPr="000C4477">
        <w:rPr>
          <w:spacing w:val="-4"/>
        </w:rPr>
        <w:t xml:space="preserve">Ủy ban Thường vụ Quốc hội </w:t>
      </w:r>
      <w:r w:rsidRPr="00C73945">
        <w:rPr>
          <w:iCs/>
          <w:lang w:val="en-GB"/>
        </w:rPr>
        <w:t xml:space="preserve">xin tiếp thu và thể hiện tại </w:t>
      </w:r>
      <w:r>
        <w:rPr>
          <w:iCs/>
          <w:lang w:val="en-GB"/>
        </w:rPr>
        <w:t>Điều 102</w:t>
      </w:r>
      <w:r w:rsidRPr="00C73945">
        <w:rPr>
          <w:iCs/>
          <w:lang w:val="en-GB"/>
        </w:rPr>
        <w:t xml:space="preserve"> </w:t>
      </w:r>
      <w:r>
        <w:rPr>
          <w:iCs/>
          <w:lang w:val="en-GB"/>
        </w:rPr>
        <w:t xml:space="preserve">(Giải </w:t>
      </w:r>
      <w:r w:rsidRPr="00585004">
        <w:rPr>
          <w:color w:val="000000"/>
        </w:rPr>
        <w:t xml:space="preserve">quyết phá sản đối với </w:t>
      </w:r>
      <w:r>
        <w:rPr>
          <w:color w:val="000000"/>
        </w:rPr>
        <w:t>HTX</w:t>
      </w:r>
      <w:r w:rsidRPr="00585004">
        <w:rPr>
          <w:color w:val="000000"/>
        </w:rPr>
        <w:t xml:space="preserve">, liên hiệp </w:t>
      </w:r>
      <w:r>
        <w:rPr>
          <w:color w:val="000000"/>
        </w:rPr>
        <w:t>HTX)</w:t>
      </w:r>
      <w:r w:rsidRPr="00C73945">
        <w:rPr>
          <w:iCs/>
          <w:lang w:val="en-GB"/>
        </w:rPr>
        <w:t xml:space="preserve"> về </w:t>
      </w:r>
      <w:r w:rsidRPr="00C73945">
        <w:rPr>
          <w:spacing w:val="-6"/>
        </w:rPr>
        <w:t>việc giải quyết phá sản đối với HTX, liên hiệp HTX được thực hiện theo quy định của pháp luật về phá sản</w:t>
      </w:r>
      <w:r w:rsidRPr="00C73945">
        <w:rPr>
          <w:iCs/>
        </w:rPr>
        <w:t>; bổ sung quy định các trường hợp xử lý Quỹ chung không chia, tài sản chung không chia trong các trường hợp chia, tách, hợp nhất, sáp nhập, giải thể và phá sản HTX, liên hiệp HTX. Theo đó việc xử lý Quỹ chung không chia, tài sản chung không chia theo nguyên tắc dựa vào nguồn hình thành như đã nêu tại nội dung về Quỹ chung không chia, tài sản chung không chia.</w:t>
      </w:r>
    </w:p>
    <w:p w14:paraId="649CFFE2" w14:textId="77777777" w:rsidR="00EA362F" w:rsidRPr="000B7BC1" w:rsidRDefault="00EA362F" w:rsidP="00CE4969">
      <w:pPr>
        <w:pStyle w:val="NormalWeb"/>
        <w:widowControl w:val="0"/>
        <w:spacing w:before="0" w:beforeAutospacing="0" w:after="120" w:afterAutospacing="0" w:line="330" w:lineRule="exact"/>
        <w:ind w:firstLine="567"/>
        <w:rPr>
          <w:i/>
          <w:sz w:val="28"/>
          <w:szCs w:val="28"/>
        </w:rPr>
      </w:pPr>
      <w:r w:rsidRPr="000B7BC1">
        <w:rPr>
          <w:i/>
          <w:color w:val="000000"/>
          <w:spacing w:val="-6"/>
          <w:sz w:val="28"/>
          <w:szCs w:val="28"/>
        </w:rPr>
        <w:t xml:space="preserve">- Có ý kiến đề nghị </w:t>
      </w:r>
      <w:r w:rsidRPr="000B7BC1">
        <w:rPr>
          <w:rStyle w:val="Bodytext2"/>
          <w:i/>
          <w:color w:val="000000"/>
          <w:lang w:eastAsia="vi-VN"/>
        </w:rPr>
        <w:t xml:space="preserve">cần quy định việc cơ quan quản lý nhà nước tham gia thực hiện giải thể bắt buộc đối với HTX, liên hiệp HTX; </w:t>
      </w:r>
      <w:r w:rsidRPr="000B7BC1">
        <w:rPr>
          <w:i/>
          <w:sz w:val="28"/>
          <w:szCs w:val="28"/>
        </w:rPr>
        <w:t xml:space="preserve">bổ sung quy định thủ tục giải thể bắt buộc và trường hợp phải giải thể bắt buộc như </w:t>
      </w:r>
      <w:r w:rsidRPr="000B7BC1">
        <w:rPr>
          <w:i/>
          <w:sz w:val="28"/>
          <w:szCs w:val="28"/>
          <w:lang w:val="vi-VN"/>
        </w:rPr>
        <w:t>trường hợp người đại diện pháp luật không hợp tác</w:t>
      </w:r>
      <w:r w:rsidRPr="000B7BC1">
        <w:rPr>
          <w:i/>
          <w:sz w:val="28"/>
          <w:szCs w:val="28"/>
        </w:rPr>
        <w:t xml:space="preserve">, </w:t>
      </w:r>
      <w:r w:rsidRPr="000B7BC1">
        <w:rPr>
          <w:i/>
          <w:sz w:val="28"/>
          <w:szCs w:val="28"/>
          <w:lang w:val="en-GB"/>
        </w:rPr>
        <w:t>B</w:t>
      </w:r>
      <w:r w:rsidRPr="000B7BC1">
        <w:rPr>
          <w:i/>
          <w:sz w:val="28"/>
          <w:szCs w:val="28"/>
          <w:lang w:val="vi-VN"/>
        </w:rPr>
        <w:t>an kiểm soát</w:t>
      </w:r>
      <w:r w:rsidRPr="000B7BC1">
        <w:rPr>
          <w:i/>
          <w:sz w:val="28"/>
          <w:szCs w:val="28"/>
        </w:rPr>
        <w:t>,</w:t>
      </w:r>
      <w:r w:rsidRPr="000B7BC1">
        <w:rPr>
          <w:i/>
          <w:sz w:val="28"/>
          <w:szCs w:val="28"/>
          <w:lang w:val="vi-VN"/>
        </w:rPr>
        <w:t xml:space="preserve"> thành viên </w:t>
      </w:r>
      <w:r w:rsidRPr="000B7BC1">
        <w:rPr>
          <w:i/>
          <w:sz w:val="28"/>
          <w:szCs w:val="28"/>
          <w:lang w:val="en-GB"/>
        </w:rPr>
        <w:t>HTX</w:t>
      </w:r>
      <w:r w:rsidRPr="000B7BC1">
        <w:rPr>
          <w:i/>
          <w:sz w:val="28"/>
          <w:szCs w:val="28"/>
          <w:lang w:val="vi-VN"/>
        </w:rPr>
        <w:t xml:space="preserve"> không còn ở địa phương</w:t>
      </w:r>
      <w:r w:rsidRPr="000B7BC1">
        <w:rPr>
          <w:i/>
          <w:sz w:val="28"/>
          <w:szCs w:val="28"/>
          <w:lang w:val="en-GB"/>
        </w:rPr>
        <w:t xml:space="preserve">…; </w:t>
      </w:r>
      <w:r w:rsidRPr="000B7BC1">
        <w:rPr>
          <w:i/>
          <w:color w:val="000000"/>
          <w:spacing w:val="-6"/>
          <w:sz w:val="28"/>
          <w:szCs w:val="28"/>
        </w:rPr>
        <w:t xml:space="preserve">đề nghị </w:t>
      </w:r>
      <w:r w:rsidRPr="000B7BC1">
        <w:rPr>
          <w:i/>
          <w:sz w:val="28"/>
          <w:szCs w:val="28"/>
        </w:rPr>
        <w:t xml:space="preserve">bổ sung </w:t>
      </w:r>
      <w:r w:rsidRPr="000B7BC1">
        <w:rPr>
          <w:i/>
          <w:color w:val="000000"/>
          <w:spacing w:val="-6"/>
          <w:sz w:val="28"/>
          <w:szCs w:val="28"/>
        </w:rPr>
        <w:t>t</w:t>
      </w:r>
      <w:r w:rsidRPr="000B7BC1">
        <w:rPr>
          <w:i/>
          <w:sz w:val="28"/>
          <w:szCs w:val="28"/>
        </w:rPr>
        <w:t xml:space="preserve">ại điểm c khoản 2 Điều 96 nội dung: “Sau 180 ngày có thông báo tạm ngừng </w:t>
      </w:r>
      <w:r w:rsidRPr="000B7BC1">
        <w:rPr>
          <w:i/>
          <w:sz w:val="28"/>
          <w:szCs w:val="28"/>
        </w:rPr>
        <w:lastRenderedPageBreak/>
        <w:t>kinh doanh mà HTX không có báo cáo thì cơ quan đăng ký kinh doanh có quyết định thu hồi Giấy chứng nhận đăng ký HTX”.</w:t>
      </w:r>
    </w:p>
    <w:p w14:paraId="76117F5A" w14:textId="77777777" w:rsidR="00EA362F" w:rsidRPr="000B7BC1" w:rsidRDefault="00EA362F" w:rsidP="00CE4969">
      <w:pPr>
        <w:pStyle w:val="Heading3"/>
        <w:spacing w:before="0" w:line="330" w:lineRule="exact"/>
      </w:pPr>
      <w:r>
        <w:tab/>
      </w:r>
      <w:r w:rsidRPr="000B7BC1">
        <w:t>Ủy ban Thường vụ Quốc hội xin tiếp thu và chỉnh lý quy định, đồng thời chuyển nội dung tại điểm c khoản 2 Điều 96 (Tạm ngừng, đình chỉ hoạt động, chấm dứt kinh doanh của HTX, liên hiệp HTX) thành khoản 3 Điều 103 (Thu hồi Giấy chứng nhận đăng ký HTX) quy định một trong các trường hợp thu hồi Giấy chứng nhận đăng ký HTX là “s</w:t>
      </w:r>
      <w:r w:rsidRPr="000B7BC1">
        <w:rPr>
          <w:lang w:val="de-DE"/>
        </w:rPr>
        <w:t xml:space="preserve">au 12 tháng HTX, liên hiệp HTX không gửi báo cáo về việc tuân thủ theo quy định của Luật này theo yêu cầu của cơ quan đăng ký kinh doanh“; </w:t>
      </w:r>
      <w:r w:rsidRPr="000B7BC1">
        <w:rPr>
          <w:lang w:val="en-GB"/>
        </w:rPr>
        <w:t>bổ sung các trường hợp khác bị thu hồi Giấy chứng nhận đăng ký HTX tại Điều 103 (Thu hồi Giấy chứng nhận đăng ký HTX), theo đó khi bị thu hồi Giấy chứng nhận đăng ký HTX thì HTX, liên hiệp HTX sẽ bị giải thể bắt buộc theo quy định. Cụ thể bổ sung trường hợp HTX, liên hiệp HTX n</w:t>
      </w:r>
      <w:r w:rsidRPr="000B7BC1">
        <w:t xml:space="preserve">gừng hoạt động trên 12 tháng mà không thông báo cho cơ quan đăng ký kinh doanh và cơ quan thuế; không đáp ứng điều kiện số lượng thành viên tối thiểu của HTX, liên hiệp HTX trong 12 tháng liên tục; không đáp ứng điều kiện số lượng thành viên tối đa là tổ chức kinh tế có vốn đầu tư nước ngoài, cá nhân là nhà đầu tư nước ngoài theo quy định của Luật này trong 06 tháng liên tục; không đáp ứng điều kiện vốn góp tối đa của thành viên HTX, liên hiệp HTX theo quy định của Luật này trong 12 tháng liên tục… thì HTX, liên hiệp HTX sẽ bị thu hồi Giấy chứng nhận đăng ký HTX. Một số quy định về quy trình, thủ tục giải thể bắt buộc và giao Chính phủ quy định chi tiết đã được quy định tại Điều 99 </w:t>
      </w:r>
      <w:r w:rsidRPr="000B7BC1">
        <w:rPr>
          <w:lang w:val="en-GB"/>
        </w:rPr>
        <w:t>(Giải thể bắt buộc đối với HTX, liên hiệp HTX); tại Điều 99 cũng đã quy định về sự phối hợp giữa cơ quan đăng ký kinh doanh với Ủy ban nhân dân nơi cấp Giấy chứng nhận đăng ký HTX.</w:t>
      </w:r>
      <w:r w:rsidRPr="000B7BC1">
        <w:t xml:space="preserve"> </w:t>
      </w:r>
      <w:r w:rsidRPr="000B7BC1">
        <w:rPr>
          <w:lang w:val="vi-VN"/>
        </w:rPr>
        <w:t xml:space="preserve"> </w:t>
      </w:r>
    </w:p>
    <w:p w14:paraId="184FA25F" w14:textId="77777777" w:rsidR="00EA362F" w:rsidRDefault="00EA362F" w:rsidP="00CE4969">
      <w:pPr>
        <w:pStyle w:val="BodyText"/>
        <w:widowControl w:val="0"/>
        <w:spacing w:line="330" w:lineRule="exact"/>
        <w:ind w:firstLine="567"/>
        <w:jc w:val="both"/>
        <w:rPr>
          <w:b/>
          <w:bCs/>
          <w:iCs/>
          <w:spacing w:val="2"/>
          <w:sz w:val="28"/>
          <w:lang w:val="en-GB"/>
        </w:rPr>
      </w:pPr>
      <w:r>
        <w:rPr>
          <w:b/>
          <w:bCs/>
          <w:iCs/>
          <w:spacing w:val="2"/>
          <w:sz w:val="28"/>
          <w:lang w:val="en-GB"/>
        </w:rPr>
        <w:t>11</w:t>
      </w:r>
      <w:r w:rsidRPr="00553D60">
        <w:rPr>
          <w:b/>
          <w:bCs/>
          <w:iCs/>
          <w:spacing w:val="2"/>
          <w:sz w:val="28"/>
          <w:lang w:val="en-GB"/>
        </w:rPr>
        <w:t xml:space="preserve">. Về kiểm toán HTX, </w:t>
      </w:r>
      <w:r>
        <w:rPr>
          <w:b/>
          <w:bCs/>
          <w:iCs/>
          <w:spacing w:val="2"/>
          <w:sz w:val="28"/>
          <w:lang w:val="en-GB"/>
        </w:rPr>
        <w:t>l</w:t>
      </w:r>
      <w:r w:rsidRPr="00553D60">
        <w:rPr>
          <w:b/>
          <w:bCs/>
          <w:iCs/>
          <w:spacing w:val="2"/>
          <w:sz w:val="28"/>
          <w:lang w:val="en-GB"/>
        </w:rPr>
        <w:t>iên hiệp HTX (Chương VIII)</w:t>
      </w:r>
    </w:p>
    <w:p w14:paraId="4214E7F5" w14:textId="77777777" w:rsidR="00EA362F" w:rsidRPr="00E92601" w:rsidRDefault="00EA362F" w:rsidP="00CE4969">
      <w:pPr>
        <w:pStyle w:val="FootnoteText"/>
        <w:widowControl w:val="0"/>
        <w:spacing w:after="120" w:line="330" w:lineRule="exact"/>
        <w:ind w:firstLine="567"/>
        <w:rPr>
          <w:b w:val="0"/>
          <w:i/>
          <w:iCs/>
          <w:color w:val="auto"/>
          <w:spacing w:val="-4"/>
          <w:sz w:val="28"/>
          <w:szCs w:val="28"/>
          <w:lang w:val="nl-NL"/>
        </w:rPr>
      </w:pPr>
      <w:r w:rsidRPr="00E92601">
        <w:rPr>
          <w:b w:val="0"/>
          <w:bCs w:val="0"/>
          <w:i/>
          <w:iCs/>
          <w:color w:val="auto"/>
          <w:sz w:val="28"/>
          <w:szCs w:val="28"/>
        </w:rPr>
        <w:t xml:space="preserve">- Nhiều ý kiến cho rằng kiểm toán HTX là hoạt động cần thiết để đảm bảo tính minh bạch, công khai, thúc đẩy HTX phát triển, hoạt động hiệu quả. Tuy nhiên, cần nghiên cứu tính khả thi của các quy định về cơ quan tiến hành kiểm toán, quy trình kiểm toán, cách thức kiểm toán, mức độ kiểm toán, chi phí kiểm toán để tránh gây khó khăn, cản trở các HTX trong quá trình hoạt động, cân nhắc quy định các nội dung kiểm toán theo quy mô HTX; có ý </w:t>
      </w:r>
      <w:r w:rsidRPr="00E92601">
        <w:rPr>
          <w:b w:val="0"/>
          <w:i/>
          <w:iCs/>
          <w:color w:val="auto"/>
          <w:spacing w:val="-4"/>
          <w:sz w:val="28"/>
          <w:szCs w:val="28"/>
          <w:lang w:val="nl-NL"/>
        </w:rPr>
        <w:t>kiến đề nghị bỏ quy định HTX quy mô vừa và lớn phải thực hiện kiểm toán độc lập.</w:t>
      </w:r>
    </w:p>
    <w:p w14:paraId="37138CDA" w14:textId="77777777" w:rsidR="00EA362F" w:rsidRPr="00E92601" w:rsidRDefault="00EA362F" w:rsidP="00CE4969">
      <w:pPr>
        <w:widowControl w:val="0"/>
        <w:spacing w:after="120" w:line="330" w:lineRule="exact"/>
        <w:ind w:firstLine="567"/>
        <w:jc w:val="both"/>
      </w:pPr>
      <w:r w:rsidRPr="00255C4B">
        <w:rPr>
          <w:bCs/>
          <w:lang w:val="it-IT"/>
        </w:rPr>
        <w:t>Ủy ban Thường vụ Quốc hội</w:t>
      </w:r>
      <w:r w:rsidRPr="00553D60">
        <w:rPr>
          <w:b/>
          <w:lang w:val="it-IT"/>
        </w:rPr>
        <w:t xml:space="preserve"> </w:t>
      </w:r>
      <w:r w:rsidRPr="00E92601">
        <w:rPr>
          <w:lang w:val="pt-BR"/>
        </w:rPr>
        <w:t>cho rằng c</w:t>
      </w:r>
      <w:r w:rsidRPr="00E92601">
        <w:rPr>
          <w:lang w:val="en-GB"/>
        </w:rPr>
        <w:t>ần thiết phải có</w:t>
      </w:r>
      <w:r w:rsidRPr="00E92601">
        <w:rPr>
          <w:lang w:val="vi-VN"/>
        </w:rPr>
        <w:t xml:space="preserve"> </w:t>
      </w:r>
      <w:r w:rsidRPr="00E92601">
        <w:rPr>
          <w:lang w:val="en-GB"/>
        </w:rPr>
        <w:t>các quy định</w:t>
      </w:r>
      <w:r w:rsidRPr="00E92601">
        <w:rPr>
          <w:lang w:val="vi-VN"/>
        </w:rPr>
        <w:t xml:space="preserve"> </w:t>
      </w:r>
      <w:r w:rsidRPr="00E92601">
        <w:rPr>
          <w:lang w:val="en-GB"/>
        </w:rPr>
        <w:t xml:space="preserve">đặc thù về </w:t>
      </w:r>
      <w:r w:rsidRPr="00E92601">
        <w:rPr>
          <w:lang w:val="vi-VN"/>
        </w:rPr>
        <w:t xml:space="preserve">kiểm toán dành riêng cho khu vực HTX, từ đó trở thành công cụ trợ giúp, </w:t>
      </w:r>
      <w:r w:rsidRPr="00E92601">
        <w:rPr>
          <w:lang w:val="en-GB"/>
        </w:rPr>
        <w:t xml:space="preserve">hỗ trợ, </w:t>
      </w:r>
      <w:r w:rsidRPr="00E92601">
        <w:rPr>
          <w:lang w:val="vi-VN"/>
        </w:rPr>
        <w:t>tư vấn cho HTX</w:t>
      </w:r>
      <w:r w:rsidRPr="00E92601">
        <w:rPr>
          <w:lang w:val="en-GB"/>
        </w:rPr>
        <w:t>, liên hiệp HTX</w:t>
      </w:r>
      <w:r w:rsidRPr="00E92601">
        <w:rPr>
          <w:lang w:val="vi-VN"/>
        </w:rPr>
        <w:t xml:space="preserve"> về tổ chức, quản lý theo đúng quy định của pháp luật</w:t>
      </w:r>
      <w:r w:rsidRPr="00E92601">
        <w:rPr>
          <w:lang w:val="en-GB"/>
        </w:rPr>
        <w:t>;</w:t>
      </w:r>
      <w:r w:rsidRPr="00E92601">
        <w:t xml:space="preserve"> đồng thời</w:t>
      </w:r>
      <w:r w:rsidRPr="00E92601">
        <w:rPr>
          <w:iCs/>
          <w:spacing w:val="-2"/>
          <w:lang w:val="en-GB" w:eastAsia="en-GB"/>
        </w:rPr>
        <w:t xml:space="preserve"> tăng cường giám sát, kiểm tra các hoạt động của HTX, </w:t>
      </w:r>
      <w:r w:rsidRPr="00E92601">
        <w:rPr>
          <w:lang w:val="en-GB"/>
        </w:rPr>
        <w:t>liên hiệp HTX</w:t>
      </w:r>
      <w:r w:rsidRPr="00E92601">
        <w:rPr>
          <w:lang w:val="vi-VN"/>
        </w:rPr>
        <w:t xml:space="preserve"> </w:t>
      </w:r>
      <w:r w:rsidRPr="00E92601">
        <w:rPr>
          <w:iCs/>
          <w:spacing w:val="-2"/>
          <w:lang w:val="en-GB" w:eastAsia="en-GB"/>
        </w:rPr>
        <w:t xml:space="preserve">nhất là trong việc tiếp nhận các chính sách hỗ trợ của Nhà nước, tránh việc hình thành HTX, </w:t>
      </w:r>
      <w:r w:rsidRPr="00E92601">
        <w:rPr>
          <w:lang w:val="en-GB"/>
        </w:rPr>
        <w:t>liên hiệp HTX</w:t>
      </w:r>
      <w:r w:rsidRPr="00E92601">
        <w:rPr>
          <w:iCs/>
          <w:spacing w:val="-2"/>
          <w:lang w:val="en-GB" w:eastAsia="en-GB"/>
        </w:rPr>
        <w:t xml:space="preserve"> trá hình để trục lợi chính sách</w:t>
      </w:r>
      <w:r w:rsidRPr="00E92601">
        <w:rPr>
          <w:lang w:val="en-GB"/>
        </w:rPr>
        <w:t xml:space="preserve">; </w:t>
      </w:r>
      <w:r w:rsidRPr="00E92601">
        <w:rPr>
          <w:lang w:val="pt-BR"/>
        </w:rPr>
        <w:t>kịp thời có giải pháp điều chỉnh ngay đối với những khiếm khuyết, yếu kém được phát hiện thông qua công cụ kiểm toán nhằm</w:t>
      </w:r>
      <w:r w:rsidRPr="00E92601">
        <w:rPr>
          <w:lang w:val="vi-VN"/>
        </w:rPr>
        <w:t xml:space="preserve"> </w:t>
      </w:r>
      <w:r w:rsidRPr="00E92601">
        <w:rPr>
          <w:lang w:val="pt-BR"/>
        </w:rPr>
        <w:t xml:space="preserve">thúc đẩy HTX, </w:t>
      </w:r>
      <w:r w:rsidRPr="00E92601">
        <w:rPr>
          <w:lang w:val="en-GB"/>
        </w:rPr>
        <w:t>liên hiệp HTX</w:t>
      </w:r>
      <w:r w:rsidRPr="00E92601">
        <w:rPr>
          <w:lang w:val="pt-BR"/>
        </w:rPr>
        <w:t xml:space="preserve"> hoạt động hiệu quả và bền vững với</w:t>
      </w:r>
      <w:r w:rsidRPr="00E92601">
        <w:rPr>
          <w:lang w:val="vi-VN"/>
        </w:rPr>
        <w:t xml:space="preserve"> hoạt động tài chính minh bạch, tránh được rủi ro, thất thoát tài sản, tạo niềm tin của thành viên đối với HTX</w:t>
      </w:r>
      <w:r w:rsidRPr="00E92601">
        <w:rPr>
          <w:lang w:val="en-GB"/>
        </w:rPr>
        <w:t>, liên hiệp HTX</w:t>
      </w:r>
      <w:r w:rsidRPr="00E92601">
        <w:rPr>
          <w:lang w:val="vi-VN"/>
        </w:rPr>
        <w:t>.</w:t>
      </w:r>
      <w:r w:rsidRPr="00E92601">
        <w:rPr>
          <w:lang w:val="en-GB"/>
        </w:rPr>
        <w:t xml:space="preserve"> </w:t>
      </w:r>
      <w:r w:rsidRPr="0069089D">
        <w:rPr>
          <w:bCs/>
          <w:lang w:val="it-IT"/>
        </w:rPr>
        <w:t>Ủy ban Thường vụ Quốc hội</w:t>
      </w:r>
      <w:r w:rsidRPr="0069089D">
        <w:rPr>
          <w:bCs/>
          <w:lang w:val="en-GB"/>
        </w:rPr>
        <w:t xml:space="preserve"> </w:t>
      </w:r>
      <w:r>
        <w:rPr>
          <w:lang w:val="en-GB"/>
        </w:rPr>
        <w:t xml:space="preserve">xin tiếp thu, </w:t>
      </w:r>
      <w:r w:rsidRPr="00E92601">
        <w:t>rà soát, chỉnh lý</w:t>
      </w:r>
      <w:r>
        <w:t xml:space="preserve"> và</w:t>
      </w:r>
      <w:r w:rsidRPr="00E92601">
        <w:t xml:space="preserve"> bổ sung các quy định về kiểm toán HTX, </w:t>
      </w:r>
      <w:r w:rsidRPr="00E92601">
        <w:rPr>
          <w:lang w:val="en-GB"/>
        </w:rPr>
        <w:t>liên hiệp HTX</w:t>
      </w:r>
      <w:r w:rsidRPr="00E92601">
        <w:t xml:space="preserve"> </w:t>
      </w:r>
      <w:r>
        <w:t xml:space="preserve">tại Điều 105 và Điều 106 </w:t>
      </w:r>
      <w:r w:rsidRPr="00E92601">
        <w:t xml:space="preserve">theo </w:t>
      </w:r>
      <w:r w:rsidRPr="00E92601">
        <w:lastRenderedPageBreak/>
        <w:t xml:space="preserve">hướng khuyến khích thực hiện kiểm toán nội bộ tại HTX, </w:t>
      </w:r>
      <w:r w:rsidRPr="00E92601">
        <w:rPr>
          <w:lang w:val="en-GB"/>
        </w:rPr>
        <w:t>liên hiệp HTX</w:t>
      </w:r>
      <w:r w:rsidRPr="00E92601">
        <w:t xml:space="preserve">; đồng thời đề nghị chỉ bắt buộc phải kiểm toán độc lập đối với một số HTX, </w:t>
      </w:r>
      <w:r w:rsidRPr="00E92601">
        <w:rPr>
          <w:lang w:val="en-GB"/>
        </w:rPr>
        <w:t>liên hiệp HTX</w:t>
      </w:r>
      <w:r w:rsidRPr="00E92601">
        <w:t xml:space="preserve"> mà trong hoạt động tài chính tiềm ẩn rủi ro như HTX quy mô lớn, liên hiệp HTX có từ 10 thành viên trở lên; HTX, liên hiệp HTX </w:t>
      </w:r>
      <w:r w:rsidRPr="00E92601">
        <w:rPr>
          <w:spacing w:val="-4"/>
        </w:rPr>
        <w:t xml:space="preserve">có hoạt động cho vay nội bộ hoặc có </w:t>
      </w:r>
      <w:r w:rsidRPr="00E92601">
        <w:t xml:space="preserve">đề nghị thụ hưởng các chính sách hỗ trợ của Nhà nước; Quỹ hỗ trợ phát triển HTX hoạt động theo mô hình HTX. Nội dung kiểm toán, tần suất kiểm toán, tổ chức kiểm toán và một số nội dung cụ thể khác được quy định tại </w:t>
      </w:r>
      <w:r>
        <w:t>Điều 106</w:t>
      </w:r>
      <w:r w:rsidRPr="00E92601">
        <w:t>.</w:t>
      </w:r>
    </w:p>
    <w:p w14:paraId="040F61CA" w14:textId="77777777" w:rsidR="00EA362F" w:rsidRPr="00E92601" w:rsidRDefault="00EA362F" w:rsidP="00CE4969">
      <w:pPr>
        <w:pStyle w:val="FootnoteText"/>
        <w:widowControl w:val="0"/>
        <w:spacing w:after="120" w:line="330" w:lineRule="exact"/>
        <w:ind w:firstLine="567"/>
        <w:rPr>
          <w:b w:val="0"/>
          <w:bCs w:val="0"/>
          <w:i/>
          <w:iCs/>
          <w:color w:val="auto"/>
          <w:sz w:val="28"/>
          <w:szCs w:val="28"/>
        </w:rPr>
      </w:pPr>
      <w:r w:rsidRPr="00E92601">
        <w:rPr>
          <w:b w:val="0"/>
          <w:bCs w:val="0"/>
          <w:i/>
          <w:iCs/>
          <w:color w:val="auto"/>
          <w:sz w:val="28"/>
          <w:szCs w:val="28"/>
        </w:rPr>
        <w:t xml:space="preserve">- Có ý kiến đề nghị cân nhắc nghiên cứu quy định giao cho hệ thống Liên minh HTX </w:t>
      </w:r>
      <w:r>
        <w:rPr>
          <w:b w:val="0"/>
          <w:bCs w:val="0"/>
          <w:i/>
          <w:iCs/>
          <w:color w:val="auto"/>
          <w:sz w:val="28"/>
          <w:szCs w:val="28"/>
        </w:rPr>
        <w:t xml:space="preserve">Việt Nam </w:t>
      </w:r>
      <w:r w:rsidRPr="00E92601">
        <w:rPr>
          <w:b w:val="0"/>
          <w:bCs w:val="0"/>
          <w:i/>
          <w:iCs/>
          <w:color w:val="auto"/>
          <w:sz w:val="28"/>
          <w:szCs w:val="28"/>
        </w:rPr>
        <w:t xml:space="preserve">thực hiện kiểm toán như một loại dịch vụ công hỗ trợ đối với các HTX quy mô siêu nhỏ và nhỏ. </w:t>
      </w:r>
    </w:p>
    <w:p w14:paraId="5D2726A6" w14:textId="77777777" w:rsidR="00EA362F" w:rsidRDefault="00EA362F" w:rsidP="00CE4969">
      <w:pPr>
        <w:pStyle w:val="NormalWeb"/>
        <w:widowControl w:val="0"/>
        <w:spacing w:before="0" w:beforeAutospacing="0" w:after="120" w:afterAutospacing="0" w:line="330" w:lineRule="exact"/>
        <w:ind w:firstLine="567"/>
        <w:rPr>
          <w:sz w:val="28"/>
          <w:szCs w:val="28"/>
          <w:lang w:val="nl-NL"/>
        </w:rPr>
      </w:pPr>
      <w:r w:rsidRPr="00E9554F">
        <w:rPr>
          <w:bCs/>
          <w:sz w:val="28"/>
          <w:szCs w:val="28"/>
          <w:lang w:val="it-IT"/>
        </w:rPr>
        <w:t>Ủy ban Thường vụ Quốc hội</w:t>
      </w:r>
      <w:r w:rsidRPr="00553D60">
        <w:rPr>
          <w:b/>
          <w:sz w:val="28"/>
          <w:szCs w:val="28"/>
          <w:lang w:val="it-IT"/>
        </w:rPr>
        <w:t xml:space="preserve"> </w:t>
      </w:r>
      <w:r w:rsidRPr="00E92601">
        <w:rPr>
          <w:spacing w:val="-2"/>
          <w:sz w:val="28"/>
          <w:szCs w:val="28"/>
        </w:rPr>
        <w:t xml:space="preserve">xin báo cáo: trên thực tế HTX quy mô siêu nhỏ và nhỏ, đặc biệt là HTX ở vùng sâu, vùng xa, vùng có điều kiện kinh tế - xã hội khó khăn, đặc biệt khó khăn không có nguồn kinh phí bố trí thực hiện kiểm toán độc lập, nếu dịch vụ kiểm toán được coi như một loại hình dịch vụ công để hỗ trợ HTX thì đây là một chính sách rất thiết thực đối với HTX, tuy nhiên việc giao cho hệ thống Liên minh HTX </w:t>
      </w:r>
      <w:r>
        <w:rPr>
          <w:spacing w:val="-2"/>
          <w:sz w:val="28"/>
          <w:szCs w:val="28"/>
        </w:rPr>
        <w:t xml:space="preserve">Việt Nam thực hiện </w:t>
      </w:r>
      <w:r w:rsidRPr="00E92601">
        <w:rPr>
          <w:spacing w:val="-2"/>
          <w:sz w:val="28"/>
          <w:szCs w:val="28"/>
        </w:rPr>
        <w:t xml:space="preserve">nhiệm vụ kiểm toán HTX đòi hỏi hệ thống Liên minh HTX </w:t>
      </w:r>
      <w:r>
        <w:rPr>
          <w:spacing w:val="-2"/>
          <w:sz w:val="28"/>
          <w:szCs w:val="28"/>
        </w:rPr>
        <w:t xml:space="preserve">Việt Nam </w:t>
      </w:r>
      <w:r w:rsidRPr="00E92601">
        <w:rPr>
          <w:spacing w:val="-2"/>
          <w:sz w:val="28"/>
          <w:szCs w:val="28"/>
        </w:rPr>
        <w:t xml:space="preserve">cũng phải được tăng cường đủ năng lực, trong đó </w:t>
      </w:r>
      <w:r w:rsidRPr="00E92601">
        <w:rPr>
          <w:spacing w:val="-2"/>
          <w:sz w:val="28"/>
          <w:szCs w:val="28"/>
          <w:lang w:val="nl-NL"/>
        </w:rPr>
        <w:t>xây dựng được hệ thống nhân sự có trình độ chuyên sâu, có khả năng tư vấn, kiểm toán HTX, nhất là khi HTX gặp khó khăn liên quan đến công tác quản trị HTX</w:t>
      </w:r>
      <w:r w:rsidRPr="00E92601">
        <w:rPr>
          <w:spacing w:val="-2"/>
          <w:sz w:val="28"/>
          <w:szCs w:val="28"/>
        </w:rPr>
        <w:t>. Trên cơ sở tiếp thu ý kiến ĐBQH và xét thực tế năng lực hiện tại của hệ thống Liên minh HTX</w:t>
      </w:r>
      <w:r>
        <w:rPr>
          <w:spacing w:val="-2"/>
          <w:sz w:val="28"/>
          <w:szCs w:val="28"/>
        </w:rPr>
        <w:t xml:space="preserve"> Việt Nam</w:t>
      </w:r>
      <w:r w:rsidRPr="00E92601">
        <w:rPr>
          <w:spacing w:val="-2"/>
          <w:sz w:val="28"/>
          <w:szCs w:val="28"/>
        </w:rPr>
        <w:t xml:space="preserve">, </w:t>
      </w:r>
      <w:r w:rsidRPr="002B0058">
        <w:rPr>
          <w:sz w:val="28"/>
          <w:szCs w:val="28"/>
          <w:lang w:val="en-GB"/>
        </w:rPr>
        <w:t>Ủy ban Thường vụ Quốc hội</w:t>
      </w:r>
      <w:r w:rsidRPr="00553D60">
        <w:rPr>
          <w:lang w:val="en-GB"/>
        </w:rPr>
        <w:t xml:space="preserve"> </w:t>
      </w:r>
      <w:r w:rsidRPr="00E92601">
        <w:rPr>
          <w:spacing w:val="-2"/>
          <w:sz w:val="28"/>
          <w:szCs w:val="28"/>
        </w:rPr>
        <w:t xml:space="preserve">cho rằng cần tiếp tục nghiên cứu và có lộ trình phù hợp trong việc xem </w:t>
      </w:r>
      <w:r w:rsidRPr="00E92601">
        <w:rPr>
          <w:spacing w:val="-2"/>
          <w:sz w:val="28"/>
          <w:szCs w:val="28"/>
          <w:lang w:val="pt-BR"/>
        </w:rPr>
        <w:t>kiểm toán HTX là một loại hình dịch vụ công và giao cho hệ thống Liên minh HTX</w:t>
      </w:r>
      <w:r>
        <w:rPr>
          <w:spacing w:val="-2"/>
          <w:sz w:val="28"/>
          <w:szCs w:val="28"/>
          <w:lang w:val="pt-BR"/>
        </w:rPr>
        <w:t xml:space="preserve"> Việt Nam</w:t>
      </w:r>
      <w:r w:rsidRPr="00E92601">
        <w:rPr>
          <w:spacing w:val="-2"/>
          <w:sz w:val="28"/>
          <w:szCs w:val="28"/>
          <w:lang w:val="pt-BR"/>
        </w:rPr>
        <w:t xml:space="preserve"> thực hiện đối với các HTX quy mô siêu nhỏ và nhỏ </w:t>
      </w:r>
      <w:r w:rsidRPr="00E92601">
        <w:rPr>
          <w:spacing w:val="-2"/>
          <w:sz w:val="28"/>
          <w:szCs w:val="28"/>
        </w:rPr>
        <w:t xml:space="preserve">theo đúng chủ </w:t>
      </w:r>
      <w:r w:rsidRPr="00E92601">
        <w:rPr>
          <w:spacing w:val="-2"/>
          <w:sz w:val="28"/>
          <w:szCs w:val="28"/>
          <w:lang w:val="pt-BR"/>
        </w:rPr>
        <w:t>trương tại Nghị quyết số 20-NQ/TW về việc “Nghiên cứu giao cho Liên minh HTX thực hiện một số nội dung dịch vụ công phù hợp với quy định của pháp luật và chức năng, nhiệm vụ của Liên minh”</w:t>
      </w:r>
      <w:r w:rsidRPr="00E92601">
        <w:rPr>
          <w:spacing w:val="-2"/>
          <w:sz w:val="28"/>
          <w:szCs w:val="28"/>
        </w:rPr>
        <w:t xml:space="preserve">. Do đó, </w:t>
      </w:r>
      <w:r>
        <w:rPr>
          <w:spacing w:val="-2"/>
          <w:sz w:val="28"/>
          <w:szCs w:val="28"/>
        </w:rPr>
        <w:t>trước mắt</w:t>
      </w:r>
      <w:r w:rsidRPr="00E92601">
        <w:rPr>
          <w:spacing w:val="-2"/>
          <w:sz w:val="28"/>
          <w:szCs w:val="28"/>
        </w:rPr>
        <w:t xml:space="preserve"> tại dự thảo Luật </w:t>
      </w:r>
      <w:r>
        <w:rPr>
          <w:spacing w:val="-2"/>
          <w:sz w:val="28"/>
          <w:szCs w:val="28"/>
        </w:rPr>
        <w:t xml:space="preserve">quy định </w:t>
      </w:r>
      <w:r w:rsidRPr="00E92601">
        <w:rPr>
          <w:spacing w:val="-2"/>
          <w:sz w:val="28"/>
          <w:szCs w:val="28"/>
        </w:rPr>
        <w:t>về việc</w:t>
      </w:r>
      <w:r>
        <w:rPr>
          <w:spacing w:val="-2"/>
          <w:sz w:val="28"/>
          <w:szCs w:val="28"/>
        </w:rPr>
        <w:t xml:space="preserve"> h</w:t>
      </w:r>
      <w:r w:rsidRPr="00E92601">
        <w:rPr>
          <w:sz w:val="28"/>
          <w:szCs w:val="28"/>
        </w:rPr>
        <w:t>ỗ trợ chi phí kiểm toán cho các HTX quy mô siêu nhỏ, nhỏ và vừa khi được hưởng chính sách hỗ trợ của Nhà nước theo quy định</w:t>
      </w:r>
      <w:r>
        <w:rPr>
          <w:sz w:val="28"/>
          <w:szCs w:val="28"/>
        </w:rPr>
        <w:t xml:space="preserve"> (khoản 1 Điều 27)</w:t>
      </w:r>
      <w:r w:rsidRPr="00E92601">
        <w:rPr>
          <w:sz w:val="28"/>
          <w:szCs w:val="28"/>
        </w:rPr>
        <w:t xml:space="preserve">; </w:t>
      </w:r>
      <w:r>
        <w:rPr>
          <w:sz w:val="28"/>
          <w:szCs w:val="28"/>
        </w:rPr>
        <w:t>h</w:t>
      </w:r>
      <w:r w:rsidRPr="00E92601">
        <w:rPr>
          <w:sz w:val="28"/>
          <w:szCs w:val="28"/>
        </w:rPr>
        <w:t xml:space="preserve">ỗ trợ tổ chức đại diện, </w:t>
      </w:r>
      <w:r>
        <w:rPr>
          <w:sz w:val="28"/>
          <w:szCs w:val="28"/>
        </w:rPr>
        <w:t xml:space="preserve">hệ thống </w:t>
      </w:r>
      <w:r w:rsidRPr="00E92601">
        <w:rPr>
          <w:sz w:val="28"/>
          <w:szCs w:val="28"/>
        </w:rPr>
        <w:t xml:space="preserve">Liên minh HTX </w:t>
      </w:r>
      <w:r>
        <w:rPr>
          <w:sz w:val="28"/>
          <w:szCs w:val="28"/>
        </w:rPr>
        <w:t xml:space="preserve">Việt Nam </w:t>
      </w:r>
      <w:r w:rsidRPr="00E92601">
        <w:rPr>
          <w:sz w:val="28"/>
          <w:szCs w:val="28"/>
        </w:rPr>
        <w:t>trong việc thực hiện đánh giá rủi ro, tư vấn tài chính, hỗ trợ bộ phận kiểm soát nội bộ, kiểm toán nội bộ cho tổ hợp tác, HTX, liên hiệp HTX</w:t>
      </w:r>
      <w:r>
        <w:rPr>
          <w:sz w:val="28"/>
          <w:szCs w:val="28"/>
        </w:rPr>
        <w:t xml:space="preserve"> (khoản 2 Điều 27)</w:t>
      </w:r>
      <w:r w:rsidRPr="00E92601">
        <w:rPr>
          <w:sz w:val="28"/>
          <w:szCs w:val="28"/>
        </w:rPr>
        <w:t xml:space="preserve"> và cũng giao cho hệ thống Liên minh HTX </w:t>
      </w:r>
      <w:r>
        <w:rPr>
          <w:sz w:val="28"/>
          <w:szCs w:val="28"/>
        </w:rPr>
        <w:t xml:space="preserve">Việt Nam </w:t>
      </w:r>
      <w:r w:rsidRPr="00E92601">
        <w:rPr>
          <w:sz w:val="28"/>
          <w:szCs w:val="28"/>
        </w:rPr>
        <w:t>được thực hiện các chương trình, dự án, dịch vụ công được giao hỗ trợ phát triển tổ hợp tác, HTX, liên hiệp HTX</w:t>
      </w:r>
      <w:r>
        <w:rPr>
          <w:sz w:val="28"/>
          <w:szCs w:val="28"/>
        </w:rPr>
        <w:t xml:space="preserve"> (điểm d khoản 2 Điều 110, điểm a khoản 3 Điều 111)</w:t>
      </w:r>
      <w:r w:rsidRPr="00E92601">
        <w:rPr>
          <w:sz w:val="28"/>
          <w:szCs w:val="28"/>
        </w:rPr>
        <w:t xml:space="preserve">. </w:t>
      </w:r>
      <w:r w:rsidRPr="00E92601">
        <w:rPr>
          <w:spacing w:val="-2"/>
          <w:sz w:val="28"/>
          <w:szCs w:val="28"/>
        </w:rPr>
        <w:t>Về lâu dài, k</w:t>
      </w:r>
      <w:r w:rsidRPr="00E92601">
        <w:rPr>
          <w:spacing w:val="-2"/>
          <w:sz w:val="28"/>
          <w:szCs w:val="28"/>
          <w:lang w:val="nl-NL"/>
        </w:rPr>
        <w:t>hi chất lượng của dịch vụ tư vấn, kiểm toán được nâng cao và cải thiện, có thể xem xét việc cho phép hệ thống Liên minh HTX</w:t>
      </w:r>
      <w:r>
        <w:rPr>
          <w:spacing w:val="-2"/>
          <w:sz w:val="28"/>
          <w:szCs w:val="28"/>
          <w:lang w:val="nl-NL"/>
        </w:rPr>
        <w:t xml:space="preserve"> Việt Nam</w:t>
      </w:r>
      <w:r w:rsidRPr="00E92601">
        <w:rPr>
          <w:spacing w:val="-2"/>
          <w:sz w:val="28"/>
          <w:szCs w:val="28"/>
          <w:lang w:val="nl-NL"/>
        </w:rPr>
        <w:t xml:space="preserve"> từng bước tiến hành việc thu phí tư vấn, kiểm toán HTX.</w:t>
      </w:r>
      <w:r w:rsidRPr="00E92601">
        <w:rPr>
          <w:sz w:val="28"/>
          <w:szCs w:val="28"/>
          <w:lang w:val="nl-NL"/>
        </w:rPr>
        <w:t xml:space="preserve"> </w:t>
      </w:r>
    </w:p>
    <w:p w14:paraId="420284D9" w14:textId="77777777" w:rsidR="00EA362F" w:rsidRPr="00553D60" w:rsidRDefault="00EA362F" w:rsidP="00CE4969">
      <w:pPr>
        <w:pStyle w:val="FootnoteText"/>
        <w:widowControl w:val="0"/>
        <w:spacing w:after="120" w:line="330" w:lineRule="exact"/>
        <w:ind w:firstLine="567"/>
        <w:rPr>
          <w:b w:val="0"/>
          <w:i/>
          <w:iCs/>
          <w:color w:val="auto"/>
          <w:sz w:val="28"/>
          <w:szCs w:val="28"/>
          <w:lang w:val="it-IT"/>
        </w:rPr>
      </w:pPr>
      <w:r w:rsidRPr="00553D60">
        <w:rPr>
          <w:b w:val="0"/>
          <w:i/>
          <w:iCs/>
          <w:color w:val="auto"/>
          <w:sz w:val="28"/>
          <w:szCs w:val="28"/>
          <w:lang w:val="it-IT"/>
        </w:rPr>
        <w:t xml:space="preserve">- Có ý kiến </w:t>
      </w:r>
      <w:r w:rsidRPr="00553D60">
        <w:rPr>
          <w:b w:val="0"/>
          <w:i/>
          <w:iCs/>
          <w:color w:val="auto"/>
          <w:sz w:val="28"/>
          <w:szCs w:val="28"/>
        </w:rPr>
        <w:t xml:space="preserve">cho rằng quy định kiểm toán là một trong các căn cứ để Nhà nước xem xét, hỗ trợ cho </w:t>
      </w:r>
      <w:r>
        <w:rPr>
          <w:b w:val="0"/>
          <w:i/>
          <w:iCs/>
          <w:color w:val="auto"/>
          <w:sz w:val="28"/>
          <w:szCs w:val="28"/>
        </w:rPr>
        <w:t>tổ hợp tác, HTX, liên hiệp HTX</w:t>
      </w:r>
      <w:r w:rsidRPr="00553D60">
        <w:rPr>
          <w:b w:val="0"/>
          <w:i/>
          <w:iCs/>
          <w:color w:val="auto"/>
          <w:sz w:val="28"/>
          <w:szCs w:val="28"/>
        </w:rPr>
        <w:t xml:space="preserve"> chưa được quy định rõ trong mục đích của báo cáo kiểm toán</w:t>
      </w:r>
      <w:r>
        <w:rPr>
          <w:b w:val="0"/>
          <w:i/>
          <w:iCs/>
          <w:color w:val="auto"/>
          <w:sz w:val="28"/>
          <w:szCs w:val="28"/>
        </w:rPr>
        <w:t xml:space="preserve">; </w:t>
      </w:r>
      <w:r w:rsidRPr="00553D60">
        <w:rPr>
          <w:b w:val="0"/>
          <w:i/>
          <w:iCs/>
          <w:color w:val="auto"/>
          <w:sz w:val="28"/>
          <w:szCs w:val="28"/>
          <w:lang w:val="it-IT"/>
        </w:rPr>
        <w:t xml:space="preserve">đề nghị xem xét điều chỉnh quy định tại điểm b khoản 1 Điều 17 là “có báo cáo kiểm toán được kiểm toán trong vòng 12 tháng kể từ thời điểm đề xuất hỗ trợ” thành “có báo cáo quyết toán tài chính hiệu quả trong vòng 12 tháng kể từ thời điểm đề xuất hỗ trợ” để tạo sự công bằng giữa các đối tượng được hỗ trợ; không cần thiết phải quy định mục đích của báo cáo kiểm toán; xem lại quy định về </w:t>
      </w:r>
      <w:r w:rsidRPr="00553D60">
        <w:rPr>
          <w:b w:val="0"/>
          <w:i/>
          <w:iCs/>
          <w:color w:val="auto"/>
          <w:sz w:val="28"/>
          <w:szCs w:val="28"/>
          <w:lang w:val="it-IT"/>
        </w:rPr>
        <w:lastRenderedPageBreak/>
        <w:t>kiểm toán HTX bảo đảm dễ hiểu và dễ thực hiện, quyết định công ty kiểm toán độc lập hay quyết định đơn vị cung cấp dịch vụ kiểm toán độc lập, bãi miễn kiểm toán viên độc lập hay chấm dứt dịch vụ kiểm toán viên độc lập.</w:t>
      </w:r>
    </w:p>
    <w:p w14:paraId="75AF4ACD" w14:textId="77777777" w:rsidR="00EA362F" w:rsidRPr="00553D60" w:rsidRDefault="00EA362F" w:rsidP="00CE4969">
      <w:pPr>
        <w:pStyle w:val="FootnoteText"/>
        <w:widowControl w:val="0"/>
        <w:spacing w:after="120" w:line="330" w:lineRule="exact"/>
        <w:ind w:firstLine="567"/>
        <w:rPr>
          <w:b w:val="0"/>
          <w:color w:val="auto"/>
          <w:sz w:val="28"/>
          <w:szCs w:val="28"/>
          <w:lang w:val="it-IT"/>
        </w:rPr>
      </w:pPr>
      <w:r w:rsidRPr="00553D60">
        <w:rPr>
          <w:b w:val="0"/>
          <w:color w:val="auto"/>
          <w:sz w:val="28"/>
          <w:szCs w:val="28"/>
          <w:lang w:val="it-IT"/>
        </w:rPr>
        <w:t xml:space="preserve">Ủy ban Thường vụ Quốc hội xin tiếp thu, chỉnh lý quy định tại điểm b khoản 1 Điều 18 </w:t>
      </w:r>
      <w:r w:rsidRPr="00FC1E7A">
        <w:rPr>
          <w:b w:val="0"/>
          <w:color w:val="auto"/>
          <w:sz w:val="28"/>
          <w:szCs w:val="28"/>
          <w:lang w:val="it-IT"/>
        </w:rPr>
        <w:t xml:space="preserve">(Tiêu </w:t>
      </w:r>
      <w:r w:rsidRPr="00FC1E7A">
        <w:rPr>
          <w:b w:val="0"/>
          <w:sz w:val="28"/>
          <w:szCs w:val="28"/>
        </w:rPr>
        <w:t>chí thụ hưởng chính sách của Nhà nước</w:t>
      </w:r>
      <w:r w:rsidRPr="00FC1E7A">
        <w:rPr>
          <w:b w:val="0"/>
          <w:color w:val="auto"/>
          <w:sz w:val="28"/>
          <w:szCs w:val="28"/>
          <w:lang w:val="it-IT"/>
        </w:rPr>
        <w:t>)</w:t>
      </w:r>
      <w:r>
        <w:rPr>
          <w:b w:val="0"/>
          <w:color w:val="auto"/>
          <w:sz w:val="28"/>
          <w:szCs w:val="28"/>
          <w:lang w:val="it-IT"/>
        </w:rPr>
        <w:t xml:space="preserve"> </w:t>
      </w:r>
      <w:r w:rsidRPr="00553D60">
        <w:rPr>
          <w:b w:val="0"/>
          <w:color w:val="auto"/>
          <w:sz w:val="28"/>
          <w:szCs w:val="28"/>
          <w:lang w:val="it-IT"/>
        </w:rPr>
        <w:t xml:space="preserve">về một trong những tiêu chí HTX, </w:t>
      </w:r>
      <w:r>
        <w:rPr>
          <w:b w:val="0"/>
          <w:color w:val="auto"/>
          <w:sz w:val="28"/>
          <w:szCs w:val="28"/>
          <w:lang w:val="it-IT"/>
        </w:rPr>
        <w:t>l</w:t>
      </w:r>
      <w:r w:rsidRPr="00553D60">
        <w:rPr>
          <w:b w:val="0"/>
          <w:color w:val="auto"/>
          <w:sz w:val="28"/>
          <w:szCs w:val="28"/>
          <w:lang w:val="it-IT"/>
        </w:rPr>
        <w:t xml:space="preserve">iên hiệp HTX </w:t>
      </w:r>
      <w:r w:rsidRPr="00553D60">
        <w:rPr>
          <w:b w:val="0"/>
          <w:sz w:val="28"/>
          <w:szCs w:val="28"/>
        </w:rPr>
        <w:t>được xem xét thụ hưởng chính sách của Nhà nước là c</w:t>
      </w:r>
      <w:r w:rsidRPr="00553D60">
        <w:rPr>
          <w:b w:val="0"/>
          <w:spacing w:val="-2"/>
          <w:sz w:val="28"/>
          <w:szCs w:val="28"/>
          <w:lang w:val="de-DE"/>
        </w:rPr>
        <w:t>ó báo cáo kiểm toán trong trường hợp nội dung chính sách có yêu cầu; quy định tại Điều 6</w:t>
      </w:r>
      <w:r>
        <w:rPr>
          <w:b w:val="0"/>
          <w:spacing w:val="-2"/>
          <w:sz w:val="28"/>
          <w:szCs w:val="28"/>
          <w:lang w:val="de-DE"/>
        </w:rPr>
        <w:t xml:space="preserve">4 </w:t>
      </w:r>
      <w:r w:rsidRPr="00C615C4">
        <w:rPr>
          <w:b w:val="0"/>
          <w:spacing w:val="-2"/>
          <w:sz w:val="28"/>
          <w:szCs w:val="28"/>
          <w:lang w:val="de-DE"/>
        </w:rPr>
        <w:t xml:space="preserve">(Thẩm </w:t>
      </w:r>
      <w:r w:rsidRPr="00C615C4">
        <w:rPr>
          <w:b w:val="0"/>
          <w:spacing w:val="-2"/>
          <w:sz w:val="28"/>
          <w:szCs w:val="28"/>
        </w:rPr>
        <w:t xml:space="preserve">quyền của Đại hội thành viên theo </w:t>
      </w:r>
      <w:r>
        <w:rPr>
          <w:b w:val="0"/>
          <w:spacing w:val="-2"/>
          <w:sz w:val="28"/>
          <w:szCs w:val="28"/>
        </w:rPr>
        <w:t>tổ chức</w:t>
      </w:r>
      <w:r w:rsidRPr="00C615C4">
        <w:rPr>
          <w:b w:val="0"/>
          <w:spacing w:val="-2"/>
          <w:sz w:val="28"/>
          <w:szCs w:val="28"/>
        </w:rPr>
        <w:t xml:space="preserve"> quản trị đầy đủ)</w:t>
      </w:r>
      <w:r w:rsidRPr="00C615C4">
        <w:rPr>
          <w:b w:val="0"/>
          <w:spacing w:val="-2"/>
          <w:sz w:val="28"/>
          <w:szCs w:val="28"/>
          <w:lang w:val="de-DE"/>
        </w:rPr>
        <w:t xml:space="preserve"> và Điều </w:t>
      </w:r>
      <w:r>
        <w:rPr>
          <w:b w:val="0"/>
          <w:spacing w:val="-2"/>
          <w:sz w:val="28"/>
          <w:szCs w:val="28"/>
          <w:lang w:val="de-DE"/>
        </w:rPr>
        <w:t>70</w:t>
      </w:r>
      <w:r w:rsidRPr="00C615C4">
        <w:rPr>
          <w:b w:val="0"/>
          <w:spacing w:val="-2"/>
          <w:sz w:val="28"/>
          <w:szCs w:val="28"/>
          <w:lang w:val="de-DE"/>
        </w:rPr>
        <w:t xml:space="preserve"> (Thẩm </w:t>
      </w:r>
      <w:r w:rsidRPr="00C615C4">
        <w:rPr>
          <w:b w:val="0"/>
          <w:sz w:val="28"/>
          <w:szCs w:val="28"/>
        </w:rPr>
        <w:t xml:space="preserve">quyền của Đại hội thành viên theo </w:t>
      </w:r>
      <w:r>
        <w:rPr>
          <w:b w:val="0"/>
          <w:sz w:val="28"/>
          <w:szCs w:val="28"/>
        </w:rPr>
        <w:t>tổ chức</w:t>
      </w:r>
      <w:r w:rsidRPr="00C615C4">
        <w:rPr>
          <w:b w:val="0"/>
          <w:sz w:val="28"/>
          <w:szCs w:val="28"/>
        </w:rPr>
        <w:t xml:space="preserve"> quản trị rút gọn)</w:t>
      </w:r>
      <w:r w:rsidRPr="00553D60">
        <w:rPr>
          <w:b w:val="0"/>
          <w:spacing w:val="-2"/>
          <w:sz w:val="28"/>
          <w:szCs w:val="28"/>
          <w:lang w:val="de-DE"/>
        </w:rPr>
        <w:t xml:space="preserve"> về việc Đại hội thành viên quyết định</w:t>
      </w:r>
      <w:r>
        <w:rPr>
          <w:b w:val="0"/>
          <w:spacing w:val="-2"/>
          <w:sz w:val="28"/>
          <w:szCs w:val="28"/>
          <w:lang w:val="de-DE"/>
        </w:rPr>
        <w:t xml:space="preserve"> lựa chọn tổ chức</w:t>
      </w:r>
      <w:r w:rsidRPr="00553D60">
        <w:rPr>
          <w:b w:val="0"/>
          <w:spacing w:val="-2"/>
          <w:sz w:val="28"/>
          <w:szCs w:val="28"/>
          <w:lang w:val="de-DE"/>
        </w:rPr>
        <w:t xml:space="preserve"> kiểm toán độc lập.</w:t>
      </w:r>
    </w:p>
    <w:p w14:paraId="60D58FBC" w14:textId="77777777" w:rsidR="00EA362F" w:rsidRPr="00553D60" w:rsidRDefault="00EA362F" w:rsidP="00CE4969">
      <w:pPr>
        <w:pStyle w:val="FootnoteText"/>
        <w:widowControl w:val="0"/>
        <w:spacing w:after="120" w:line="330" w:lineRule="exact"/>
        <w:ind w:firstLine="567"/>
        <w:rPr>
          <w:b w:val="0"/>
          <w:i/>
          <w:iCs/>
          <w:spacing w:val="-4"/>
          <w:sz w:val="28"/>
          <w:szCs w:val="28"/>
          <w:lang w:val="nl-NL"/>
        </w:rPr>
      </w:pPr>
      <w:r w:rsidRPr="00553D60">
        <w:rPr>
          <w:b w:val="0"/>
          <w:i/>
          <w:iCs/>
          <w:color w:val="auto"/>
          <w:sz w:val="28"/>
          <w:szCs w:val="28"/>
        </w:rPr>
        <w:t>- C</w:t>
      </w:r>
      <w:r w:rsidRPr="00553D60">
        <w:rPr>
          <w:b w:val="0"/>
          <w:i/>
          <w:iCs/>
          <w:color w:val="auto"/>
          <w:sz w:val="28"/>
          <w:szCs w:val="28"/>
          <w:lang w:val="en-GB"/>
        </w:rPr>
        <w:t xml:space="preserve">ó </w:t>
      </w:r>
      <w:r w:rsidRPr="00553D60">
        <w:rPr>
          <w:b w:val="0"/>
          <w:i/>
          <w:iCs/>
          <w:spacing w:val="-4"/>
          <w:sz w:val="28"/>
          <w:szCs w:val="28"/>
          <w:lang w:val="nl-NL"/>
        </w:rPr>
        <w:t xml:space="preserve">ý kiến cho rằng tổ hợp tác không thuộc đối tượng kiểm toán độc lập sẽ không thể tiếp cận được chính sách hỗ trợ của Nhà nước, trong khi các tổ chức này rất cần sự hỗ trợ của Nhà nước. </w:t>
      </w:r>
    </w:p>
    <w:p w14:paraId="7BF80379" w14:textId="77777777" w:rsidR="00EA362F" w:rsidRPr="00553D60" w:rsidRDefault="00EA362F" w:rsidP="00CE4969">
      <w:pPr>
        <w:pStyle w:val="FootnoteText"/>
        <w:widowControl w:val="0"/>
        <w:spacing w:after="120" w:line="330" w:lineRule="exact"/>
        <w:ind w:firstLine="567"/>
        <w:rPr>
          <w:b w:val="0"/>
          <w:sz w:val="28"/>
          <w:szCs w:val="28"/>
          <w:lang w:val="en-GB" w:eastAsia="en-GB"/>
        </w:rPr>
      </w:pPr>
      <w:r w:rsidRPr="00553D60">
        <w:rPr>
          <w:b w:val="0"/>
          <w:spacing w:val="-4"/>
          <w:sz w:val="28"/>
          <w:szCs w:val="28"/>
          <w:lang w:val="nl-NL"/>
        </w:rPr>
        <w:t xml:space="preserve">Ủy ban Thường vụ Quốc hội xin báo cáo: </w:t>
      </w:r>
      <w:r>
        <w:rPr>
          <w:b w:val="0"/>
          <w:color w:val="auto"/>
          <w:sz w:val="28"/>
          <w:szCs w:val="28"/>
          <w:lang w:val="it-IT"/>
        </w:rPr>
        <w:t>n</w:t>
      </w:r>
      <w:r w:rsidRPr="00553D60">
        <w:rPr>
          <w:b w:val="0"/>
          <w:color w:val="auto"/>
          <w:sz w:val="28"/>
          <w:szCs w:val="28"/>
          <w:lang w:val="it-IT"/>
        </w:rPr>
        <w:t xml:space="preserve">ội dung kiểm toán chỉ đặt ra đối với HTX, </w:t>
      </w:r>
      <w:r>
        <w:rPr>
          <w:b w:val="0"/>
          <w:color w:val="auto"/>
          <w:sz w:val="28"/>
          <w:szCs w:val="28"/>
          <w:lang w:val="it-IT"/>
        </w:rPr>
        <w:t>l</w:t>
      </w:r>
      <w:r w:rsidRPr="00553D60">
        <w:rPr>
          <w:b w:val="0"/>
          <w:color w:val="auto"/>
          <w:sz w:val="28"/>
          <w:szCs w:val="28"/>
          <w:lang w:val="it-IT"/>
        </w:rPr>
        <w:t xml:space="preserve">iên hiệp HTX là các tổ chức có tư cách pháp nhân, mà không đặt ra đối với tổ hợp tác là tổ chức không có tư cách pháp nhân. Tổ hợp tác </w:t>
      </w:r>
      <w:r w:rsidRPr="00553D60">
        <w:rPr>
          <w:b w:val="0"/>
          <w:spacing w:val="-8"/>
          <w:sz w:val="28"/>
          <w:szCs w:val="28"/>
        </w:rPr>
        <w:t xml:space="preserve">được xem xét thụ hưởng chính sách của Nhà nước khi đáp ứng các tiêu chí </w:t>
      </w:r>
      <w:r w:rsidRPr="00553D60">
        <w:rPr>
          <w:b w:val="0"/>
          <w:color w:val="auto"/>
          <w:sz w:val="28"/>
          <w:szCs w:val="28"/>
          <w:lang w:val="it-IT"/>
        </w:rPr>
        <w:t xml:space="preserve">quy định tại khoản 2 Điều 18. </w:t>
      </w:r>
    </w:p>
    <w:p w14:paraId="74AA3389" w14:textId="77777777" w:rsidR="00EA362F" w:rsidRDefault="00EA362F" w:rsidP="00CE4969">
      <w:pPr>
        <w:pStyle w:val="FootnoteText"/>
        <w:widowControl w:val="0"/>
        <w:spacing w:after="120" w:line="330" w:lineRule="exact"/>
        <w:ind w:firstLine="567"/>
        <w:rPr>
          <w:sz w:val="28"/>
          <w:szCs w:val="28"/>
          <w:lang w:val="en-GB" w:eastAsia="en-GB"/>
        </w:rPr>
      </w:pPr>
      <w:r w:rsidRPr="00553D60">
        <w:rPr>
          <w:sz w:val="28"/>
          <w:szCs w:val="28"/>
          <w:lang w:val="en-GB" w:eastAsia="en-GB"/>
        </w:rPr>
        <w:t>1</w:t>
      </w:r>
      <w:r>
        <w:rPr>
          <w:sz w:val="28"/>
          <w:szCs w:val="28"/>
          <w:lang w:val="en-GB" w:eastAsia="en-GB"/>
        </w:rPr>
        <w:t>2</w:t>
      </w:r>
      <w:r w:rsidRPr="00553D60">
        <w:rPr>
          <w:sz w:val="28"/>
          <w:szCs w:val="28"/>
          <w:lang w:val="en-GB" w:eastAsia="en-GB"/>
        </w:rPr>
        <w:t xml:space="preserve">. Về tổ chức đại diện, hệ thống Liên minh HTX </w:t>
      </w:r>
      <w:r>
        <w:rPr>
          <w:sz w:val="28"/>
          <w:szCs w:val="28"/>
          <w:lang w:val="en-GB" w:eastAsia="en-GB"/>
        </w:rPr>
        <w:t>Việt Nam (Chương X)</w:t>
      </w:r>
    </w:p>
    <w:p w14:paraId="40881544" w14:textId="77777777" w:rsidR="00EA362F" w:rsidRPr="00D575CD" w:rsidRDefault="00EA362F" w:rsidP="00CE4969">
      <w:pPr>
        <w:pStyle w:val="Normal0"/>
        <w:widowControl w:val="0"/>
        <w:spacing w:after="120" w:line="330" w:lineRule="exact"/>
        <w:ind w:firstLine="566"/>
        <w:jc w:val="both"/>
        <w:rPr>
          <w:i/>
          <w:sz w:val="28"/>
          <w:lang w:val="en-GB"/>
        </w:rPr>
      </w:pPr>
      <w:r>
        <w:rPr>
          <w:rFonts w:ascii="Times New Roman" w:hAnsi="Times New Roman"/>
          <w:i/>
          <w:sz w:val="28"/>
          <w:lang w:val="en-GB"/>
        </w:rPr>
        <w:t xml:space="preserve">- </w:t>
      </w:r>
      <w:r w:rsidRPr="00D575CD">
        <w:rPr>
          <w:rFonts w:ascii="Times New Roman" w:hAnsi="Times New Roman"/>
          <w:i/>
          <w:sz w:val="28"/>
          <w:lang w:val="en-GB"/>
        </w:rPr>
        <w:t xml:space="preserve">Nhiều </w:t>
      </w:r>
      <w:r w:rsidRPr="00D575CD">
        <w:rPr>
          <w:rFonts w:ascii="Times New Roman" w:hAnsi="Times New Roman"/>
          <w:i/>
          <w:sz w:val="28"/>
        </w:rPr>
        <w:t xml:space="preserve">ý kiến đề nghị giữ nguyên các quy định tại Luật </w:t>
      </w:r>
      <w:r w:rsidRPr="00D575CD">
        <w:rPr>
          <w:rFonts w:ascii="Times New Roman" w:hAnsi="Times New Roman"/>
          <w:i/>
          <w:sz w:val="28"/>
          <w:lang w:val="en-GB"/>
        </w:rPr>
        <w:t>Hợp tác xã</w:t>
      </w:r>
      <w:r w:rsidRPr="00D575CD">
        <w:rPr>
          <w:rFonts w:ascii="Times New Roman" w:hAnsi="Times New Roman"/>
          <w:i/>
          <w:sz w:val="28"/>
        </w:rPr>
        <w:t xml:space="preserve"> </w:t>
      </w:r>
      <w:r w:rsidRPr="00D575CD">
        <w:rPr>
          <w:rFonts w:ascii="Times New Roman" w:hAnsi="Times New Roman"/>
          <w:i/>
          <w:sz w:val="28"/>
          <w:lang w:val="en-GB"/>
        </w:rPr>
        <w:t xml:space="preserve">năm </w:t>
      </w:r>
      <w:r w:rsidRPr="00D575CD">
        <w:rPr>
          <w:rFonts w:ascii="Times New Roman" w:hAnsi="Times New Roman"/>
          <w:i/>
          <w:sz w:val="28"/>
        </w:rPr>
        <w:t xml:space="preserve">2012 đối với hệ thống Liên minh HTX, đồng thời nghiên cứu </w:t>
      </w:r>
      <w:r w:rsidRPr="00D575CD">
        <w:rPr>
          <w:rFonts w:ascii="Times New Roman" w:hAnsi="Times New Roman"/>
          <w:i/>
          <w:sz w:val="28"/>
          <w:lang w:val="en-GB"/>
        </w:rPr>
        <w:t xml:space="preserve">bổ sung quy định </w:t>
      </w:r>
      <w:r w:rsidRPr="00D575CD">
        <w:rPr>
          <w:rFonts w:ascii="Times New Roman" w:hAnsi="Times New Roman"/>
          <w:bCs/>
          <w:i/>
          <w:sz w:val="28"/>
          <w:lang w:val="it-IT"/>
        </w:rPr>
        <w:t>tăng cường vai trò, quyền của hệ thống Liên minh HTX</w:t>
      </w:r>
      <w:r w:rsidRPr="00D575CD">
        <w:rPr>
          <w:rFonts w:ascii="Times New Roman" w:hAnsi="Times New Roman"/>
          <w:i/>
          <w:sz w:val="28"/>
        </w:rPr>
        <w:t xml:space="preserve"> từ </w:t>
      </w:r>
      <w:r>
        <w:rPr>
          <w:rFonts w:ascii="Times New Roman" w:hAnsi="Times New Roman"/>
          <w:i/>
          <w:sz w:val="28"/>
        </w:rPr>
        <w:t>t</w:t>
      </w:r>
      <w:r w:rsidRPr="00D575CD">
        <w:rPr>
          <w:rFonts w:ascii="Times New Roman" w:hAnsi="Times New Roman"/>
          <w:i/>
          <w:sz w:val="28"/>
        </w:rPr>
        <w:t>rung ương đến địa phương với các cơ chế hỗ trợ của Nhà nước</w:t>
      </w:r>
      <w:r w:rsidRPr="00D575CD">
        <w:rPr>
          <w:rFonts w:ascii="Times New Roman" w:hAnsi="Times New Roman"/>
          <w:i/>
          <w:sz w:val="28"/>
          <w:lang w:val="en-GB"/>
        </w:rPr>
        <w:t>,</w:t>
      </w:r>
      <w:r w:rsidRPr="00D575CD">
        <w:rPr>
          <w:rFonts w:ascii="Times New Roman" w:hAnsi="Times New Roman"/>
          <w:i/>
          <w:sz w:val="28"/>
        </w:rPr>
        <w:t xml:space="preserve"> tạo điều kiện cho tổ chức </w:t>
      </w:r>
      <w:r w:rsidRPr="00D575CD">
        <w:rPr>
          <w:rFonts w:ascii="Times New Roman" w:hAnsi="Times New Roman"/>
          <w:i/>
          <w:sz w:val="28"/>
          <w:lang w:val="en-GB"/>
        </w:rPr>
        <w:t xml:space="preserve">này </w:t>
      </w:r>
      <w:r w:rsidRPr="00D575CD">
        <w:rPr>
          <w:rFonts w:ascii="Times New Roman" w:hAnsi="Times New Roman"/>
          <w:i/>
          <w:sz w:val="28"/>
        </w:rPr>
        <w:t>hoạt động</w:t>
      </w:r>
      <w:r w:rsidRPr="00D575CD">
        <w:rPr>
          <w:rFonts w:ascii="Times New Roman" w:hAnsi="Times New Roman"/>
          <w:i/>
          <w:sz w:val="28"/>
          <w:lang w:val="en-GB"/>
        </w:rPr>
        <w:t xml:space="preserve"> </w:t>
      </w:r>
      <w:r w:rsidRPr="00D575CD">
        <w:rPr>
          <w:rFonts w:ascii="Times New Roman" w:hAnsi="Times New Roman"/>
          <w:i/>
          <w:sz w:val="28"/>
        </w:rPr>
        <w:t>theo đúng chủ trương được nêu tại Nghị quyết số 20-NQ/TW</w:t>
      </w:r>
      <w:r>
        <w:rPr>
          <w:rFonts w:ascii="Times New Roman" w:hAnsi="Times New Roman"/>
          <w:i/>
          <w:sz w:val="28"/>
        </w:rPr>
        <w:t>.</w:t>
      </w:r>
      <w:r w:rsidRPr="00D575CD">
        <w:rPr>
          <w:rFonts w:ascii="Times New Roman" w:eastAsia="Times New Roman" w:hAnsi="Times New Roman"/>
          <w:i/>
          <w:spacing w:val="-4"/>
          <w:sz w:val="28"/>
          <w:szCs w:val="28"/>
        </w:rPr>
        <w:t xml:space="preserve"> </w:t>
      </w:r>
    </w:p>
    <w:p w14:paraId="3FA4AD57" w14:textId="77777777" w:rsidR="00EA362F" w:rsidRDefault="00EA362F" w:rsidP="00CE4969">
      <w:pPr>
        <w:widowControl w:val="0"/>
        <w:spacing w:after="120" w:line="330" w:lineRule="exact"/>
        <w:ind w:firstLine="567"/>
        <w:jc w:val="both"/>
        <w:rPr>
          <w:lang w:val="it-IT"/>
        </w:rPr>
      </w:pPr>
      <w:r w:rsidRPr="000C4477">
        <w:rPr>
          <w:spacing w:val="-4"/>
        </w:rPr>
        <w:t xml:space="preserve">Ủy ban Thường vụ Quốc hội </w:t>
      </w:r>
      <w:r>
        <w:t xml:space="preserve">nhận thấy ý kiến các ĐBQH là hoàn toàn xác đáng, </w:t>
      </w:r>
      <w:r w:rsidRPr="0026390B">
        <w:rPr>
          <w:color w:val="000000"/>
          <w:lang w:val="en-GB" w:eastAsia="en-GB"/>
        </w:rPr>
        <w:t>việc quy định về hệ thống Liên minh HTX</w:t>
      </w:r>
      <w:r>
        <w:rPr>
          <w:color w:val="000000"/>
          <w:lang w:val="en-GB" w:eastAsia="en-GB"/>
        </w:rPr>
        <w:t xml:space="preserve"> Việt Nam</w:t>
      </w:r>
      <w:r w:rsidRPr="0026390B">
        <w:rPr>
          <w:color w:val="000000"/>
          <w:lang w:val="en-GB" w:eastAsia="en-GB"/>
        </w:rPr>
        <w:t xml:space="preserve"> tại dự thảo Luật là cần thiết</w:t>
      </w:r>
      <w:r>
        <w:rPr>
          <w:color w:val="000000"/>
          <w:lang w:val="en-GB" w:eastAsia="en-GB"/>
        </w:rPr>
        <w:t>: (i) một mặt</w:t>
      </w:r>
      <w:r>
        <w:t xml:space="preserve"> phù hợp với quan điểm xây dựng dự án Luật là </w:t>
      </w:r>
      <w:r w:rsidRPr="00070D57">
        <w:rPr>
          <w:lang w:val="pt-BR"/>
        </w:rPr>
        <w:t xml:space="preserve">kế thừa tối đa các quy định của Luật </w:t>
      </w:r>
      <w:r>
        <w:rPr>
          <w:lang w:val="pt-BR"/>
        </w:rPr>
        <w:t>Hợp tác xã</w:t>
      </w:r>
      <w:r w:rsidRPr="00070D57">
        <w:rPr>
          <w:lang w:val="pt-BR"/>
        </w:rPr>
        <w:t xml:space="preserve"> năm 2012 còn phù hợp, đang có hiệu lực, hiệu quả</w:t>
      </w:r>
      <w:r>
        <w:rPr>
          <w:lang w:val="pt-BR"/>
        </w:rPr>
        <w:t>; (ii) mặt khác t</w:t>
      </w:r>
      <w:r w:rsidRPr="0026390B">
        <w:rPr>
          <w:color w:val="000000"/>
          <w:lang w:val="en-GB" w:eastAsia="en-GB"/>
        </w:rPr>
        <w:t>rong khi pháp luật về hội chưa được ban hành một cách đầy đủ thì</w:t>
      </w:r>
      <w:r>
        <w:rPr>
          <w:color w:val="000000"/>
          <w:lang w:val="en-GB" w:eastAsia="en-GB"/>
        </w:rPr>
        <w:t xml:space="preserve"> việc quy định về hệ thống Liên minh HTX Việt Nam tại dự thảo Luật là phù hợp</w:t>
      </w:r>
      <w:r w:rsidRPr="0026390B">
        <w:rPr>
          <w:color w:val="000000"/>
          <w:lang w:val="en-GB" w:eastAsia="en-GB"/>
        </w:rPr>
        <w:t>, tương tự như việc quy định về một số hội tại pháp luật hiện hành</w:t>
      </w:r>
      <w:r>
        <w:rPr>
          <w:rStyle w:val="FootnoteReference"/>
          <w:color w:val="000000"/>
          <w:lang w:val="en-GB" w:eastAsia="en-GB"/>
        </w:rPr>
        <w:footnoteReference w:id="14"/>
      </w:r>
      <w:r>
        <w:rPr>
          <w:color w:val="000000"/>
          <w:lang w:val="en-GB" w:eastAsia="en-GB"/>
        </w:rPr>
        <w:t xml:space="preserve">; (iii) ngoài ra, hệ thống Liên minh HTX Việt Nam không phải là cơ quan mới thành lập mà là cơ quan đã tồn tại và hoạt động theo quy định của Luật Hợp tác xã năm 1996, năm 2003 và năm 2012. </w:t>
      </w:r>
      <w:r>
        <w:rPr>
          <w:lang w:val="pt-BR"/>
        </w:rPr>
        <w:t>Do đó, Ủy ban Thường vụ Quốc hội</w:t>
      </w:r>
      <w:r>
        <w:t xml:space="preserve"> xin tiếp thu, chỉnh lý, bổ sung tại Chương X quy định về tổ chức đại diện và hệ thống Liên minh HTX Việt Nam, giữ lại một số nội dung quy định về tổ chức đại diện, hệ thống Liên minh HTX Việt Nam tại Luật Hợp tác xã năm 2012, đồng thời bổ sung </w:t>
      </w:r>
      <w:r w:rsidRPr="009D5B8D">
        <w:t>một số nội dung khác</w:t>
      </w:r>
      <w:r>
        <w:t xml:space="preserve"> tại Chương X theo chủ trương được nêu tại Nghị quyết số 20-NQ/TW về </w:t>
      </w:r>
      <w:r w:rsidRPr="00271729">
        <w:t>“</w:t>
      </w:r>
      <w:r w:rsidRPr="00271729">
        <w:rPr>
          <w:color w:val="000000"/>
          <w:lang w:val="vi-VN" w:eastAsia="en-GB"/>
        </w:rPr>
        <w:t xml:space="preserve">Củng cố, tăng cường hoạt động của hệ thống Liên minh hợp </w:t>
      </w:r>
      <w:r w:rsidRPr="00271729">
        <w:rPr>
          <w:color w:val="000000"/>
          <w:lang w:val="vi-VN" w:eastAsia="en-GB"/>
        </w:rPr>
        <w:lastRenderedPageBreak/>
        <w:t>tác xã và các tổ chức đại diện</w:t>
      </w:r>
      <w:r w:rsidRPr="00271729">
        <w:rPr>
          <w:color w:val="000000"/>
          <w:lang w:val="en-GB" w:eastAsia="en-GB"/>
        </w:rPr>
        <w:t>”</w:t>
      </w:r>
      <w:r w:rsidRPr="00982A11">
        <w:rPr>
          <w:i/>
          <w:iCs/>
          <w:color w:val="000000"/>
          <w:lang w:val="vi-VN" w:eastAsia="en-GB"/>
        </w:rPr>
        <w:t xml:space="preserve"> </w:t>
      </w:r>
      <w:r>
        <w:t>như việc khẳng định</w:t>
      </w:r>
      <w:r w:rsidRPr="002F21D3">
        <w:t xml:space="preserve"> hệ thống </w:t>
      </w:r>
      <w:r>
        <w:t>L</w:t>
      </w:r>
      <w:r w:rsidRPr="002F21D3">
        <w:t xml:space="preserve">iên minh </w:t>
      </w:r>
      <w:r>
        <w:t>HTX</w:t>
      </w:r>
      <w:r w:rsidRPr="002F21D3">
        <w:t xml:space="preserve"> </w:t>
      </w:r>
      <w:r>
        <w:t>Việt Nam là tổ chức đại diện bảo vệ quyền và lợi ích hợp pháp của các tổ hợp tác, HTX, liên hiệp HTX, giữ vai trò nòng cốt về phát triển kinh tế tập thể</w:t>
      </w:r>
      <w:r>
        <w:rPr>
          <w:color w:val="000000"/>
        </w:rPr>
        <w:t xml:space="preserve">; giao thêm các chức năng, nhiệm vụ của tổ chức đại diện, hệ thống Liên minh HTX Việt Nam đối với tổ hợp tác; </w:t>
      </w:r>
      <w:r>
        <w:rPr>
          <w:spacing w:val="-4"/>
          <w:lang w:val="it-IT"/>
        </w:rPr>
        <w:t>Nhà nước hỗ trợ kinh phí đối với những hoạt động gắn với nhiệm vụ được Nhà nước giao; t</w:t>
      </w:r>
      <w:r w:rsidRPr="002F21D3">
        <w:rPr>
          <w:spacing w:val="-4"/>
          <w:lang w:val="it-IT"/>
        </w:rPr>
        <w:t>hực hiện đánh giá rủi ro, tư vấn, hỗ trợ nhằm tăng cường tính minh bạch trong quản lý tài chính, bảo đảm tuân thủ các quy định pháp luật trong vận hành và nâng cao hiệu quả trong hoạt động sản xuất</w:t>
      </w:r>
      <w:r>
        <w:rPr>
          <w:spacing w:val="-4"/>
          <w:lang w:val="it-IT"/>
        </w:rPr>
        <w:t>,</w:t>
      </w:r>
      <w:r w:rsidRPr="002F21D3">
        <w:rPr>
          <w:spacing w:val="-4"/>
          <w:lang w:val="it-IT"/>
        </w:rPr>
        <w:t xml:space="preserve"> kinh doanh của </w:t>
      </w:r>
      <w:r>
        <w:rPr>
          <w:color w:val="000000"/>
        </w:rPr>
        <w:t>tổ hợp tác, HTX, liên hiệp HTX</w:t>
      </w:r>
      <w:r w:rsidRPr="002F21D3">
        <w:rPr>
          <w:spacing w:val="-4"/>
          <w:lang w:val="it-IT"/>
        </w:rPr>
        <w:t>.</w:t>
      </w:r>
      <w:r>
        <w:rPr>
          <w:spacing w:val="-4"/>
          <w:lang w:val="it-IT"/>
        </w:rPr>
        <w:t xml:space="preserve"> Hệ thống Liên minh HTX Việt Nam ngoài thực hiện các chức năng, nhiệm vụ của tổ chức đại diện, còn được giao nhiệm vụ b</w:t>
      </w:r>
      <w:r w:rsidRPr="00342D17">
        <w:rPr>
          <w:lang w:val="it-IT"/>
        </w:rPr>
        <w:t xml:space="preserve">ảo vệ quyền, lợi ích hợp pháp của </w:t>
      </w:r>
      <w:r>
        <w:rPr>
          <w:color w:val="000000"/>
        </w:rPr>
        <w:t>tổ hợp tác, HTX, liên hiệp HTX</w:t>
      </w:r>
      <w:r w:rsidRPr="002F21D3">
        <w:t xml:space="preserve"> </w:t>
      </w:r>
      <w:r>
        <w:rPr>
          <w:lang w:val="it-IT"/>
        </w:rPr>
        <w:t xml:space="preserve">không phải là thành viên và các nhiệm vụ khác được Nhà nước giao. </w:t>
      </w:r>
    </w:p>
    <w:p w14:paraId="2B9AC211" w14:textId="77777777" w:rsidR="00EA362F" w:rsidRPr="00027ED4" w:rsidRDefault="00EA362F" w:rsidP="00CE4969">
      <w:pPr>
        <w:widowControl w:val="0"/>
        <w:spacing w:after="120" w:line="330" w:lineRule="exact"/>
        <w:ind w:firstLine="567"/>
        <w:jc w:val="both"/>
        <w:rPr>
          <w:i/>
          <w:iCs/>
          <w:lang w:val="it-IT"/>
        </w:rPr>
      </w:pPr>
      <w:r w:rsidRPr="00027ED4">
        <w:rPr>
          <w:i/>
          <w:iCs/>
          <w:lang w:val="it-IT"/>
        </w:rPr>
        <w:t>- Có ý kiến đề nghị bổ sung nội dung về nhiệm vụ của tổ chức đại diện, hệ thống Liên minh HTX Việt Nam trong việc tuyên truyền, hướng dẫn, chia sẻ thông tin, vận động thực hiện các chính sách của Nhà nước về phát triển tổ hợp tác, HTX, liên hiệp HTX</w:t>
      </w:r>
      <w:r>
        <w:rPr>
          <w:i/>
          <w:iCs/>
          <w:lang w:val="it-IT"/>
        </w:rPr>
        <w:t xml:space="preserve">; </w:t>
      </w:r>
      <w:r w:rsidRPr="00CC1361">
        <w:rPr>
          <w:i/>
          <w:iCs/>
          <w:lang w:val="it-IT"/>
        </w:rPr>
        <w:t>đề nghị làm rõ ngoài hệ thống Liên minh HTX Việt Nam còn có tổ chức đại diện nào khác của tổ hợp tác, HTX, liên hiệp HTX.</w:t>
      </w:r>
    </w:p>
    <w:p w14:paraId="6B13C962" w14:textId="77777777" w:rsidR="00EA362F" w:rsidRPr="002F21D3" w:rsidRDefault="00EA362F" w:rsidP="00CE4969">
      <w:pPr>
        <w:widowControl w:val="0"/>
        <w:spacing w:after="120" w:line="330" w:lineRule="exact"/>
        <w:ind w:firstLine="567"/>
        <w:jc w:val="both"/>
        <w:rPr>
          <w:spacing w:val="-4"/>
          <w:lang w:val="it-IT"/>
        </w:rPr>
      </w:pPr>
      <w:r>
        <w:rPr>
          <w:lang w:val="it-IT"/>
        </w:rPr>
        <w:t>Ủy ban Thường vụ Quốc hội xin tiếp thu và chỉnh lý quy định tại điểm b khoản 2 Điều 110 (Tổ chức đại diện của tổ hợp tác, HTX, liên hiệp HTX) về một trong các nhiệm vụ của tổ chức đại diện, bao gồm cả hệ thống Liên minh HTX Việt Nam trong việc tuyên truyền, hướng dẫn, chia sẻ thông tin, vận động thực hiện các chính sách của Nhà nước về phát triển tổ hợp tác, HTX, liên hiệp HTX. Ngoài hệ thống Liên minh HTX Việt Nam thì các TCTD hoạt động theo hình thức HTX (Quỹ tín dụng nhân dân) có tổ chức đại diện là Hiệp hội Quỹ tín dụng nhân dân Việt Nam; ngoài ra tổ hợp tác, HTX, liên hiệp HTX hoạt động trong các lĩnh vực khác có thể thành lập tổ chức đại diện trong lĩnh vực mà tổ hợp tác, HTX, liên hiệp HTX đó hoạt động...</w:t>
      </w:r>
    </w:p>
    <w:p w14:paraId="7121B22E" w14:textId="77777777" w:rsidR="00EA362F" w:rsidRDefault="00EA362F" w:rsidP="00CE4969">
      <w:pPr>
        <w:pStyle w:val="BodyText"/>
        <w:widowControl w:val="0"/>
        <w:spacing w:line="330" w:lineRule="exact"/>
        <w:ind w:firstLine="567"/>
        <w:jc w:val="both"/>
        <w:rPr>
          <w:i/>
          <w:iCs/>
          <w:spacing w:val="-4"/>
          <w:sz w:val="28"/>
          <w:lang w:val="en-GB"/>
        </w:rPr>
      </w:pPr>
      <w:r w:rsidRPr="00BF6192">
        <w:rPr>
          <w:i/>
          <w:iCs/>
          <w:spacing w:val="-4"/>
          <w:sz w:val="28"/>
          <w:lang w:val="en-GB"/>
        </w:rPr>
        <w:t xml:space="preserve">- </w:t>
      </w:r>
      <w:r>
        <w:rPr>
          <w:i/>
          <w:iCs/>
          <w:spacing w:val="-4"/>
          <w:sz w:val="28"/>
          <w:lang w:val="en-GB"/>
        </w:rPr>
        <w:t>Một số</w:t>
      </w:r>
      <w:r w:rsidRPr="00BF6192">
        <w:rPr>
          <w:i/>
          <w:iCs/>
          <w:spacing w:val="-4"/>
          <w:sz w:val="28"/>
          <w:lang w:val="en-GB"/>
        </w:rPr>
        <w:t xml:space="preserve"> ý kiến đề nghị thay cụm từ “hỗ trợ” bằng cụm từ “bảo đảm kinh phí” tại khoản 4 Điều 1</w:t>
      </w:r>
      <w:r>
        <w:rPr>
          <w:i/>
          <w:iCs/>
          <w:spacing w:val="-4"/>
          <w:sz w:val="28"/>
          <w:lang w:val="en-GB"/>
        </w:rPr>
        <w:t>11</w:t>
      </w:r>
      <w:r w:rsidRPr="00BF6192">
        <w:rPr>
          <w:i/>
          <w:iCs/>
          <w:spacing w:val="-4"/>
          <w:sz w:val="28"/>
          <w:lang w:val="en-GB"/>
        </w:rPr>
        <w:t xml:space="preserve"> nhằm bảo đảm cho việc hệ thống Liên minh HTX Việt Nam thực hiện các nhiệm vụ do Nhà nước giao</w:t>
      </w:r>
      <w:r>
        <w:rPr>
          <w:i/>
          <w:iCs/>
          <w:spacing w:val="-4"/>
          <w:sz w:val="28"/>
          <w:lang w:val="en-GB"/>
        </w:rPr>
        <w:t xml:space="preserve"> do hiện nay liên minh HTX một số tỉnh, thành phố khó khăn, không thu được phí, thiếu biên chế, cơ sở vật chất…</w:t>
      </w:r>
      <w:r w:rsidRPr="00BF6192">
        <w:rPr>
          <w:i/>
          <w:iCs/>
          <w:spacing w:val="-4"/>
          <w:sz w:val="28"/>
          <w:lang w:val="en-GB"/>
        </w:rPr>
        <w:t xml:space="preserve"> </w:t>
      </w:r>
    </w:p>
    <w:p w14:paraId="34BD7909" w14:textId="77777777" w:rsidR="00EA362F" w:rsidRPr="000575A6" w:rsidRDefault="00EA362F" w:rsidP="00CE4969">
      <w:pPr>
        <w:widowControl w:val="0"/>
        <w:spacing w:after="120" w:line="336" w:lineRule="exact"/>
        <w:ind w:firstLine="567"/>
        <w:jc w:val="both"/>
        <w:rPr>
          <w:spacing w:val="-4"/>
          <w:lang w:val="it-IT"/>
        </w:rPr>
      </w:pPr>
      <w:bookmarkStart w:id="18" w:name="_Hlk131144445"/>
      <w:r w:rsidRPr="00462B8B">
        <w:rPr>
          <w:spacing w:val="-4"/>
        </w:rPr>
        <w:t>Ủy ban Thường vụ Quốc hội</w:t>
      </w:r>
      <w:r w:rsidRPr="000C4477">
        <w:rPr>
          <w:spacing w:val="-4"/>
        </w:rPr>
        <w:t xml:space="preserve"> </w:t>
      </w:r>
      <w:r>
        <w:rPr>
          <w:spacing w:val="-4"/>
          <w:lang w:val="it-IT"/>
        </w:rPr>
        <w:t xml:space="preserve">xin báo cáo: </w:t>
      </w:r>
      <w:r w:rsidRPr="00C43EC3">
        <w:rPr>
          <w:spacing w:val="-4"/>
          <w:lang w:val="it-IT"/>
        </w:rPr>
        <w:t>hệ thống Liên minh HTX Việt Nam thực hiện các nhiệm vụ theo quy định tại khoản 3 Điều 11</w:t>
      </w:r>
      <w:r>
        <w:rPr>
          <w:spacing w:val="-4"/>
          <w:lang w:val="it-IT"/>
        </w:rPr>
        <w:t>1 (Hệ thống Liên minh HTX Việt Nam)</w:t>
      </w:r>
      <w:r w:rsidRPr="00C43EC3">
        <w:rPr>
          <w:spacing w:val="-4"/>
          <w:lang w:val="it-IT"/>
        </w:rPr>
        <w:t>, trong đó có việc Nhà nước hỗ trợ kinh phí đối với những hoạt động gắn với nhiệm vụ được Nhà nước giao</w:t>
      </w:r>
      <w:r>
        <w:rPr>
          <w:spacing w:val="-4"/>
          <w:lang w:val="it-IT"/>
        </w:rPr>
        <w:t>. Tại Điều lệ của Liên minh HTX Việt Nam và liên minh HTX các tỉnh, thành phố cũng quy định về việc</w:t>
      </w:r>
      <w:r w:rsidRPr="00C43EC3">
        <w:rPr>
          <w:spacing w:val="-4"/>
          <w:lang w:val="it-IT"/>
        </w:rPr>
        <w:t xml:space="preserve"> hằng năm được ngân sách nhà nước cấp kinh phí hoạt động thường xuyên, giao nhiệm vụ đầu tư công các dự án phục vụ phát triển kinh tế tập thể, hỗ trợ cơ sở vật chất, phương tiện hoạt động để thực hiện nhiệm vụ được giao. Ngoài nguồn thu từ n</w:t>
      </w:r>
      <w:r w:rsidRPr="000575A6">
        <w:rPr>
          <w:color w:val="000000"/>
          <w:lang w:val="vi-VN" w:eastAsia="en-GB"/>
        </w:rPr>
        <w:t>guồn ngân sách nhà nước để thực hiện các nhiệm vụ Nhà nước giao và tạo điều kiện</w:t>
      </w:r>
      <w:r>
        <w:rPr>
          <w:color w:val="000000"/>
          <w:lang w:val="en-GB" w:eastAsia="en-GB"/>
        </w:rPr>
        <w:t>, hỗ trợ kinh phí</w:t>
      </w:r>
      <w:r w:rsidRPr="000575A6">
        <w:rPr>
          <w:color w:val="000000"/>
          <w:lang w:val="vi-VN" w:eastAsia="en-GB"/>
        </w:rPr>
        <w:t xml:space="preserve"> hoạt động theo quy định của Luật Ngân sách nhà nước và các văn bản </w:t>
      </w:r>
      <w:r w:rsidRPr="00C43EC3">
        <w:rPr>
          <w:color w:val="000000"/>
          <w:lang w:val="en-GB" w:eastAsia="en-GB"/>
        </w:rPr>
        <w:t xml:space="preserve">pháp luật </w:t>
      </w:r>
      <w:r w:rsidRPr="000575A6">
        <w:rPr>
          <w:color w:val="000000"/>
          <w:lang w:val="vi-VN" w:eastAsia="en-GB"/>
        </w:rPr>
        <w:t>có liên quan</w:t>
      </w:r>
      <w:r w:rsidRPr="00C43EC3">
        <w:rPr>
          <w:spacing w:val="-4"/>
          <w:lang w:val="it-IT"/>
        </w:rPr>
        <w:t>, hệ thống Liên minh HTX Việt Nam còn có nguồn thu từ việc thu hội phí của các thành viên; t</w:t>
      </w:r>
      <w:r w:rsidRPr="000575A6">
        <w:rPr>
          <w:color w:val="000000"/>
          <w:lang w:val="vi-VN" w:eastAsia="en-GB"/>
        </w:rPr>
        <w:t>hu từ hoạt động kinh tế và dịch vụ</w:t>
      </w:r>
      <w:r w:rsidRPr="00C43EC3">
        <w:rPr>
          <w:color w:val="000000"/>
          <w:lang w:val="en-GB" w:eastAsia="en-GB"/>
        </w:rPr>
        <w:t>, c</w:t>
      </w:r>
      <w:r w:rsidRPr="000575A6">
        <w:rPr>
          <w:color w:val="000000"/>
          <w:lang w:val="vi-VN" w:eastAsia="en-GB"/>
        </w:rPr>
        <w:t xml:space="preserve">ác hoạt động gây quỹ, khoản đóng góp, ủng hộ, viện trợ, tài trợ, tặng của các thành viên, </w:t>
      </w:r>
      <w:r w:rsidRPr="000575A6">
        <w:rPr>
          <w:color w:val="000000"/>
          <w:lang w:val="vi-VN" w:eastAsia="en-GB"/>
        </w:rPr>
        <w:lastRenderedPageBreak/>
        <w:t>tổ chức và cá nhân trong nước và nước ngoài theo quy định của pháp luật.</w:t>
      </w:r>
      <w:r w:rsidRPr="00C43EC3">
        <w:rPr>
          <w:color w:val="000000"/>
          <w:lang w:val="en-GB" w:eastAsia="en-GB"/>
        </w:rPr>
        <w:t xml:space="preserve"> Do đó với việc thực hiện nhiều nhiệm vụ, không chỉ có nhiệm vụ Nhà nước giao </w:t>
      </w:r>
      <w:r>
        <w:rPr>
          <w:color w:val="000000"/>
          <w:lang w:val="en-GB" w:eastAsia="en-GB"/>
        </w:rPr>
        <w:t xml:space="preserve">và </w:t>
      </w:r>
      <w:r w:rsidRPr="00C43EC3">
        <w:rPr>
          <w:color w:val="000000"/>
          <w:lang w:val="en-GB" w:eastAsia="en-GB"/>
        </w:rPr>
        <w:t>với nhiều nguồn thu như đã phân tích ở trên thì việc quy định “</w:t>
      </w:r>
      <w:r w:rsidRPr="00C43EC3">
        <w:rPr>
          <w:spacing w:val="-4"/>
          <w:lang w:val="en-GB"/>
        </w:rPr>
        <w:t>N</w:t>
      </w:r>
      <w:r w:rsidRPr="00C43EC3">
        <w:rPr>
          <w:spacing w:val="-4"/>
          <w:lang w:val="it-IT"/>
        </w:rPr>
        <w:t xml:space="preserve">hà nước </w:t>
      </w:r>
      <w:r w:rsidRPr="005F7BF6">
        <w:rPr>
          <w:spacing w:val="-4"/>
          <w:lang w:val="it-IT"/>
        </w:rPr>
        <w:t>hỗ trợ</w:t>
      </w:r>
      <w:r w:rsidRPr="00C43EC3">
        <w:rPr>
          <w:spacing w:val="-4"/>
          <w:lang w:val="it-IT"/>
        </w:rPr>
        <w:t>, tạo điều kiện để hệ thống Liên minh hợp tác xã Việt Nam thực hiện các hoạt động được giao” là phù hợp.</w:t>
      </w:r>
      <w:r>
        <w:rPr>
          <w:spacing w:val="-4"/>
          <w:lang w:val="it-IT"/>
        </w:rPr>
        <w:t xml:space="preserve"> Việc Nhà nước hỗ trợ một phần hay toàn bộ tùy vào từng trường hợp cụ thể </w:t>
      </w:r>
      <w:r w:rsidRPr="00C43EC3">
        <w:rPr>
          <w:spacing w:val="-4"/>
          <w:lang w:val="it-IT"/>
        </w:rPr>
        <w:t>gắn với nhiệm vụ được Nhà nước giao</w:t>
      </w:r>
      <w:r>
        <w:rPr>
          <w:spacing w:val="-4"/>
          <w:lang w:val="it-IT"/>
        </w:rPr>
        <w:t xml:space="preserve"> và phụ thuộc vào khả năng cân đối nguồn lực của Nhà nước trong từng thời kỳ. Việc khó khăn về biên chế, kinh phí hoạt động và cơ sở vật chất... hiện nay ở liên minh HTX một số tỉnh, thành phố thì Ủy ban Thường vụ Quốc hội đề nghị Chính phủ chỉ đạo rà soát, có giải pháp xử lý từng trường hợp cụ thể. </w:t>
      </w:r>
    </w:p>
    <w:bookmarkEnd w:id="18"/>
    <w:p w14:paraId="63D91E84" w14:textId="77777777" w:rsidR="00EA362F" w:rsidRPr="005F6363" w:rsidRDefault="00EA362F" w:rsidP="00CE4969">
      <w:pPr>
        <w:pStyle w:val="BodyText"/>
        <w:widowControl w:val="0"/>
        <w:spacing w:line="336" w:lineRule="exact"/>
        <w:ind w:firstLine="567"/>
        <w:jc w:val="both"/>
        <w:rPr>
          <w:i/>
          <w:iCs/>
          <w:sz w:val="28"/>
          <w:lang w:val="en-GB"/>
        </w:rPr>
      </w:pPr>
      <w:r w:rsidRPr="005F6363">
        <w:rPr>
          <w:i/>
          <w:iCs/>
          <w:spacing w:val="-4"/>
          <w:sz w:val="28"/>
          <w:lang w:val="it-IT"/>
        </w:rPr>
        <w:t xml:space="preserve">- Có ý kiến đề nghị </w:t>
      </w:r>
      <w:r>
        <w:rPr>
          <w:i/>
          <w:iCs/>
          <w:spacing w:val="-4"/>
          <w:sz w:val="28"/>
          <w:lang w:val="it-IT"/>
        </w:rPr>
        <w:t xml:space="preserve">bổ sung </w:t>
      </w:r>
      <w:r w:rsidRPr="005F6363">
        <w:rPr>
          <w:i/>
          <w:iCs/>
          <w:spacing w:val="-4"/>
          <w:sz w:val="28"/>
          <w:lang w:val="it-IT"/>
        </w:rPr>
        <w:t xml:space="preserve">quy định </w:t>
      </w:r>
      <w:r>
        <w:rPr>
          <w:i/>
          <w:iCs/>
          <w:spacing w:val="-4"/>
          <w:sz w:val="28"/>
          <w:lang w:val="it-IT"/>
        </w:rPr>
        <w:t>v</w:t>
      </w:r>
      <w:r w:rsidRPr="005F6363">
        <w:rPr>
          <w:i/>
          <w:iCs/>
          <w:spacing w:val="-4"/>
          <w:sz w:val="28"/>
          <w:lang w:val="it-IT"/>
        </w:rPr>
        <w:t>ề việc bắt buộc</w:t>
      </w:r>
      <w:r w:rsidRPr="005F6363">
        <w:rPr>
          <w:i/>
          <w:iCs/>
          <w:sz w:val="28"/>
        </w:rPr>
        <w:t xml:space="preserve"> </w:t>
      </w:r>
      <w:r w:rsidRPr="005F6363">
        <w:rPr>
          <w:i/>
          <w:iCs/>
          <w:color w:val="000000"/>
          <w:sz w:val="28"/>
        </w:rPr>
        <w:t xml:space="preserve">tổ hợp tác, </w:t>
      </w:r>
      <w:r>
        <w:rPr>
          <w:i/>
          <w:iCs/>
          <w:color w:val="000000"/>
          <w:sz w:val="28"/>
          <w:lang w:val="en-GB"/>
        </w:rPr>
        <w:t>HTX</w:t>
      </w:r>
      <w:r w:rsidRPr="005F6363">
        <w:rPr>
          <w:i/>
          <w:iCs/>
          <w:color w:val="000000"/>
          <w:sz w:val="28"/>
        </w:rPr>
        <w:t xml:space="preserve">, liên hiệp </w:t>
      </w:r>
      <w:r>
        <w:rPr>
          <w:i/>
          <w:iCs/>
          <w:color w:val="000000"/>
          <w:sz w:val="28"/>
          <w:lang w:val="en-GB"/>
        </w:rPr>
        <w:t>HTX</w:t>
      </w:r>
      <w:r w:rsidRPr="005F6363">
        <w:rPr>
          <w:i/>
          <w:iCs/>
          <w:sz w:val="28"/>
        </w:rPr>
        <w:t xml:space="preserve"> tham gia là thành viên của tổ chức đại diện</w:t>
      </w:r>
      <w:r w:rsidRPr="005F6363">
        <w:rPr>
          <w:i/>
          <w:iCs/>
          <w:sz w:val="28"/>
          <w:lang w:val="en-GB"/>
        </w:rPr>
        <w:t>.</w:t>
      </w:r>
    </w:p>
    <w:p w14:paraId="1B749C66" w14:textId="77777777" w:rsidR="00EA362F" w:rsidRPr="005F6363" w:rsidRDefault="00EA362F" w:rsidP="00CE4969">
      <w:pPr>
        <w:pStyle w:val="BodyText"/>
        <w:widowControl w:val="0"/>
        <w:spacing w:line="336" w:lineRule="exact"/>
        <w:ind w:firstLine="567"/>
        <w:jc w:val="both"/>
        <w:rPr>
          <w:i/>
          <w:iCs/>
          <w:color w:val="000000"/>
          <w:sz w:val="28"/>
          <w:lang w:val="en-GB" w:eastAsia="en-GB"/>
        </w:rPr>
      </w:pPr>
      <w:r w:rsidRPr="00251437">
        <w:rPr>
          <w:spacing w:val="-4"/>
          <w:sz w:val="28"/>
        </w:rPr>
        <w:t>Ủy ban Thường vụ Quốc hội</w:t>
      </w:r>
      <w:r w:rsidRPr="000C4477">
        <w:rPr>
          <w:spacing w:val="-4"/>
        </w:rPr>
        <w:t xml:space="preserve"> </w:t>
      </w:r>
      <w:r w:rsidRPr="005F6363">
        <w:rPr>
          <w:sz w:val="28"/>
          <w:lang w:val="en-GB"/>
        </w:rPr>
        <w:t>xin báo cáo: tại khoản 3 Điều 1</w:t>
      </w:r>
      <w:r>
        <w:rPr>
          <w:sz w:val="28"/>
          <w:lang w:val="en-GB"/>
        </w:rPr>
        <w:t>10</w:t>
      </w:r>
      <w:r w:rsidRPr="005F6363">
        <w:rPr>
          <w:sz w:val="28"/>
          <w:lang w:val="en-GB"/>
        </w:rPr>
        <w:t xml:space="preserve"> (Tổ chức đại diện) quy định về việc “</w:t>
      </w:r>
      <w:r w:rsidRPr="005F6363">
        <w:rPr>
          <w:spacing w:val="-4"/>
          <w:sz w:val="28"/>
          <w:lang w:val="it-IT"/>
        </w:rPr>
        <w:t>Khuyến khích</w:t>
      </w:r>
      <w:r w:rsidRPr="005F6363">
        <w:rPr>
          <w:sz w:val="28"/>
        </w:rPr>
        <w:t xml:space="preserve"> </w:t>
      </w:r>
      <w:r w:rsidRPr="005F6363">
        <w:rPr>
          <w:color w:val="000000"/>
          <w:sz w:val="28"/>
        </w:rPr>
        <w:t>tổ hợp tác, hợp tác xã, liên hiệp hợp tác xã</w:t>
      </w:r>
      <w:r w:rsidRPr="005F6363">
        <w:rPr>
          <w:sz w:val="28"/>
        </w:rPr>
        <w:t xml:space="preserve"> tham gia là thành viên của tổ chức đại diện</w:t>
      </w:r>
      <w:r w:rsidRPr="005F6363">
        <w:rPr>
          <w:sz w:val="28"/>
          <w:lang w:val="en-GB"/>
        </w:rPr>
        <w:t>” là phù hợp nhằm bảo đảm tính tự nguyện tham gia là thành viên của tổ chức đại diện, trong đó có hệ thống Liên minh HTX Việt Nam của tổ hợp tác, HTX, liên hiệp HTX.</w:t>
      </w:r>
    </w:p>
    <w:p w14:paraId="63A0C4DA" w14:textId="77777777" w:rsidR="00EA362F" w:rsidRDefault="00EA362F" w:rsidP="00CE4969">
      <w:pPr>
        <w:widowControl w:val="0"/>
        <w:spacing w:after="120" w:line="336" w:lineRule="exact"/>
        <w:ind w:firstLine="567"/>
        <w:jc w:val="both"/>
        <w:rPr>
          <w:rFonts w:ascii="Times New Roman Bold" w:hAnsi="Times New Roman Bold"/>
          <w:b/>
          <w:bCs/>
          <w:spacing w:val="-6"/>
          <w:lang w:val="nl-NL"/>
        </w:rPr>
      </w:pPr>
      <w:r w:rsidRPr="00AE70CC">
        <w:rPr>
          <w:rFonts w:ascii="Times New Roman Bold" w:hAnsi="Times New Roman Bold"/>
          <w:b/>
          <w:bCs/>
          <w:spacing w:val="-6"/>
          <w:lang w:val="nl-NL"/>
        </w:rPr>
        <w:t>1</w:t>
      </w:r>
      <w:r>
        <w:rPr>
          <w:rFonts w:ascii="Times New Roman Bold" w:hAnsi="Times New Roman Bold"/>
          <w:b/>
          <w:bCs/>
          <w:spacing w:val="-6"/>
          <w:lang w:val="nl-NL"/>
        </w:rPr>
        <w:t>3</w:t>
      </w:r>
      <w:r w:rsidRPr="00AE70CC">
        <w:rPr>
          <w:rFonts w:ascii="Times New Roman Bold" w:hAnsi="Times New Roman Bold"/>
          <w:b/>
          <w:bCs/>
          <w:spacing w:val="-6"/>
          <w:lang w:val="nl-NL"/>
        </w:rPr>
        <w:t>. Về quản lý nhà nước đối với tổ hợp tác, HTX, liên hiệp HTX (Chương XI)</w:t>
      </w:r>
    </w:p>
    <w:p w14:paraId="29ACCA32" w14:textId="77777777" w:rsidR="00EA362F" w:rsidRPr="00553D60" w:rsidRDefault="00EA362F" w:rsidP="00CE4969">
      <w:pPr>
        <w:pStyle w:val="FootnoteText"/>
        <w:widowControl w:val="0"/>
        <w:spacing w:after="120" w:line="336" w:lineRule="exact"/>
        <w:ind w:firstLine="567"/>
        <w:rPr>
          <w:b w:val="0"/>
          <w:bCs w:val="0"/>
          <w:i/>
          <w:iCs/>
          <w:color w:val="auto"/>
          <w:sz w:val="28"/>
          <w:szCs w:val="28"/>
          <w:lang w:val="vi-VN"/>
        </w:rPr>
      </w:pPr>
      <w:r w:rsidRPr="00553D60">
        <w:rPr>
          <w:b w:val="0"/>
          <w:i/>
          <w:iCs/>
          <w:color w:val="auto"/>
          <w:sz w:val="28"/>
          <w:szCs w:val="28"/>
          <w:lang w:val="vi-VN"/>
        </w:rPr>
        <w:t>- Có ý kiến đề nghị quy định đầy đủ nội dung quản lý nhà nước</w:t>
      </w:r>
      <w:r w:rsidRPr="00553D60">
        <w:rPr>
          <w:b w:val="0"/>
          <w:i/>
          <w:iCs/>
          <w:color w:val="auto"/>
          <w:sz w:val="28"/>
          <w:szCs w:val="28"/>
          <w:lang w:val="en-GB"/>
        </w:rPr>
        <w:t xml:space="preserve">, </w:t>
      </w:r>
      <w:r w:rsidRPr="00553D60">
        <w:rPr>
          <w:b w:val="0"/>
          <w:bCs w:val="0"/>
          <w:i/>
          <w:iCs/>
          <w:color w:val="auto"/>
          <w:sz w:val="28"/>
          <w:szCs w:val="28"/>
        </w:rPr>
        <w:t xml:space="preserve">trách nhiệm quản lý nhà nước của các bộ, cơ quan ngang bộ và Ủy ban nhân dân các cấp; </w:t>
      </w:r>
      <w:r w:rsidRPr="00553D60">
        <w:rPr>
          <w:b w:val="0"/>
          <w:i/>
          <w:iCs/>
          <w:color w:val="auto"/>
          <w:sz w:val="28"/>
          <w:szCs w:val="28"/>
          <w:lang w:val="it-IT"/>
        </w:rPr>
        <w:t xml:space="preserve">đề nghị bổ sung quy định về trách nhiệm của chính quyền địa phương trong việc hỗ trợ và giám sát hoạt động của HTX, Liên minh HTX trên địa bàn; </w:t>
      </w:r>
      <w:r w:rsidRPr="005A5684">
        <w:rPr>
          <w:b w:val="0"/>
          <w:bCs w:val="0"/>
          <w:i/>
          <w:sz w:val="28"/>
          <w:szCs w:val="28"/>
        </w:rPr>
        <w:t>đề nghị r</w:t>
      </w:r>
      <w:r w:rsidRPr="005A5684">
        <w:rPr>
          <w:b w:val="0"/>
          <w:bCs w:val="0"/>
          <w:i/>
          <w:spacing w:val="-4"/>
          <w:sz w:val="28"/>
          <w:szCs w:val="28"/>
        </w:rPr>
        <w:t>à soát quy định cụ thể, tách bạch vai trò, quyền hạn, trách nhiệm của hệ thống Liên minh HTX với Bộ Kế hoạch và Đầu tư, Ủy ban nhân dân các cấp và các cơ quan quản lý nhà nước khác</w:t>
      </w:r>
      <w:r>
        <w:rPr>
          <w:b w:val="0"/>
          <w:bCs w:val="0"/>
          <w:i/>
          <w:spacing w:val="-4"/>
          <w:sz w:val="28"/>
          <w:szCs w:val="28"/>
        </w:rPr>
        <w:t>;</w:t>
      </w:r>
      <w:r w:rsidRPr="00553D60">
        <w:rPr>
          <w:b w:val="0"/>
          <w:i/>
          <w:iCs/>
          <w:color w:val="auto"/>
          <w:sz w:val="28"/>
          <w:szCs w:val="28"/>
          <w:lang w:val="vi-VN"/>
        </w:rPr>
        <w:t xml:space="preserve"> đề nghị cần tăng cường vai trò quản lý nhà nước </w:t>
      </w:r>
      <w:r w:rsidRPr="00553D60">
        <w:rPr>
          <w:b w:val="0"/>
          <w:i/>
          <w:iCs/>
          <w:color w:val="auto"/>
          <w:sz w:val="28"/>
          <w:szCs w:val="28"/>
          <w:lang w:val="en-GB"/>
        </w:rPr>
        <w:t xml:space="preserve">trong </w:t>
      </w:r>
      <w:r w:rsidRPr="00553D60">
        <w:rPr>
          <w:b w:val="0"/>
          <w:i/>
          <w:iCs/>
          <w:color w:val="auto"/>
          <w:sz w:val="28"/>
          <w:szCs w:val="28"/>
          <w:lang w:val="vi-VN"/>
        </w:rPr>
        <w:t>đầu mối thống kê, tổng hợp ở địa phương</w:t>
      </w:r>
      <w:r w:rsidRPr="00553D60">
        <w:rPr>
          <w:b w:val="0"/>
          <w:i/>
          <w:iCs/>
          <w:color w:val="auto"/>
          <w:sz w:val="28"/>
          <w:szCs w:val="28"/>
        </w:rPr>
        <w:t>.</w:t>
      </w:r>
    </w:p>
    <w:p w14:paraId="64D5A253" w14:textId="77777777" w:rsidR="00EA362F" w:rsidRDefault="00EA362F" w:rsidP="00CE4969">
      <w:pPr>
        <w:pStyle w:val="Noidung"/>
        <w:widowControl w:val="0"/>
        <w:spacing w:before="0" w:line="336" w:lineRule="exact"/>
        <w:ind w:firstLine="567"/>
        <w:rPr>
          <w:spacing w:val="-4"/>
          <w:lang w:val="en-GB"/>
        </w:rPr>
      </w:pPr>
      <w:r w:rsidRPr="00251437">
        <w:rPr>
          <w:spacing w:val="-4"/>
        </w:rPr>
        <w:t>Ủy ban Thường vụ Quốc hội</w:t>
      </w:r>
      <w:r w:rsidRPr="000C4477">
        <w:rPr>
          <w:spacing w:val="-4"/>
        </w:rPr>
        <w:t xml:space="preserve"> </w:t>
      </w:r>
      <w:r>
        <w:rPr>
          <w:color w:val="000000"/>
          <w:lang w:val="en-GB" w:eastAsia="en-GB"/>
        </w:rPr>
        <w:t xml:space="preserve">xin tiếp thu và </w:t>
      </w:r>
      <w:r w:rsidRPr="004752B6">
        <w:rPr>
          <w:color w:val="000000"/>
          <w:lang w:val="en-GB" w:eastAsia="en-GB"/>
        </w:rPr>
        <w:t xml:space="preserve">chỉnh lý các quy định tại Chương XI về quản lý nhà nước đối với tổ hợp tác, </w:t>
      </w:r>
      <w:r>
        <w:rPr>
          <w:color w:val="000000"/>
          <w:lang w:val="en-GB" w:eastAsia="en-GB"/>
        </w:rPr>
        <w:t>HTX</w:t>
      </w:r>
      <w:r w:rsidRPr="004752B6">
        <w:rPr>
          <w:color w:val="000000"/>
          <w:lang w:val="en-GB" w:eastAsia="en-GB"/>
        </w:rPr>
        <w:t xml:space="preserve">, liên hiệp </w:t>
      </w:r>
      <w:r>
        <w:rPr>
          <w:color w:val="000000"/>
          <w:lang w:val="en-GB" w:eastAsia="en-GB"/>
        </w:rPr>
        <w:t>HTX</w:t>
      </w:r>
      <w:r w:rsidRPr="004752B6">
        <w:rPr>
          <w:color w:val="000000"/>
          <w:lang w:val="en-GB" w:eastAsia="en-GB"/>
        </w:rPr>
        <w:t>, trong đó làm rõ trách nhiệm của các cơ quan quản lý nhà nước bao gồm Chính phủ, Bộ Kế hoạch và Đầu tư, Ủy ban nhân dân các cấp và các bộ, cơ quan ngang bộ</w:t>
      </w:r>
      <w:r>
        <w:rPr>
          <w:color w:val="000000"/>
          <w:lang w:val="en-GB" w:eastAsia="en-GB"/>
        </w:rPr>
        <w:t>, tách bạch với nhiệm vụ của tổ chức đại diện, hệ thống Liên minh HTX Việt Nam</w:t>
      </w:r>
      <w:r w:rsidRPr="004752B6">
        <w:rPr>
          <w:color w:val="000000"/>
          <w:lang w:val="en-GB" w:eastAsia="en-GB"/>
        </w:rPr>
        <w:t xml:space="preserve"> </w:t>
      </w:r>
      <w:r w:rsidRPr="004752B6">
        <w:rPr>
          <w:spacing w:val="-4"/>
        </w:rPr>
        <w:t xml:space="preserve">bảo đảm không trùng lặp và theo đúng chức năng, nhiệm vụ, thống nhất từ </w:t>
      </w:r>
      <w:r>
        <w:rPr>
          <w:spacing w:val="-4"/>
        </w:rPr>
        <w:t>t</w:t>
      </w:r>
      <w:r w:rsidRPr="004752B6">
        <w:rPr>
          <w:spacing w:val="-4"/>
        </w:rPr>
        <w:t>rung ương đến địa phương</w:t>
      </w:r>
      <w:r>
        <w:rPr>
          <w:spacing w:val="-4"/>
        </w:rPr>
        <w:t xml:space="preserve">. Tại </w:t>
      </w:r>
      <w:r w:rsidRPr="00553D60">
        <w:rPr>
          <w:iCs/>
          <w:szCs w:val="28"/>
          <w:lang w:val="en-GB"/>
        </w:rPr>
        <w:t>Điều 11</w:t>
      </w:r>
      <w:r>
        <w:rPr>
          <w:iCs/>
          <w:szCs w:val="28"/>
          <w:lang w:val="en-GB"/>
        </w:rPr>
        <w:t>3</w:t>
      </w:r>
      <w:r w:rsidRPr="00553D60">
        <w:rPr>
          <w:iCs/>
          <w:szCs w:val="28"/>
          <w:lang w:val="en-GB"/>
        </w:rPr>
        <w:t xml:space="preserve"> </w:t>
      </w:r>
      <w:r>
        <w:rPr>
          <w:iCs/>
          <w:szCs w:val="28"/>
          <w:lang w:val="en-GB"/>
        </w:rPr>
        <w:t>(T</w:t>
      </w:r>
      <w:r w:rsidRPr="00553D60">
        <w:rPr>
          <w:iCs/>
          <w:szCs w:val="28"/>
          <w:lang w:val="en-GB"/>
        </w:rPr>
        <w:t>rách nhiệm của các cơ quan quản lý nhà nước</w:t>
      </w:r>
      <w:r>
        <w:rPr>
          <w:iCs/>
          <w:szCs w:val="28"/>
          <w:lang w:val="en-GB"/>
        </w:rPr>
        <w:t xml:space="preserve">) </w:t>
      </w:r>
      <w:r w:rsidRPr="00553D60">
        <w:rPr>
          <w:iCs/>
          <w:szCs w:val="28"/>
          <w:lang w:val="en-GB"/>
        </w:rPr>
        <w:t xml:space="preserve">quy định </w:t>
      </w:r>
      <w:r w:rsidRPr="00553D60">
        <w:rPr>
          <w:color w:val="000000"/>
        </w:rPr>
        <w:t xml:space="preserve">Ủy ban nhân dân các cấp thực hiện quản lý nhà nước về tổ hợp tác, </w:t>
      </w:r>
      <w:r>
        <w:rPr>
          <w:color w:val="000000"/>
        </w:rPr>
        <w:t>HTX</w:t>
      </w:r>
      <w:r w:rsidRPr="00553D60">
        <w:rPr>
          <w:color w:val="000000"/>
        </w:rPr>
        <w:t xml:space="preserve">, liên hiệp </w:t>
      </w:r>
      <w:r>
        <w:rPr>
          <w:color w:val="000000"/>
        </w:rPr>
        <w:t>HTX</w:t>
      </w:r>
      <w:r w:rsidRPr="00553D60">
        <w:rPr>
          <w:color w:val="000000"/>
        </w:rPr>
        <w:t xml:space="preserve"> </w:t>
      </w:r>
      <w:r>
        <w:rPr>
          <w:color w:val="000000"/>
        </w:rPr>
        <w:t>theo thẩm quyền</w:t>
      </w:r>
      <w:r w:rsidRPr="00553D60">
        <w:rPr>
          <w:color w:val="000000"/>
        </w:rPr>
        <w:t xml:space="preserve">; </w:t>
      </w:r>
      <w:r>
        <w:rPr>
          <w:color w:val="000000"/>
        </w:rPr>
        <w:t>b</w:t>
      </w:r>
      <w:r w:rsidRPr="00553D60">
        <w:rPr>
          <w:color w:val="000000"/>
          <w:lang w:val="vi-VN"/>
        </w:rPr>
        <w:t xml:space="preserve">ộ, cơ quan ngang </w:t>
      </w:r>
      <w:r w:rsidRPr="00553D60">
        <w:rPr>
          <w:color w:val="000000"/>
        </w:rPr>
        <w:t>b</w:t>
      </w:r>
      <w:r w:rsidRPr="00553D60">
        <w:rPr>
          <w:color w:val="000000"/>
          <w:lang w:val="vi-VN"/>
        </w:rPr>
        <w:t xml:space="preserve">ộ và cơ quan có liên quan, Ủy ban nhân dân </w:t>
      </w:r>
      <w:r w:rsidRPr="00553D60">
        <w:rPr>
          <w:color w:val="000000"/>
        </w:rPr>
        <w:t xml:space="preserve">các </w:t>
      </w:r>
      <w:r w:rsidRPr="00553D60">
        <w:rPr>
          <w:color w:val="000000"/>
          <w:lang w:val="vi-VN"/>
        </w:rPr>
        <w:t>cấp, trong phạm vi</w:t>
      </w:r>
      <w:r w:rsidRPr="00553D60">
        <w:rPr>
          <w:color w:val="000000"/>
        </w:rPr>
        <w:t xml:space="preserve"> nhiệm vụ, quyền hạn của mình có</w:t>
      </w:r>
      <w:r w:rsidRPr="00553D60">
        <w:rPr>
          <w:color w:val="000000"/>
          <w:lang w:val="vi-VN"/>
        </w:rPr>
        <w:t xml:space="preserve"> trách nhiệm thiết lập kết nối, liên thông và chia sẻ thông tin </w:t>
      </w:r>
      <w:r w:rsidRPr="00553D60">
        <w:rPr>
          <w:color w:val="000000"/>
        </w:rPr>
        <w:t>với Hệ thống thông tin</w:t>
      </w:r>
      <w:r w:rsidRPr="00553D60">
        <w:rPr>
          <w:color w:val="000000"/>
          <w:lang w:val="vi-VN"/>
        </w:rPr>
        <w:t xml:space="preserve"> quốc gia </w:t>
      </w:r>
      <w:r w:rsidRPr="00553D60">
        <w:rPr>
          <w:color w:val="000000"/>
        </w:rPr>
        <w:t xml:space="preserve">về </w:t>
      </w:r>
      <w:r>
        <w:rPr>
          <w:color w:val="000000"/>
        </w:rPr>
        <w:t>HTX</w:t>
      </w:r>
      <w:r>
        <w:rPr>
          <w:spacing w:val="-4"/>
          <w:lang w:val="en-GB"/>
        </w:rPr>
        <w:t>.</w:t>
      </w:r>
    </w:p>
    <w:p w14:paraId="72C132E6" w14:textId="77777777" w:rsidR="00EA362F" w:rsidRPr="00553D60" w:rsidRDefault="00EA362F" w:rsidP="00CE4969">
      <w:pPr>
        <w:pStyle w:val="FootnoteText"/>
        <w:widowControl w:val="0"/>
        <w:spacing w:after="120" w:line="336" w:lineRule="exact"/>
        <w:ind w:firstLine="567"/>
        <w:rPr>
          <w:b w:val="0"/>
          <w:i/>
          <w:color w:val="auto"/>
          <w:sz w:val="28"/>
          <w:szCs w:val="28"/>
        </w:rPr>
      </w:pPr>
      <w:r w:rsidRPr="00553D60">
        <w:rPr>
          <w:b w:val="0"/>
          <w:i/>
          <w:color w:val="auto"/>
          <w:sz w:val="28"/>
          <w:szCs w:val="28"/>
        </w:rPr>
        <w:t xml:space="preserve">- Có ý kiến </w:t>
      </w:r>
      <w:r w:rsidRPr="00553D60">
        <w:rPr>
          <w:b w:val="0"/>
          <w:bCs w:val="0"/>
          <w:i/>
          <w:color w:val="auto"/>
          <w:sz w:val="28"/>
          <w:szCs w:val="28"/>
        </w:rPr>
        <w:t xml:space="preserve">đề nghị </w:t>
      </w:r>
      <w:r w:rsidRPr="00553D60">
        <w:rPr>
          <w:b w:val="0"/>
          <w:i/>
          <w:color w:val="auto"/>
          <w:sz w:val="28"/>
          <w:szCs w:val="28"/>
          <w:lang w:val="vi-VN"/>
        </w:rPr>
        <w:t xml:space="preserve">công tác </w:t>
      </w:r>
      <w:r w:rsidRPr="00553D60">
        <w:rPr>
          <w:b w:val="0"/>
          <w:i/>
          <w:color w:val="auto"/>
          <w:sz w:val="28"/>
          <w:szCs w:val="28"/>
        </w:rPr>
        <w:t xml:space="preserve">quản lý nhà nước đối </w:t>
      </w:r>
      <w:r w:rsidRPr="00553D60">
        <w:rPr>
          <w:b w:val="0"/>
          <w:i/>
          <w:color w:val="auto"/>
          <w:sz w:val="28"/>
          <w:szCs w:val="28"/>
          <w:lang w:val="en-GB"/>
        </w:rPr>
        <w:t xml:space="preserve">với </w:t>
      </w:r>
      <w:r w:rsidRPr="00553D60">
        <w:rPr>
          <w:b w:val="0"/>
          <w:i/>
          <w:color w:val="auto"/>
          <w:sz w:val="28"/>
          <w:szCs w:val="28"/>
        </w:rPr>
        <w:t>HTX nên</w:t>
      </w:r>
      <w:r w:rsidRPr="00553D60">
        <w:rPr>
          <w:b w:val="0"/>
          <w:i/>
          <w:color w:val="auto"/>
          <w:sz w:val="28"/>
          <w:szCs w:val="28"/>
          <w:lang w:val="vi-VN"/>
        </w:rPr>
        <w:t xml:space="preserve"> </w:t>
      </w:r>
      <w:r w:rsidRPr="00553D60">
        <w:rPr>
          <w:b w:val="0"/>
          <w:i/>
          <w:color w:val="auto"/>
          <w:sz w:val="28"/>
          <w:szCs w:val="28"/>
        </w:rPr>
        <w:t xml:space="preserve">chuyển giao cho hệ thống </w:t>
      </w:r>
      <w:r w:rsidRPr="00553D60">
        <w:rPr>
          <w:b w:val="0"/>
          <w:i/>
          <w:color w:val="auto"/>
          <w:sz w:val="28"/>
          <w:szCs w:val="28"/>
          <w:lang w:val="en-GB"/>
        </w:rPr>
        <w:t>L</w:t>
      </w:r>
      <w:r w:rsidRPr="00553D60">
        <w:rPr>
          <w:b w:val="0"/>
          <w:i/>
          <w:color w:val="auto"/>
          <w:sz w:val="28"/>
          <w:szCs w:val="28"/>
        </w:rPr>
        <w:t xml:space="preserve">iên minh HTX quản lý, giao cho </w:t>
      </w:r>
      <w:r w:rsidRPr="00553D60">
        <w:rPr>
          <w:b w:val="0"/>
          <w:i/>
          <w:color w:val="auto"/>
          <w:sz w:val="28"/>
          <w:szCs w:val="28"/>
          <w:lang w:val="en-GB"/>
        </w:rPr>
        <w:t>L</w:t>
      </w:r>
      <w:r w:rsidRPr="00553D60">
        <w:rPr>
          <w:b w:val="0"/>
          <w:i/>
          <w:color w:val="auto"/>
          <w:sz w:val="28"/>
          <w:szCs w:val="28"/>
        </w:rPr>
        <w:t>iên minh HTX thành một đầu mối tham mưu trực tiếp cho UBND các cấp trong quản lý mô hình HTX sẽ hiệu quả hơn.</w:t>
      </w:r>
    </w:p>
    <w:p w14:paraId="78CA9F35" w14:textId="77777777" w:rsidR="00EA362F" w:rsidRDefault="00EA362F" w:rsidP="00CE4969">
      <w:pPr>
        <w:pStyle w:val="Noidung"/>
        <w:widowControl w:val="0"/>
        <w:spacing w:before="0" w:line="336" w:lineRule="exact"/>
        <w:ind w:firstLine="567"/>
        <w:rPr>
          <w:lang w:val="en-GB"/>
        </w:rPr>
      </w:pPr>
      <w:r w:rsidRPr="00553D60">
        <w:rPr>
          <w:bCs/>
          <w:lang w:val="it-IT"/>
        </w:rPr>
        <w:t>Ủy ban Thường vụ Quốc hội xin báo cáo: tại Điều 11</w:t>
      </w:r>
      <w:r>
        <w:rPr>
          <w:bCs/>
          <w:lang w:val="it-IT"/>
        </w:rPr>
        <w:t>3</w:t>
      </w:r>
      <w:r w:rsidRPr="00553D60">
        <w:rPr>
          <w:bCs/>
          <w:lang w:val="it-IT"/>
        </w:rPr>
        <w:t xml:space="preserve"> đã làm rõ trách nhiệm của các cơ quan quản lý nhà nước, trong đó quy định </w:t>
      </w:r>
      <w:r w:rsidRPr="00553D60">
        <w:rPr>
          <w:color w:val="000000"/>
        </w:rPr>
        <w:t xml:space="preserve">Chính phủ thống nhất quản lý nhà </w:t>
      </w:r>
      <w:r w:rsidRPr="00553D60">
        <w:rPr>
          <w:color w:val="000000"/>
        </w:rPr>
        <w:lastRenderedPageBreak/>
        <w:t xml:space="preserve">nước về </w:t>
      </w:r>
      <w:r w:rsidRPr="00553D60">
        <w:rPr>
          <w:color w:val="000000"/>
          <w:lang w:val="vi-VN"/>
        </w:rPr>
        <w:t>tổ hợp tác</w:t>
      </w:r>
      <w:r w:rsidRPr="00553D60">
        <w:rPr>
          <w:color w:val="000000"/>
        </w:rPr>
        <w:t xml:space="preserve">, HTX, </w:t>
      </w:r>
      <w:r>
        <w:rPr>
          <w:color w:val="000000"/>
        </w:rPr>
        <w:t>l</w:t>
      </w:r>
      <w:r w:rsidRPr="00553D60">
        <w:rPr>
          <w:color w:val="000000"/>
        </w:rPr>
        <w:t>iên hiệp HTX</w:t>
      </w:r>
      <w:r w:rsidRPr="00553D60">
        <w:rPr>
          <w:color w:val="000000"/>
          <w:lang w:val="vi-VN"/>
        </w:rPr>
        <w:t xml:space="preserve"> </w:t>
      </w:r>
      <w:r w:rsidRPr="00553D60">
        <w:rPr>
          <w:color w:val="000000"/>
        </w:rPr>
        <w:t xml:space="preserve">trong phạm vi cả nước; Bộ Kế hoạch và Đầu tư giúp Chính phủ thực hiện các nhiệm vụ quản lý nhà nước về </w:t>
      </w:r>
      <w:r w:rsidRPr="00553D60">
        <w:rPr>
          <w:color w:val="000000"/>
          <w:lang w:val="vi-VN"/>
        </w:rPr>
        <w:t>tổ hợp tác</w:t>
      </w:r>
      <w:r w:rsidRPr="00553D60">
        <w:rPr>
          <w:color w:val="000000"/>
        </w:rPr>
        <w:t xml:space="preserve">, HTX, </w:t>
      </w:r>
      <w:r>
        <w:rPr>
          <w:color w:val="000000"/>
        </w:rPr>
        <w:t>l</w:t>
      </w:r>
      <w:r w:rsidRPr="00553D60">
        <w:rPr>
          <w:color w:val="000000"/>
        </w:rPr>
        <w:t>iên hiệp HTX</w:t>
      </w:r>
      <w:r w:rsidRPr="00553D60">
        <w:rPr>
          <w:lang w:val="en-GB"/>
        </w:rPr>
        <w:t xml:space="preserve">; </w:t>
      </w:r>
      <w:r>
        <w:rPr>
          <w:lang w:val="en-GB"/>
        </w:rPr>
        <w:t>b</w:t>
      </w:r>
      <w:r w:rsidRPr="00553D60">
        <w:rPr>
          <w:color w:val="000000"/>
          <w:lang w:val="vi-VN"/>
        </w:rPr>
        <w:t xml:space="preserve">ộ, cơ quan ngang </w:t>
      </w:r>
      <w:r w:rsidRPr="00553D60">
        <w:rPr>
          <w:color w:val="000000"/>
        </w:rPr>
        <w:t>b</w:t>
      </w:r>
      <w:r w:rsidRPr="00553D60">
        <w:rPr>
          <w:color w:val="000000"/>
          <w:lang w:val="vi-VN"/>
        </w:rPr>
        <w:t>ộ</w:t>
      </w:r>
      <w:r w:rsidRPr="00553D60">
        <w:rPr>
          <w:color w:val="000000"/>
        </w:rPr>
        <w:t xml:space="preserve"> trong phạm vi nhiệm vụ, quyền hạn của mình có trách nhiệm thực hiện quản lý nhà nước về </w:t>
      </w:r>
      <w:r w:rsidRPr="00553D60">
        <w:rPr>
          <w:color w:val="000000"/>
          <w:lang w:val="vi-VN"/>
        </w:rPr>
        <w:t>tổ hợp tác</w:t>
      </w:r>
      <w:r w:rsidRPr="00553D60">
        <w:rPr>
          <w:color w:val="000000"/>
        </w:rPr>
        <w:t xml:space="preserve">, HTX, </w:t>
      </w:r>
      <w:r>
        <w:rPr>
          <w:color w:val="000000"/>
        </w:rPr>
        <w:t>l</w:t>
      </w:r>
      <w:r w:rsidRPr="00553D60">
        <w:rPr>
          <w:color w:val="000000"/>
        </w:rPr>
        <w:t>iên hiệp HTX</w:t>
      </w:r>
      <w:r w:rsidRPr="00553D60">
        <w:rPr>
          <w:color w:val="000000"/>
          <w:lang w:val="vi-VN"/>
        </w:rPr>
        <w:t xml:space="preserve"> </w:t>
      </w:r>
      <w:r w:rsidRPr="00553D60">
        <w:rPr>
          <w:color w:val="000000"/>
        </w:rPr>
        <w:t xml:space="preserve">theo quy định của pháp luật; Ủy ban nhân dân các cấp thực hiện quản lý nhà nước về tổ hợp tác, HTX, </w:t>
      </w:r>
      <w:r>
        <w:rPr>
          <w:color w:val="000000"/>
        </w:rPr>
        <w:t>l</w:t>
      </w:r>
      <w:r w:rsidRPr="00553D60">
        <w:rPr>
          <w:color w:val="000000"/>
        </w:rPr>
        <w:t>iên hiệp HTX</w:t>
      </w:r>
      <w:r w:rsidRPr="00553D60">
        <w:rPr>
          <w:color w:val="000000"/>
          <w:lang w:val="vi-VN"/>
        </w:rPr>
        <w:t xml:space="preserve"> </w:t>
      </w:r>
      <w:r>
        <w:rPr>
          <w:color w:val="000000"/>
        </w:rPr>
        <w:t>theo thẩm quyền</w:t>
      </w:r>
      <w:r w:rsidRPr="00553D60">
        <w:rPr>
          <w:color w:val="000000"/>
        </w:rPr>
        <w:t>. Tại Điều 1</w:t>
      </w:r>
      <w:r>
        <w:rPr>
          <w:color w:val="000000"/>
        </w:rPr>
        <w:t xml:space="preserve">10 (Tổ </w:t>
      </w:r>
      <w:r w:rsidRPr="0070262A">
        <w:rPr>
          <w:color w:val="000000"/>
        </w:rPr>
        <w:t xml:space="preserve">chức đại diện của </w:t>
      </w:r>
      <w:r>
        <w:rPr>
          <w:color w:val="000000"/>
        </w:rPr>
        <w:t>tổ hợp tác, HTX, liên hiệp HTX)</w:t>
      </w:r>
      <w:r w:rsidRPr="00553D60">
        <w:rPr>
          <w:color w:val="000000"/>
        </w:rPr>
        <w:t xml:space="preserve"> và Điều 1</w:t>
      </w:r>
      <w:r>
        <w:rPr>
          <w:color w:val="000000"/>
        </w:rPr>
        <w:t>11</w:t>
      </w:r>
      <w:r w:rsidRPr="00553D60">
        <w:rPr>
          <w:color w:val="000000"/>
        </w:rPr>
        <w:t xml:space="preserve"> </w:t>
      </w:r>
      <w:r>
        <w:rPr>
          <w:color w:val="000000"/>
        </w:rPr>
        <w:t>(</w:t>
      </w:r>
      <w:r w:rsidRPr="00D25A11">
        <w:rPr>
          <w:color w:val="000000"/>
        </w:rPr>
        <w:t xml:space="preserve">Hệ </w:t>
      </w:r>
      <w:r w:rsidRPr="00D25A11">
        <w:rPr>
          <w:color w:val="000000"/>
          <w:szCs w:val="28"/>
        </w:rPr>
        <w:t>thống Liên minh HTX</w:t>
      </w:r>
      <w:r>
        <w:rPr>
          <w:color w:val="000000"/>
          <w:szCs w:val="28"/>
        </w:rPr>
        <w:t xml:space="preserve"> Việt Nam</w:t>
      </w:r>
      <w:r w:rsidRPr="00D25A11">
        <w:rPr>
          <w:color w:val="000000"/>
          <w:szCs w:val="28"/>
        </w:rPr>
        <w:t>)</w:t>
      </w:r>
      <w:r w:rsidRPr="00553D60">
        <w:rPr>
          <w:color w:val="000000"/>
        </w:rPr>
        <w:t xml:space="preserve"> cũng đã quy định </w:t>
      </w:r>
      <w:r w:rsidRPr="00553D60">
        <w:rPr>
          <w:szCs w:val="28"/>
        </w:rPr>
        <w:t xml:space="preserve">tổ chức đại diện của </w:t>
      </w:r>
      <w:r w:rsidRPr="00553D60">
        <w:rPr>
          <w:color w:val="000000"/>
        </w:rPr>
        <w:t xml:space="preserve">tổ hợp tác, HTX, </w:t>
      </w:r>
      <w:r>
        <w:rPr>
          <w:color w:val="000000"/>
        </w:rPr>
        <w:t>l</w:t>
      </w:r>
      <w:r w:rsidRPr="00553D60">
        <w:rPr>
          <w:color w:val="000000"/>
        </w:rPr>
        <w:t xml:space="preserve">iên hiệp </w:t>
      </w:r>
      <w:r>
        <w:rPr>
          <w:color w:val="000000"/>
        </w:rPr>
        <w:t>bao gồm cả</w:t>
      </w:r>
      <w:r w:rsidRPr="00553D60">
        <w:rPr>
          <w:szCs w:val="28"/>
        </w:rPr>
        <w:t xml:space="preserve"> hệ thống liên minh </w:t>
      </w:r>
      <w:r w:rsidRPr="00553D60">
        <w:rPr>
          <w:color w:val="000000"/>
        </w:rPr>
        <w:t>HTX</w:t>
      </w:r>
      <w:r>
        <w:rPr>
          <w:color w:val="000000"/>
        </w:rPr>
        <w:t xml:space="preserve"> Việt Nam</w:t>
      </w:r>
      <w:r w:rsidRPr="00553D60">
        <w:rPr>
          <w:szCs w:val="28"/>
        </w:rPr>
        <w:t>, được thành lập, tổ chức và hoạt động theo quy định của pháp luật về hội và pháp luật có liên quan. Do đó, v</w:t>
      </w:r>
      <w:r w:rsidRPr="00553D60">
        <w:t>iệc giao</w:t>
      </w:r>
      <w:r>
        <w:rPr>
          <w:lang w:val="en-GB"/>
        </w:rPr>
        <w:t xml:space="preserve"> </w:t>
      </w:r>
      <w:r w:rsidRPr="00553D60">
        <w:rPr>
          <w:lang w:val="en-GB"/>
        </w:rPr>
        <w:t>nhiệm vụ quản lý nhà nước cho</w:t>
      </w:r>
      <w:r w:rsidRPr="00553D60">
        <w:t xml:space="preserve"> hệ thống Liên minh HTX</w:t>
      </w:r>
      <w:r>
        <w:t xml:space="preserve"> Việt Nam</w:t>
      </w:r>
      <w:r w:rsidRPr="00553D60">
        <w:t xml:space="preserve"> là không phù hợp, vì hệ thống Liên minh HTX </w:t>
      </w:r>
      <w:r>
        <w:t xml:space="preserve">Việt Nam </w:t>
      </w:r>
      <w:r w:rsidRPr="00553D60">
        <w:t>không có chức năng quản lý nhà nước</w:t>
      </w:r>
      <w:r w:rsidRPr="00553D60">
        <w:rPr>
          <w:rStyle w:val="FootnoteReference"/>
        </w:rPr>
        <w:footnoteReference w:id="15"/>
      </w:r>
      <w:r w:rsidRPr="00553D60">
        <w:t>.</w:t>
      </w:r>
      <w:r w:rsidRPr="00553D60">
        <w:rPr>
          <w:lang w:val="en-GB"/>
        </w:rPr>
        <w:t xml:space="preserve"> </w:t>
      </w:r>
    </w:p>
    <w:p w14:paraId="104AA5A0" w14:textId="77777777" w:rsidR="00EA362F" w:rsidRPr="00384579" w:rsidRDefault="00EA362F" w:rsidP="00CE4969">
      <w:pPr>
        <w:pStyle w:val="Noidung"/>
        <w:widowControl w:val="0"/>
        <w:spacing w:before="0" w:line="336" w:lineRule="exact"/>
        <w:ind w:firstLine="567"/>
        <w:rPr>
          <w:rFonts w:ascii="Times New Roman Italic" w:hAnsi="Times New Roman Italic"/>
          <w:i/>
          <w:iCs/>
          <w:spacing w:val="-4"/>
          <w:lang w:val="en-GB"/>
        </w:rPr>
      </w:pPr>
      <w:r w:rsidRPr="00384579">
        <w:rPr>
          <w:rFonts w:ascii="Times New Roman Italic" w:hAnsi="Times New Roman Italic"/>
          <w:i/>
          <w:iCs/>
          <w:spacing w:val="-4"/>
          <w:lang w:val="en-GB"/>
        </w:rPr>
        <w:t>- Có ý kiến đề nghị bổ sung quy định về thực hiện công tác tuyên truyền nâng cao nhận thức về vai trò của các HTX đối với sự phát triển kinh tế - xã hội của cả nước và của từng địa phương; xây dựng và tổ chức thực hiện các quy định về trách nhiệm của chính quyền địa phương trong việc hỗ trợ và giám sát hoạt động của các HTX trên địa bàn.</w:t>
      </w:r>
    </w:p>
    <w:p w14:paraId="1AC097DC" w14:textId="77777777" w:rsidR="00EA362F" w:rsidRPr="00553D60" w:rsidRDefault="00EA362F" w:rsidP="00CE4969">
      <w:pPr>
        <w:pStyle w:val="Noidung"/>
        <w:widowControl w:val="0"/>
        <w:spacing w:before="0" w:line="336" w:lineRule="exact"/>
        <w:ind w:firstLine="567"/>
        <w:rPr>
          <w:lang w:val="en-GB"/>
        </w:rPr>
      </w:pPr>
      <w:r>
        <w:rPr>
          <w:lang w:val="en-GB"/>
        </w:rPr>
        <w:t>Ủy ban Thường vụ Quốc hội xin báo cáo: tại khoản 2 Điều 112 (Nội dung chủ yếu về quản lý nhà nước) quy định việc x</w:t>
      </w:r>
      <w:r>
        <w:rPr>
          <w:color w:val="000000"/>
        </w:rPr>
        <w:t xml:space="preserve">ây dựng, ban hành, tuyên truyền, phổ biến, hướng dẫn, tổ chức thực hiện các văn bản quy phạm pháp luật, các cơ chế chính sách, giải pháp liên quan đến phát triển </w:t>
      </w:r>
      <w:r>
        <w:rPr>
          <w:color w:val="000000"/>
          <w:lang w:val="vi-VN"/>
        </w:rPr>
        <w:t>tổ hợp tác</w:t>
      </w:r>
      <w:r>
        <w:rPr>
          <w:color w:val="000000"/>
        </w:rPr>
        <w:t>, HTX, liên hiệp HTX. Tại khoản 4 Điều 113 (Trách nhiệm của các cơ quan quản lý nhà nước) quy định Ủy ban nhân dân các cấp thực hiện quản lý nhà nước về tổ hợp tác, HTX, liên hiệp HTX theo thẩm quyền. Vai trò giám sát hoạt động của các HTX trên địa bàn thuộc trách nhiệm của Hội đồng nhân dân các cấp và đã được quy định tại Luật hoạt động giám sát của Quốc hội và Hội đồng nhân dân.</w:t>
      </w:r>
    </w:p>
    <w:p w14:paraId="698E9741" w14:textId="77777777" w:rsidR="00EA362F" w:rsidRDefault="00EA362F" w:rsidP="00CE4969">
      <w:pPr>
        <w:pStyle w:val="Noidung"/>
        <w:widowControl w:val="0"/>
        <w:spacing w:before="0" w:line="336" w:lineRule="exact"/>
        <w:ind w:firstLine="567"/>
        <w:rPr>
          <w:i/>
          <w:iCs/>
          <w:spacing w:val="-4"/>
          <w:lang w:val="en-GB"/>
        </w:rPr>
      </w:pPr>
      <w:r w:rsidRPr="00914EF6">
        <w:rPr>
          <w:i/>
          <w:iCs/>
          <w:spacing w:val="-4"/>
          <w:lang w:val="en-GB"/>
        </w:rPr>
        <w:t xml:space="preserve">- Có ý kiến đề nghị bổ sung nội dung về ứng dụng công nghệ thông tin, chuyển đổi số trong quản lý nhà nước, từng bước xây dựng, hoàn thiện hệ thống cơ sở dữ liệu quốc gia về kinh tế tập thể, liên thông với hệ thống đăng ký kinh doanh và đăng ký thuế. </w:t>
      </w:r>
    </w:p>
    <w:p w14:paraId="1E4D8BA1" w14:textId="77777777" w:rsidR="00EA362F" w:rsidRPr="00384579" w:rsidRDefault="00EA362F" w:rsidP="00CE4969">
      <w:pPr>
        <w:pStyle w:val="NormalWeb"/>
        <w:widowControl w:val="0"/>
        <w:spacing w:before="0" w:beforeAutospacing="0" w:after="120" w:afterAutospacing="0" w:line="336" w:lineRule="exact"/>
        <w:ind w:firstLine="567"/>
        <w:rPr>
          <w:color w:val="000000"/>
          <w:spacing w:val="-2"/>
          <w:szCs w:val="28"/>
        </w:rPr>
      </w:pPr>
      <w:r w:rsidRPr="00384579">
        <w:rPr>
          <w:spacing w:val="-2"/>
          <w:sz w:val="28"/>
        </w:rPr>
        <w:t>Ủy ban Thường vụ Quốc hội</w:t>
      </w:r>
      <w:r w:rsidRPr="00384579">
        <w:rPr>
          <w:spacing w:val="-2"/>
        </w:rPr>
        <w:t xml:space="preserve"> </w:t>
      </w:r>
      <w:r w:rsidRPr="00384579">
        <w:rPr>
          <w:spacing w:val="-2"/>
          <w:sz w:val="28"/>
          <w:szCs w:val="28"/>
          <w:lang w:val="en-GB"/>
        </w:rPr>
        <w:t xml:space="preserve">xin báo cáo: tại khoản 5 Điều 112 (Nội dung chủ yếu về quản lý nhà nước) đã quy định về việc </w:t>
      </w:r>
      <w:r w:rsidRPr="00384579">
        <w:rPr>
          <w:color w:val="000000"/>
          <w:spacing w:val="-2"/>
          <w:sz w:val="28"/>
          <w:szCs w:val="28"/>
        </w:rPr>
        <w:t xml:space="preserve">xây dựng, quản lý và vận hành hệ thống thông tin quốc gia về HTX; tại Điều 13 (Hệ thống thông tin quốc gia về HTX) cũng quy định cụ thể về hệ thống này, theo đó hệ thống thông tin quốc gia về HTX bao gồm: cổng thông tin quốc gia về HTX; cơ sở dữ liệu về tổ hợp tác, HTX, liên hiệp HTX; cơ sở dữ liệu liên quan và hạ tầng kỹ thuật hệ thống. Hệ thống thông tin quốc gia về HTX được </w:t>
      </w:r>
      <w:r w:rsidRPr="00384579">
        <w:rPr>
          <w:color w:val="000000"/>
          <w:spacing w:val="-2"/>
          <w:sz w:val="28"/>
          <w:szCs w:val="28"/>
        </w:rPr>
        <w:lastRenderedPageBreak/>
        <w:t>xây dựng thống nhất từ trung ương đến địa phương; được chuẩn hóa để cập nhật, khai thác và quản lý bằng công nghệ thông tin. Dự thảo Luật cũng giao Chính phủ quy định về liên thông trong đăng ký HTX, liên hiệp HTX tại khoản 4 Điều 41 (Đăng ký HTX, liên hiệp HTX) và giao Bộ trưởng Bộ Kế hoạch và Đầu tư quy định về nội dung, việc cập nhật, khai thác và quản lý hệ thống thông tin quốc gia về HTX tại khoản 3 Điều 13.</w:t>
      </w:r>
    </w:p>
    <w:p w14:paraId="1FF2725C" w14:textId="77777777" w:rsidR="00EA362F" w:rsidRPr="00553D60" w:rsidRDefault="00EA362F" w:rsidP="00CE4969">
      <w:pPr>
        <w:pStyle w:val="FootnoteText"/>
        <w:widowControl w:val="0"/>
        <w:spacing w:after="120" w:line="336" w:lineRule="exact"/>
        <w:ind w:firstLine="567"/>
        <w:rPr>
          <w:b w:val="0"/>
          <w:bCs w:val="0"/>
          <w:i/>
          <w:iCs/>
          <w:color w:val="auto"/>
          <w:sz w:val="28"/>
          <w:szCs w:val="28"/>
          <w:lang w:val="vi-VN"/>
        </w:rPr>
      </w:pPr>
      <w:r w:rsidRPr="00553D60">
        <w:rPr>
          <w:b w:val="0"/>
          <w:i/>
          <w:iCs/>
          <w:color w:val="auto"/>
          <w:sz w:val="28"/>
          <w:szCs w:val="28"/>
          <w:lang w:val="vi-VN"/>
        </w:rPr>
        <w:t xml:space="preserve">- Có ý kiến đề nghị </w:t>
      </w:r>
      <w:r w:rsidRPr="00553D60">
        <w:rPr>
          <w:b w:val="0"/>
          <w:i/>
          <w:iCs/>
          <w:color w:val="auto"/>
          <w:sz w:val="28"/>
          <w:szCs w:val="28"/>
        </w:rPr>
        <w:t>quan tâm đến vai trò giám sát của Mặt trận</w:t>
      </w:r>
      <w:r w:rsidRPr="00553D60">
        <w:rPr>
          <w:b w:val="0"/>
          <w:i/>
          <w:iCs/>
          <w:color w:val="auto"/>
          <w:sz w:val="28"/>
          <w:szCs w:val="28"/>
          <w:lang w:val="vi-VN"/>
        </w:rPr>
        <w:t xml:space="preserve"> Tổ quốc Việt Nam</w:t>
      </w:r>
      <w:r w:rsidRPr="00553D60">
        <w:rPr>
          <w:b w:val="0"/>
          <w:i/>
          <w:iCs/>
          <w:color w:val="auto"/>
          <w:sz w:val="28"/>
          <w:szCs w:val="28"/>
        </w:rPr>
        <w:t xml:space="preserve"> và các tổ chức chính trị </w:t>
      </w:r>
      <w:r w:rsidRPr="00553D60">
        <w:rPr>
          <w:b w:val="0"/>
          <w:i/>
          <w:iCs/>
          <w:color w:val="auto"/>
          <w:sz w:val="28"/>
          <w:szCs w:val="28"/>
          <w:lang w:val="en-GB"/>
        </w:rPr>
        <w:t xml:space="preserve">- </w:t>
      </w:r>
      <w:r w:rsidRPr="00553D60">
        <w:rPr>
          <w:b w:val="0"/>
          <w:i/>
          <w:iCs/>
          <w:color w:val="auto"/>
          <w:sz w:val="28"/>
          <w:szCs w:val="28"/>
        </w:rPr>
        <w:t>xã hội để có sự phối hợp chặt chẽ giữa Mặt trận Tổ quốc</w:t>
      </w:r>
      <w:r w:rsidRPr="00553D60">
        <w:rPr>
          <w:b w:val="0"/>
          <w:i/>
          <w:iCs/>
          <w:color w:val="auto"/>
          <w:sz w:val="28"/>
          <w:szCs w:val="28"/>
          <w:lang w:val="en-GB"/>
        </w:rPr>
        <w:t xml:space="preserve"> Việt Nam</w:t>
      </w:r>
      <w:r w:rsidRPr="00553D60">
        <w:rPr>
          <w:b w:val="0"/>
          <w:i/>
          <w:iCs/>
          <w:color w:val="auto"/>
          <w:sz w:val="28"/>
          <w:szCs w:val="28"/>
        </w:rPr>
        <w:t xml:space="preserve">, các tổ chức chính trị </w:t>
      </w:r>
      <w:r w:rsidRPr="00553D60">
        <w:rPr>
          <w:b w:val="0"/>
          <w:i/>
          <w:iCs/>
          <w:color w:val="auto"/>
          <w:sz w:val="28"/>
          <w:szCs w:val="28"/>
          <w:lang w:val="en-GB"/>
        </w:rPr>
        <w:t xml:space="preserve">- </w:t>
      </w:r>
      <w:r w:rsidRPr="00553D60">
        <w:rPr>
          <w:b w:val="0"/>
          <w:i/>
          <w:iCs/>
          <w:color w:val="auto"/>
          <w:sz w:val="28"/>
          <w:szCs w:val="28"/>
        </w:rPr>
        <w:t xml:space="preserve">xã hội với các cấp chính quyền; </w:t>
      </w:r>
      <w:r w:rsidRPr="00553D60">
        <w:rPr>
          <w:b w:val="0"/>
          <w:bCs w:val="0"/>
          <w:i/>
          <w:iCs/>
          <w:color w:val="auto"/>
          <w:sz w:val="28"/>
          <w:szCs w:val="28"/>
        </w:rPr>
        <w:t>đề nghị cần đưa vào những nội dung phối hợp tổ chức để vận động phát triển các loại hình kinh tế tập thể</w:t>
      </w:r>
      <w:r w:rsidRPr="00553D60">
        <w:rPr>
          <w:b w:val="0"/>
          <w:bCs w:val="0"/>
          <w:i/>
          <w:iCs/>
          <w:color w:val="auto"/>
          <w:sz w:val="28"/>
          <w:szCs w:val="28"/>
          <w:lang w:val="vi-VN"/>
        </w:rPr>
        <w:t xml:space="preserve">, </w:t>
      </w:r>
      <w:r w:rsidRPr="00553D60">
        <w:rPr>
          <w:b w:val="0"/>
          <w:bCs w:val="0"/>
          <w:i/>
          <w:iCs/>
          <w:color w:val="auto"/>
          <w:sz w:val="28"/>
          <w:szCs w:val="28"/>
        </w:rPr>
        <w:t>để phát huy vai trò giám sát trong việc thực thi pháp luật về kinh tế tập thể cũng như các chính sách hỗ trợ phát triển kinh tế tập thể</w:t>
      </w:r>
      <w:r w:rsidRPr="00553D60">
        <w:rPr>
          <w:b w:val="0"/>
          <w:bCs w:val="0"/>
          <w:i/>
          <w:iCs/>
          <w:color w:val="auto"/>
          <w:sz w:val="28"/>
          <w:szCs w:val="28"/>
          <w:lang w:val="en-GB"/>
        </w:rPr>
        <w:t>,</w:t>
      </w:r>
      <w:r w:rsidRPr="00553D60">
        <w:rPr>
          <w:b w:val="0"/>
          <w:bCs w:val="0"/>
          <w:i/>
          <w:iCs/>
          <w:color w:val="auto"/>
          <w:sz w:val="28"/>
          <w:szCs w:val="28"/>
        </w:rPr>
        <w:t xml:space="preserve"> HTX</w:t>
      </w:r>
      <w:r w:rsidRPr="00553D60">
        <w:rPr>
          <w:b w:val="0"/>
          <w:bCs w:val="0"/>
          <w:i/>
          <w:iCs/>
          <w:color w:val="auto"/>
          <w:sz w:val="28"/>
          <w:szCs w:val="28"/>
          <w:lang w:val="vi-VN"/>
        </w:rPr>
        <w:t>.</w:t>
      </w:r>
    </w:p>
    <w:p w14:paraId="331A0937" w14:textId="77777777" w:rsidR="00EA362F" w:rsidRDefault="00EA362F" w:rsidP="00CE4969">
      <w:pPr>
        <w:pStyle w:val="Noidung"/>
        <w:widowControl w:val="0"/>
        <w:spacing w:before="0" w:line="336" w:lineRule="exact"/>
        <w:ind w:firstLine="567"/>
        <w:rPr>
          <w:color w:val="000000"/>
          <w:spacing w:val="-4"/>
        </w:rPr>
      </w:pPr>
      <w:r w:rsidRPr="000C4477">
        <w:rPr>
          <w:spacing w:val="-4"/>
        </w:rPr>
        <w:t xml:space="preserve">Ủy ban Thường vụ Quốc hội xin báo cáo: </w:t>
      </w:r>
      <w:r>
        <w:rPr>
          <w:spacing w:val="-4"/>
        </w:rPr>
        <w:t>t</w:t>
      </w:r>
      <w:r w:rsidRPr="000C4477">
        <w:rPr>
          <w:color w:val="000000"/>
          <w:spacing w:val="-4"/>
        </w:rPr>
        <w:t xml:space="preserve">ại Điều 6 (Tổ </w:t>
      </w:r>
      <w:bookmarkStart w:id="19" w:name="_Hlk129257870"/>
      <w:r w:rsidRPr="000C4477">
        <w:rPr>
          <w:color w:val="000000"/>
          <w:spacing w:val="-4"/>
        </w:rPr>
        <w:t xml:space="preserve">chức chính trị, tổ chức chính trị - xã hội trong tổ hợp tác, HTX, liên hiệp </w:t>
      </w:r>
      <w:bookmarkEnd w:id="19"/>
      <w:r w:rsidRPr="000C4477">
        <w:rPr>
          <w:color w:val="000000"/>
          <w:spacing w:val="-4"/>
        </w:rPr>
        <w:t xml:space="preserve">HTX) cũng đã có một số quy định mang tính nguyên tắc về việc tham gia của tổ chức chính trị, tổ chức chính trị - xã hội trong tổ hợp tác, HTX, liên hiệp HTX. </w:t>
      </w:r>
      <w:r>
        <w:rPr>
          <w:color w:val="000000"/>
          <w:spacing w:val="-4"/>
        </w:rPr>
        <w:t xml:space="preserve">Ủy ban Thường vụ Quốc hội xin tiếp thu và </w:t>
      </w:r>
      <w:r>
        <w:rPr>
          <w:spacing w:val="-4"/>
          <w:lang w:val="en-GB"/>
        </w:rPr>
        <w:t>bổ sung quy định tại khoản 6 Điều 113 về việc c</w:t>
      </w:r>
      <w:r>
        <w:rPr>
          <w:color w:val="000000"/>
        </w:rPr>
        <w:t xml:space="preserve">ơ quan quản lý nhà nước có trách nhiệm phối hợp với Mặt trận tổ quốc Việt Nam và các tổ chức thành viên, tổ chức đại diện, hệ thống Liên minh HTX Việt Nam và các tổ chức khác trong việc tuyên truyền, phổ biến, tổ chức thi hành pháp luật  về tổ hợp tác, HTX, liên hiệp HTX; triển khai các chương trình, dự án phát triển tổ hợp tác, HTX, liên hiệp HTX nhằm </w:t>
      </w:r>
      <w:r w:rsidRPr="004752B6">
        <w:rPr>
          <w:spacing w:val="-4"/>
        </w:rPr>
        <w:t>bảo đảm hiệu lực của công tác quản lý nhà nước và hiệu quả trong việc hỗ trợ, thúc đẩy phát triển kinh tế tập thể</w:t>
      </w:r>
      <w:r w:rsidRPr="004752B6">
        <w:rPr>
          <w:spacing w:val="-4"/>
          <w:lang w:val="en-GB"/>
        </w:rPr>
        <w:t>.</w:t>
      </w:r>
      <w:r>
        <w:rPr>
          <w:spacing w:val="-4"/>
          <w:lang w:val="en-GB"/>
        </w:rPr>
        <w:t xml:space="preserve"> </w:t>
      </w:r>
      <w:r w:rsidRPr="000C4477">
        <w:rPr>
          <w:color w:val="000000"/>
          <w:spacing w:val="-4"/>
        </w:rPr>
        <w:t>Đối với việc thể chế hóa các chủ trương tại Nghị quyết số 20-NQ/TW</w:t>
      </w:r>
      <w:r w:rsidRPr="000C4477">
        <w:rPr>
          <w:rStyle w:val="FootnoteReference"/>
          <w:color w:val="000000"/>
          <w:spacing w:val="-4"/>
        </w:rPr>
        <w:footnoteReference w:id="16"/>
      </w:r>
      <w:r w:rsidRPr="000C4477">
        <w:rPr>
          <w:color w:val="000000"/>
          <w:spacing w:val="-4"/>
        </w:rPr>
        <w:t xml:space="preserve"> liên quan đến vai trò, chức năng, nhiệm vụ của Mặt trận Tổ quốc Việt Nam, đề nghị xem xét, điều chỉnh tại Luật Mặt trận Tổ quốc Việt Nam bảo đảm sự phù hợp và thống nhất trong hệ thống pháp luật.</w:t>
      </w:r>
      <w:r>
        <w:rPr>
          <w:color w:val="000000"/>
          <w:spacing w:val="-4"/>
        </w:rPr>
        <w:t xml:space="preserve"> </w:t>
      </w:r>
    </w:p>
    <w:p w14:paraId="08E05C00" w14:textId="77777777" w:rsidR="00EA362F" w:rsidRPr="00553D60" w:rsidRDefault="00EA362F" w:rsidP="00CE4969">
      <w:pPr>
        <w:pStyle w:val="BodyText"/>
        <w:widowControl w:val="0"/>
        <w:spacing w:line="336" w:lineRule="exact"/>
        <w:ind w:firstLine="567"/>
        <w:jc w:val="both"/>
        <w:rPr>
          <w:bCs/>
          <w:i/>
          <w:iCs/>
          <w:spacing w:val="-2"/>
          <w:sz w:val="28"/>
          <w:lang w:val="en-US"/>
        </w:rPr>
      </w:pPr>
      <w:r w:rsidRPr="00553D60">
        <w:rPr>
          <w:bCs/>
          <w:i/>
          <w:iCs/>
          <w:spacing w:val="-2"/>
          <w:sz w:val="28"/>
          <w:lang w:val="en-US"/>
        </w:rPr>
        <w:t>- Có ý kiến đ</w:t>
      </w:r>
      <w:r w:rsidRPr="00553D60">
        <w:rPr>
          <w:bCs/>
          <w:i/>
          <w:iCs/>
          <w:spacing w:val="-2"/>
          <w:sz w:val="28"/>
          <w:lang w:val="vi-VN"/>
        </w:rPr>
        <w:t xml:space="preserve">ề xuất quy định </w:t>
      </w:r>
      <w:r w:rsidRPr="00553D60">
        <w:rPr>
          <w:bCs/>
          <w:i/>
          <w:iCs/>
          <w:spacing w:val="-2"/>
          <w:sz w:val="28"/>
          <w:lang w:val="en-US"/>
        </w:rPr>
        <w:t xml:space="preserve">về </w:t>
      </w:r>
      <w:r w:rsidRPr="00553D60">
        <w:rPr>
          <w:bCs/>
          <w:i/>
          <w:iCs/>
          <w:spacing w:val="-2"/>
          <w:sz w:val="28"/>
          <w:lang w:val="vi-VN"/>
        </w:rPr>
        <w:t>chủ thể thanh tra, kiểm tra, hướng dẫn nghiệp vụ kế toán</w:t>
      </w:r>
      <w:r w:rsidRPr="00553D60">
        <w:rPr>
          <w:bCs/>
          <w:i/>
          <w:iCs/>
          <w:spacing w:val="-2"/>
          <w:sz w:val="28"/>
          <w:lang w:val="en-GB"/>
        </w:rPr>
        <w:t>,</w:t>
      </w:r>
      <w:r w:rsidRPr="00553D60">
        <w:rPr>
          <w:bCs/>
          <w:i/>
          <w:iCs/>
          <w:spacing w:val="-2"/>
          <w:sz w:val="28"/>
          <w:lang w:val="vi-VN"/>
        </w:rPr>
        <w:t xml:space="preserve"> phương thức hoạ</w:t>
      </w:r>
      <w:r w:rsidRPr="00553D60">
        <w:rPr>
          <w:bCs/>
          <w:i/>
          <w:iCs/>
          <w:spacing w:val="-2"/>
          <w:sz w:val="28"/>
          <w:lang w:val="en-US"/>
        </w:rPr>
        <w:t>t</w:t>
      </w:r>
      <w:r w:rsidRPr="00553D60">
        <w:rPr>
          <w:bCs/>
          <w:i/>
          <w:iCs/>
          <w:spacing w:val="-2"/>
          <w:sz w:val="28"/>
          <w:lang w:val="vi-VN"/>
        </w:rPr>
        <w:t xml:space="preserve"> động theo </w:t>
      </w:r>
      <w:r w:rsidRPr="00553D60">
        <w:rPr>
          <w:bCs/>
          <w:i/>
          <w:iCs/>
          <w:spacing w:val="-2"/>
          <w:sz w:val="28"/>
          <w:lang w:val="en-GB"/>
        </w:rPr>
        <w:t>L</w:t>
      </w:r>
      <w:r w:rsidRPr="00553D60">
        <w:rPr>
          <w:bCs/>
          <w:i/>
          <w:iCs/>
          <w:spacing w:val="-2"/>
          <w:sz w:val="28"/>
          <w:lang w:val="vi-VN"/>
        </w:rPr>
        <w:t>uật</w:t>
      </w:r>
      <w:r w:rsidRPr="00553D60">
        <w:rPr>
          <w:bCs/>
          <w:i/>
          <w:iCs/>
          <w:spacing w:val="-2"/>
          <w:sz w:val="28"/>
          <w:lang w:val="en-US"/>
        </w:rPr>
        <w:t xml:space="preserve">. </w:t>
      </w:r>
    </w:p>
    <w:p w14:paraId="22361763" w14:textId="77777777" w:rsidR="00EA362F" w:rsidRPr="00553D60" w:rsidRDefault="00EA362F" w:rsidP="00CE4969">
      <w:pPr>
        <w:widowControl w:val="0"/>
        <w:spacing w:after="120" w:line="336" w:lineRule="exact"/>
        <w:ind w:firstLine="567"/>
        <w:jc w:val="both"/>
        <w:rPr>
          <w:lang w:val="it-IT" w:eastAsia="x-none"/>
        </w:rPr>
      </w:pPr>
      <w:r w:rsidRPr="00553D60">
        <w:rPr>
          <w:lang w:val="it-IT" w:eastAsia="x-none"/>
        </w:rPr>
        <w:t xml:space="preserve">Ủy ban Thường vụ Quốc hội xin báo cáo: tại khoản </w:t>
      </w:r>
      <w:r>
        <w:rPr>
          <w:lang w:val="it-IT" w:eastAsia="x-none"/>
        </w:rPr>
        <w:t>3</w:t>
      </w:r>
      <w:r w:rsidRPr="00553D60">
        <w:rPr>
          <w:lang w:val="it-IT" w:eastAsia="x-none"/>
        </w:rPr>
        <w:t xml:space="preserve"> Điều 11</w:t>
      </w:r>
      <w:r>
        <w:rPr>
          <w:lang w:val="it-IT" w:eastAsia="x-none"/>
        </w:rPr>
        <w:t>2</w:t>
      </w:r>
      <w:r w:rsidRPr="00553D60">
        <w:rPr>
          <w:lang w:val="it-IT" w:eastAsia="x-none"/>
        </w:rPr>
        <w:t xml:space="preserve"> (Nội dung </w:t>
      </w:r>
      <w:r>
        <w:rPr>
          <w:lang w:val="it-IT" w:eastAsia="x-none"/>
        </w:rPr>
        <w:t xml:space="preserve">chủ yếu về </w:t>
      </w:r>
      <w:r w:rsidRPr="00553D60">
        <w:rPr>
          <w:lang w:val="it-IT" w:eastAsia="x-none"/>
        </w:rPr>
        <w:t>quản lý nhà nước) đã có quy định về việc t</w:t>
      </w:r>
      <w:r w:rsidRPr="00553D60">
        <w:rPr>
          <w:color w:val="000000"/>
          <w:lang w:val="vi-VN"/>
        </w:rPr>
        <w:t>hanh tra, kiểm tra việc thực hiện pháp luật đối với tổ hợp tác</w:t>
      </w:r>
      <w:r w:rsidRPr="00553D60">
        <w:rPr>
          <w:color w:val="000000"/>
        </w:rPr>
        <w:t xml:space="preserve">, </w:t>
      </w:r>
      <w:r>
        <w:rPr>
          <w:color w:val="000000"/>
        </w:rPr>
        <w:t>HTX</w:t>
      </w:r>
      <w:r w:rsidRPr="00553D60">
        <w:rPr>
          <w:color w:val="000000"/>
        </w:rPr>
        <w:t xml:space="preserve">, liên hiệp </w:t>
      </w:r>
      <w:r>
        <w:rPr>
          <w:color w:val="000000"/>
        </w:rPr>
        <w:t>HTX</w:t>
      </w:r>
      <w:r w:rsidRPr="00553D60">
        <w:rPr>
          <w:color w:val="000000"/>
          <w:lang w:val="vi-VN"/>
        </w:rPr>
        <w:t>; xử lý các hành vi vi phạm pháp luật theo quy định của pháp luật</w:t>
      </w:r>
      <w:r w:rsidRPr="00553D60">
        <w:rPr>
          <w:color w:val="000000"/>
          <w:lang w:val="en-GB"/>
        </w:rPr>
        <w:t>. Các quy định cụ thể về c</w:t>
      </w:r>
      <w:r w:rsidRPr="00553D60">
        <w:t>ông tác thanh tra, kiểm tra của các cơ quan quản lý nhà nước được thực hiện theo chức năng, nhiệm vụ được Chính phủ giao, do đó không quy định cụ thể tại Luật này.</w:t>
      </w:r>
    </w:p>
    <w:p w14:paraId="102BEAF6" w14:textId="77777777" w:rsidR="00EA362F" w:rsidRDefault="00EA362F" w:rsidP="00CE4969">
      <w:pPr>
        <w:pStyle w:val="FootnoteText"/>
        <w:widowControl w:val="0"/>
        <w:spacing w:after="120" w:line="334" w:lineRule="exact"/>
        <w:ind w:firstLine="567"/>
        <w:rPr>
          <w:bCs w:val="0"/>
          <w:spacing w:val="2"/>
          <w:sz w:val="28"/>
          <w:szCs w:val="28"/>
        </w:rPr>
      </w:pPr>
      <w:r w:rsidRPr="00027ED4">
        <w:rPr>
          <w:bCs w:val="0"/>
          <w:spacing w:val="2"/>
          <w:sz w:val="28"/>
          <w:szCs w:val="28"/>
        </w:rPr>
        <w:lastRenderedPageBreak/>
        <w:t>14. Về quy định chuyển tiếp (Điều 115)</w:t>
      </w:r>
    </w:p>
    <w:p w14:paraId="7FE1A978" w14:textId="77777777" w:rsidR="00EA362F" w:rsidRPr="00370133" w:rsidRDefault="00EA362F" w:rsidP="00CE4969">
      <w:pPr>
        <w:pStyle w:val="Noidung"/>
        <w:widowControl w:val="0"/>
        <w:spacing w:before="0" w:line="334" w:lineRule="exact"/>
        <w:ind w:firstLine="567"/>
        <w:rPr>
          <w:i/>
          <w:iCs/>
          <w:color w:val="000000"/>
          <w:spacing w:val="-4"/>
        </w:rPr>
      </w:pPr>
      <w:r>
        <w:rPr>
          <w:b/>
          <w:bCs/>
        </w:rPr>
        <w:t xml:space="preserve">- </w:t>
      </w:r>
      <w:r w:rsidRPr="00370133">
        <w:rPr>
          <w:i/>
          <w:iCs/>
        </w:rPr>
        <w:t xml:space="preserve">Có ý kiến đề nghị cân nhắc quy định về việc </w:t>
      </w:r>
      <w:r w:rsidRPr="00370133">
        <w:rPr>
          <w:i/>
          <w:iCs/>
          <w:color w:val="000000"/>
          <w:spacing w:val="-4"/>
        </w:rPr>
        <w:t>“Tổ hợp tác được thành lập trước ngày Luật này có hiệu lực mà thuộc đối tượng quy định tại khoản 2 Điều 10</w:t>
      </w:r>
      <w:r>
        <w:rPr>
          <w:i/>
          <w:iCs/>
          <w:color w:val="000000"/>
          <w:spacing w:val="-4"/>
        </w:rPr>
        <w:t>6</w:t>
      </w:r>
      <w:r w:rsidRPr="00370133">
        <w:rPr>
          <w:i/>
          <w:iCs/>
          <w:color w:val="000000"/>
          <w:spacing w:val="-4"/>
        </w:rPr>
        <w:t xml:space="preserve"> của Luật này thì phải thực hiện đăng ký theo quy định của Luật này trong thời hạn 36 tháng kể từ ngày Luật này có hiệu lực thi hành” vì cho rằng thời hạn 36 tháng là quá dài. </w:t>
      </w:r>
    </w:p>
    <w:p w14:paraId="0F2F5316" w14:textId="77777777" w:rsidR="00EA362F" w:rsidRDefault="00EA362F" w:rsidP="00CE4969">
      <w:pPr>
        <w:pStyle w:val="Noidung"/>
        <w:widowControl w:val="0"/>
        <w:spacing w:before="0" w:line="334" w:lineRule="exact"/>
        <w:ind w:firstLine="567"/>
        <w:rPr>
          <w:color w:val="000000"/>
          <w:spacing w:val="-4"/>
        </w:rPr>
      </w:pPr>
      <w:r w:rsidRPr="000C4477">
        <w:rPr>
          <w:spacing w:val="-4"/>
        </w:rPr>
        <w:t xml:space="preserve">Ủy ban Thường vụ Quốc hội </w:t>
      </w:r>
      <w:r>
        <w:rPr>
          <w:color w:val="000000"/>
          <w:spacing w:val="-4"/>
        </w:rPr>
        <w:t xml:space="preserve">xin tiếp thu và chỉnh lý quy định tại khoản 2 Điều 115 về việc tổ hợp tác </w:t>
      </w:r>
      <w:r>
        <w:rPr>
          <w:color w:val="000000"/>
        </w:rPr>
        <w:t xml:space="preserve">được thành lập trước ngày Luật này có hiệu lực mà thuộc đối tượng phải đăng ký theo quy định tại khoản 2 Điều 107 của Luật này thì </w:t>
      </w:r>
      <w:r>
        <w:rPr>
          <w:color w:val="000000"/>
          <w:spacing w:val="-4"/>
        </w:rPr>
        <w:t xml:space="preserve">phải thực hiện đăng ký theo quy định của Luật này trong thời hạn 24 tháng </w:t>
      </w:r>
      <w:r>
        <w:rPr>
          <w:color w:val="000000"/>
        </w:rPr>
        <w:t>kể từ ngày Luật này có hiệu lực thi hành</w:t>
      </w:r>
      <w:r>
        <w:rPr>
          <w:color w:val="000000"/>
          <w:spacing w:val="-4"/>
        </w:rPr>
        <w:t>, tương tự như quy định đối với HTX, liên hiệp HTX về việc “</w:t>
      </w:r>
      <w:r>
        <w:t xml:space="preserve">HTX, liên hiệp HTX được thành lập trước ngày Luật này có hiệu lực thi hành mà tổ chức và hoạt động không trái với quy định của Luật này thì tiếp tục hoạt động và không phải đăng ký lại; trường hợp </w:t>
      </w:r>
      <w:r>
        <w:rPr>
          <w:color w:val="000000"/>
          <w:spacing w:val="-4"/>
        </w:rPr>
        <w:t>Điều lệ của HTX, liên hiệp HTX không phù hợp với quy định của Luật này thì phải sửa đổi, bổ sung trong thời hạn 24 tháng kể từ ngày Luật này có hiệu lực thi hành”.</w:t>
      </w:r>
    </w:p>
    <w:p w14:paraId="25933B73" w14:textId="77777777" w:rsidR="00EA362F" w:rsidRPr="004A45FA" w:rsidRDefault="00EA362F" w:rsidP="00CE4969">
      <w:pPr>
        <w:pStyle w:val="Noidung"/>
        <w:widowControl w:val="0"/>
        <w:spacing w:before="0" w:line="334" w:lineRule="exact"/>
        <w:ind w:firstLine="567"/>
        <w:rPr>
          <w:i/>
          <w:iCs/>
          <w:color w:val="000000"/>
          <w:spacing w:val="-4"/>
        </w:rPr>
      </w:pPr>
      <w:r w:rsidRPr="004A45FA">
        <w:rPr>
          <w:i/>
          <w:iCs/>
          <w:color w:val="000000"/>
          <w:spacing w:val="-4"/>
        </w:rPr>
        <w:t xml:space="preserve">- Có ý kiến đề nghị quy định chuyển tiếp về hoạt động tín dụng nội bộ </w:t>
      </w:r>
      <w:r w:rsidRPr="004A45FA">
        <w:rPr>
          <w:i/>
          <w:iCs/>
          <w:color w:val="000000"/>
        </w:rPr>
        <w:t>theo quy định của Luật Hợp tác xã</w:t>
      </w:r>
      <w:r w:rsidRPr="004A45FA">
        <w:rPr>
          <w:i/>
          <w:iCs/>
          <w:color w:val="000000"/>
          <w:lang w:val="vi-VN"/>
        </w:rPr>
        <w:t xml:space="preserve"> số </w:t>
      </w:r>
      <w:r w:rsidRPr="004A45FA">
        <w:rPr>
          <w:i/>
          <w:iCs/>
          <w:color w:val="000000"/>
        </w:rPr>
        <w:t>23</w:t>
      </w:r>
      <w:r w:rsidRPr="004A45FA">
        <w:rPr>
          <w:i/>
          <w:iCs/>
          <w:color w:val="000000"/>
          <w:lang w:val="vi-VN"/>
        </w:rPr>
        <w:t>/</w:t>
      </w:r>
      <w:r w:rsidRPr="004A45FA">
        <w:rPr>
          <w:i/>
          <w:iCs/>
          <w:color w:val="000000"/>
        </w:rPr>
        <w:t>2012</w:t>
      </w:r>
      <w:r w:rsidRPr="004A45FA">
        <w:rPr>
          <w:i/>
          <w:iCs/>
          <w:color w:val="000000"/>
          <w:lang w:val="vi-VN"/>
        </w:rPr>
        <w:t>/QH</w:t>
      </w:r>
      <w:r w:rsidRPr="004A45FA">
        <w:rPr>
          <w:i/>
          <w:iCs/>
          <w:color w:val="000000"/>
        </w:rPr>
        <w:t>13</w:t>
      </w:r>
      <w:r>
        <w:rPr>
          <w:i/>
          <w:iCs/>
          <w:color w:val="000000"/>
        </w:rPr>
        <w:t xml:space="preserve"> vì kể từ khi Luật này có hiệu lực thi hành thì không có hoạt động tín dụng nội bộ, thay vào đó là hoạt động cho vay nội bộ và huy động vốn từ thành viên</w:t>
      </w:r>
      <w:r w:rsidRPr="004A45FA">
        <w:rPr>
          <w:i/>
          <w:iCs/>
          <w:color w:val="000000"/>
        </w:rPr>
        <w:t>.</w:t>
      </w:r>
    </w:p>
    <w:p w14:paraId="1C5C770F" w14:textId="77777777" w:rsidR="00EA362F" w:rsidRDefault="00EA362F" w:rsidP="00CE4969">
      <w:pPr>
        <w:pStyle w:val="Noidung"/>
        <w:widowControl w:val="0"/>
        <w:spacing w:before="0" w:line="334" w:lineRule="exact"/>
        <w:ind w:firstLine="567"/>
        <w:rPr>
          <w:color w:val="000000"/>
        </w:rPr>
      </w:pPr>
      <w:r w:rsidRPr="000C4477">
        <w:rPr>
          <w:spacing w:val="-4"/>
        </w:rPr>
        <w:t xml:space="preserve">Ủy ban Thường vụ Quốc hội </w:t>
      </w:r>
      <w:r>
        <w:rPr>
          <w:szCs w:val="28"/>
          <w:lang w:val="en-GB" w:eastAsia="en-GB"/>
        </w:rPr>
        <w:t>xin tiếp thu và thể hiện t</w:t>
      </w:r>
      <w:r w:rsidRPr="00AF4105">
        <w:rPr>
          <w:szCs w:val="28"/>
          <w:lang w:val="en-GB" w:eastAsia="en-GB"/>
        </w:rPr>
        <w:t>ại khoản 3 Điều 11</w:t>
      </w:r>
      <w:r>
        <w:rPr>
          <w:szCs w:val="28"/>
          <w:lang w:val="en-GB" w:eastAsia="en-GB"/>
        </w:rPr>
        <w:t>5</w:t>
      </w:r>
      <w:r w:rsidRPr="00AF4105">
        <w:rPr>
          <w:szCs w:val="28"/>
          <w:lang w:val="en-GB" w:eastAsia="en-GB"/>
        </w:rPr>
        <w:t xml:space="preserve"> quy định “</w:t>
      </w:r>
      <w:r w:rsidRPr="003675E7">
        <w:rPr>
          <w:color w:val="000000"/>
        </w:rPr>
        <w:t>Kể</w:t>
      </w:r>
      <w:r w:rsidRPr="003A6B49">
        <w:rPr>
          <w:color w:val="000000"/>
        </w:rPr>
        <w:t xml:space="preserve"> từ ngày Luật này có hiệu lực thi hành, </w:t>
      </w:r>
      <w:r>
        <w:rPr>
          <w:color w:val="000000"/>
        </w:rPr>
        <w:t>HTX</w:t>
      </w:r>
      <w:r w:rsidRPr="003A6B49">
        <w:rPr>
          <w:color w:val="000000"/>
        </w:rPr>
        <w:t xml:space="preserve">, liên hiệp </w:t>
      </w:r>
      <w:r>
        <w:rPr>
          <w:color w:val="000000"/>
        </w:rPr>
        <w:t>HTX</w:t>
      </w:r>
      <w:r w:rsidRPr="003A6B49">
        <w:rPr>
          <w:color w:val="000000"/>
        </w:rPr>
        <w:t xml:space="preserve"> phải chấm dứt hoạt động tín dụng nội bộ theo </w:t>
      </w:r>
      <w:r w:rsidRPr="003675E7">
        <w:rPr>
          <w:color w:val="000000"/>
        </w:rPr>
        <w:t>quy đ</w:t>
      </w:r>
      <w:r w:rsidRPr="003A6B49">
        <w:rPr>
          <w:color w:val="000000"/>
        </w:rPr>
        <w:t>ịnh của Luật Hợp tác xã</w:t>
      </w:r>
      <w:r w:rsidRPr="003A6B49">
        <w:rPr>
          <w:color w:val="000000"/>
          <w:lang w:val="vi-VN"/>
        </w:rPr>
        <w:t xml:space="preserve"> số </w:t>
      </w:r>
      <w:r w:rsidRPr="003A6B49">
        <w:rPr>
          <w:color w:val="000000"/>
        </w:rPr>
        <w:t>23</w:t>
      </w:r>
      <w:r w:rsidRPr="003A6B49">
        <w:rPr>
          <w:color w:val="000000"/>
          <w:lang w:val="vi-VN"/>
        </w:rPr>
        <w:t>/</w:t>
      </w:r>
      <w:r w:rsidRPr="003A6B49">
        <w:rPr>
          <w:color w:val="000000"/>
        </w:rPr>
        <w:t>2012</w:t>
      </w:r>
      <w:r w:rsidRPr="003A6B49">
        <w:rPr>
          <w:color w:val="000000"/>
          <w:lang w:val="vi-VN"/>
        </w:rPr>
        <w:t>/QH</w:t>
      </w:r>
      <w:r w:rsidRPr="003A6B49">
        <w:rPr>
          <w:color w:val="000000"/>
        </w:rPr>
        <w:t>13. C</w:t>
      </w:r>
      <w:r w:rsidRPr="003675E7">
        <w:rPr>
          <w:color w:val="000000"/>
        </w:rPr>
        <w:t>ác hợ</w:t>
      </w:r>
      <w:r w:rsidRPr="003A6B49">
        <w:rPr>
          <w:color w:val="000000"/>
        </w:rPr>
        <w:t>p đồng tín dụng nội bộ đã được ký trước ngày</w:t>
      </w:r>
      <w:r w:rsidRPr="00902D41">
        <w:rPr>
          <w:color w:val="000000"/>
        </w:rPr>
        <w:t xml:space="preserve"> </w:t>
      </w:r>
      <w:r w:rsidRPr="003675E7">
        <w:rPr>
          <w:color w:val="000000"/>
        </w:rPr>
        <w:t>Lu</w:t>
      </w:r>
      <w:r w:rsidRPr="003A6B49">
        <w:rPr>
          <w:color w:val="000000"/>
        </w:rPr>
        <w:t xml:space="preserve">ật này có hiệu lực thi hành </w:t>
      </w:r>
      <w:r w:rsidRPr="003675E7">
        <w:rPr>
          <w:color w:val="000000"/>
        </w:rPr>
        <w:t xml:space="preserve">thì </w:t>
      </w:r>
      <w:r w:rsidRPr="003A6B49">
        <w:rPr>
          <w:color w:val="000000"/>
        </w:rPr>
        <w:t>được tiếp tục thực hiện cho đến</w:t>
      </w:r>
      <w:r w:rsidRPr="003675E7">
        <w:rPr>
          <w:color w:val="000000"/>
        </w:rPr>
        <w:t xml:space="preserve"> hế</w:t>
      </w:r>
      <w:r w:rsidRPr="003A6B49">
        <w:rPr>
          <w:color w:val="000000"/>
        </w:rPr>
        <w:t>t thời hạn hợp đồng</w:t>
      </w:r>
      <w:r>
        <w:rPr>
          <w:color w:val="000000"/>
        </w:rPr>
        <w:t>”</w:t>
      </w:r>
      <w:r w:rsidRPr="003A6B49">
        <w:rPr>
          <w:color w:val="000000"/>
        </w:rPr>
        <w:t>.</w:t>
      </w:r>
    </w:p>
    <w:p w14:paraId="22502A7B" w14:textId="77777777" w:rsidR="00EA362F" w:rsidRPr="005F7BF6" w:rsidRDefault="00EA362F" w:rsidP="00CE4969">
      <w:pPr>
        <w:pStyle w:val="Noidung"/>
        <w:widowControl w:val="0"/>
        <w:spacing w:before="0" w:line="334" w:lineRule="exact"/>
        <w:ind w:firstLine="567"/>
        <w:rPr>
          <w:rFonts w:ascii="Times New Roman Italic" w:hAnsi="Times New Roman Italic"/>
          <w:i/>
          <w:iCs/>
          <w:color w:val="000000"/>
          <w:spacing w:val="-4"/>
        </w:rPr>
      </w:pPr>
      <w:r w:rsidRPr="005F7BF6">
        <w:rPr>
          <w:rFonts w:ascii="Times New Roman Italic" w:hAnsi="Times New Roman Italic"/>
          <w:i/>
          <w:iCs/>
          <w:color w:val="000000"/>
          <w:spacing w:val="-4"/>
        </w:rPr>
        <w:t>- Có ý kiến đề nghị bổ sung quy định chuyển tiếp đối với các chính sách đang được triển khai thực hiện theo Luật Hợp tác xã năm 2012 và vẫn còn hiệu lực thực hiện.</w:t>
      </w:r>
    </w:p>
    <w:p w14:paraId="787A74B7" w14:textId="77777777" w:rsidR="00EA362F" w:rsidRDefault="00EA362F" w:rsidP="00CE4969">
      <w:pPr>
        <w:pStyle w:val="Noidung"/>
        <w:widowControl w:val="0"/>
        <w:spacing w:before="0" w:line="334" w:lineRule="exact"/>
        <w:ind w:firstLine="567"/>
        <w:rPr>
          <w:color w:val="000000"/>
        </w:rPr>
      </w:pPr>
      <w:r>
        <w:rPr>
          <w:color w:val="000000"/>
        </w:rPr>
        <w:t>Ủy ban Thường vụ Quốc hội xin tiếp thu và bổ sung khoản 5 Điều 115 quy định “</w:t>
      </w:r>
      <w:r w:rsidRPr="00E56BF6">
        <w:rPr>
          <w:color w:val="000000"/>
        </w:rPr>
        <w:t>C</w:t>
      </w:r>
      <w:r w:rsidRPr="00E827F0">
        <w:rPr>
          <w:color w:val="000000"/>
        </w:rPr>
        <w:t xml:space="preserve">hính sách </w:t>
      </w:r>
      <w:r w:rsidRPr="00E56BF6">
        <w:rPr>
          <w:color w:val="000000"/>
        </w:rPr>
        <w:t xml:space="preserve">của Nhà nước </w:t>
      </w:r>
      <w:r w:rsidRPr="00E827F0">
        <w:rPr>
          <w:color w:val="000000"/>
        </w:rPr>
        <w:t xml:space="preserve">đối với </w:t>
      </w:r>
      <w:r>
        <w:rPr>
          <w:color w:val="000000"/>
        </w:rPr>
        <w:t>HTX</w:t>
      </w:r>
      <w:r w:rsidRPr="00E827F0">
        <w:rPr>
          <w:color w:val="000000"/>
        </w:rPr>
        <w:t xml:space="preserve">, liên hiệp </w:t>
      </w:r>
      <w:r>
        <w:rPr>
          <w:color w:val="000000"/>
        </w:rPr>
        <w:t>HTX</w:t>
      </w:r>
      <w:r w:rsidRPr="00E827F0">
        <w:rPr>
          <w:color w:val="000000"/>
        </w:rPr>
        <w:t xml:space="preserve"> được ban hành theo quy định của Luật Hợp tác xã số 23/2012/QH13 được tiếp tục thực hiện cho đến</w:t>
      </w:r>
      <w:r w:rsidRPr="00E56BF6">
        <w:rPr>
          <w:color w:val="000000"/>
        </w:rPr>
        <w:t xml:space="preserve"> khi</w:t>
      </w:r>
      <w:r w:rsidRPr="00E827F0">
        <w:rPr>
          <w:color w:val="000000"/>
        </w:rPr>
        <w:t xml:space="preserve"> hết thời gian </w:t>
      </w:r>
      <w:r w:rsidRPr="00E56BF6">
        <w:rPr>
          <w:color w:val="000000"/>
        </w:rPr>
        <w:t>áp dụng chính sách hoặc có văn bản thay thế, bãi bỏ</w:t>
      </w:r>
      <w:r>
        <w:rPr>
          <w:color w:val="000000"/>
        </w:rPr>
        <w:t>”</w:t>
      </w:r>
      <w:r w:rsidRPr="00E827F0">
        <w:rPr>
          <w:color w:val="000000"/>
        </w:rPr>
        <w:t>.</w:t>
      </w:r>
    </w:p>
    <w:p w14:paraId="0CDC8DFD" w14:textId="77777777" w:rsidR="00EA362F" w:rsidRPr="000C4477" w:rsidRDefault="00EA362F" w:rsidP="00CE4969">
      <w:pPr>
        <w:pStyle w:val="NormalWeb"/>
        <w:widowControl w:val="0"/>
        <w:spacing w:before="0" w:beforeAutospacing="0" w:after="120" w:afterAutospacing="0" w:line="334" w:lineRule="exact"/>
        <w:ind w:right="-23" w:firstLine="567"/>
        <w:rPr>
          <w:rFonts w:ascii="Times New Roman Italic" w:hAnsi="Times New Roman Italic"/>
          <w:i/>
          <w:iCs/>
          <w:spacing w:val="-4"/>
          <w:sz w:val="28"/>
          <w:szCs w:val="28"/>
        </w:rPr>
      </w:pPr>
      <w:r w:rsidRPr="000C4477">
        <w:rPr>
          <w:rFonts w:ascii="Times New Roman Italic" w:hAnsi="Times New Roman Italic"/>
          <w:i/>
          <w:iCs/>
          <w:spacing w:val="-4"/>
          <w:sz w:val="28"/>
          <w:szCs w:val="28"/>
        </w:rPr>
        <w:t xml:space="preserve">- Có ý kiến đề nghị xem xét lại điều khoản chuyển tiếp của dự thảo Luật. Cụ thể, </w:t>
      </w:r>
      <w:r w:rsidRPr="000C4477">
        <w:rPr>
          <w:rFonts w:ascii="Times New Roman Italic" w:hAnsi="Times New Roman Italic"/>
          <w:i/>
          <w:iCs/>
          <w:spacing w:val="-4"/>
          <w:sz w:val="28"/>
          <w:szCs w:val="28"/>
          <w:lang w:val="x-none"/>
        </w:rPr>
        <w:t>Điều 19 về miễn tiền thuê đất có dẫn chiếu là miễn tiền thuê đất theo quy định pháp luật về đất đai</w:t>
      </w:r>
      <w:r w:rsidRPr="000C4477">
        <w:rPr>
          <w:rFonts w:ascii="Times New Roman Italic" w:hAnsi="Times New Roman Italic"/>
          <w:i/>
          <w:iCs/>
          <w:spacing w:val="-4"/>
          <w:sz w:val="28"/>
          <w:szCs w:val="28"/>
        </w:rPr>
        <w:t>, hiện nay Luật Đất đai cũng đang được xem xét sửa đổi,</w:t>
      </w:r>
      <w:r w:rsidRPr="000C4477">
        <w:rPr>
          <w:rFonts w:ascii="Times New Roman Italic" w:hAnsi="Times New Roman Italic"/>
          <w:i/>
          <w:iCs/>
          <w:spacing w:val="-4"/>
          <w:sz w:val="28"/>
          <w:szCs w:val="28"/>
          <w:lang w:val="x-none"/>
        </w:rPr>
        <w:t xml:space="preserve"> </w:t>
      </w:r>
      <w:r w:rsidRPr="000C4477">
        <w:rPr>
          <w:rFonts w:ascii="Times New Roman Italic" w:hAnsi="Times New Roman Italic"/>
          <w:i/>
          <w:iCs/>
          <w:spacing w:val="-4"/>
          <w:sz w:val="28"/>
          <w:szCs w:val="28"/>
        </w:rPr>
        <w:t>thực tế thời gian qua cũng cho thấy t</w:t>
      </w:r>
      <w:r w:rsidRPr="000C4477">
        <w:rPr>
          <w:rFonts w:ascii="Times New Roman Italic" w:hAnsi="Times New Roman Italic"/>
          <w:i/>
          <w:iCs/>
          <w:spacing w:val="-4"/>
          <w:sz w:val="28"/>
          <w:szCs w:val="28"/>
          <w:lang w:val="x-none"/>
        </w:rPr>
        <w:t>ổ hợp tác</w:t>
      </w:r>
      <w:r w:rsidRPr="000C4477">
        <w:rPr>
          <w:rFonts w:ascii="Times New Roman Italic" w:hAnsi="Times New Roman Italic"/>
          <w:i/>
          <w:iCs/>
          <w:spacing w:val="-4"/>
          <w:sz w:val="28"/>
          <w:szCs w:val="28"/>
        </w:rPr>
        <w:t xml:space="preserve">, HTX, liên hiệp HTX </w:t>
      </w:r>
      <w:r w:rsidRPr="000C4477">
        <w:rPr>
          <w:rFonts w:ascii="Times New Roman Italic" w:hAnsi="Times New Roman Italic"/>
          <w:i/>
          <w:iCs/>
          <w:spacing w:val="-4"/>
          <w:sz w:val="28"/>
          <w:szCs w:val="28"/>
          <w:lang w:val="x-none"/>
        </w:rPr>
        <w:t xml:space="preserve">đều không </w:t>
      </w:r>
      <w:r w:rsidRPr="000C4477">
        <w:rPr>
          <w:rFonts w:ascii="Times New Roman Italic" w:hAnsi="Times New Roman Italic"/>
          <w:i/>
          <w:iCs/>
          <w:spacing w:val="-4"/>
          <w:sz w:val="28"/>
          <w:szCs w:val="28"/>
        </w:rPr>
        <w:t>được quy định là</w:t>
      </w:r>
      <w:r w:rsidRPr="000C4477">
        <w:rPr>
          <w:rFonts w:ascii="Times New Roman Italic" w:hAnsi="Times New Roman Italic"/>
          <w:i/>
          <w:iCs/>
          <w:spacing w:val="-4"/>
          <w:sz w:val="28"/>
          <w:szCs w:val="28"/>
          <w:lang w:val="x-none"/>
        </w:rPr>
        <w:t xml:space="preserve"> đối tượng được giao</w:t>
      </w:r>
      <w:r w:rsidRPr="000C4477">
        <w:rPr>
          <w:rFonts w:ascii="Times New Roman Italic" w:hAnsi="Times New Roman Italic"/>
          <w:i/>
          <w:iCs/>
          <w:spacing w:val="-4"/>
          <w:sz w:val="28"/>
          <w:szCs w:val="28"/>
        </w:rPr>
        <w:t xml:space="preserve"> đất,</w:t>
      </w:r>
      <w:r w:rsidRPr="000C4477">
        <w:rPr>
          <w:rFonts w:ascii="Times New Roman Italic" w:hAnsi="Times New Roman Italic"/>
          <w:i/>
          <w:iCs/>
          <w:spacing w:val="-4"/>
          <w:sz w:val="28"/>
          <w:szCs w:val="28"/>
          <w:lang w:val="x-none"/>
        </w:rPr>
        <w:t xml:space="preserve"> cho thuê đất</w:t>
      </w:r>
      <w:r w:rsidRPr="000C4477">
        <w:rPr>
          <w:rFonts w:ascii="Times New Roman Italic" w:hAnsi="Times New Roman Italic"/>
          <w:i/>
          <w:iCs/>
          <w:spacing w:val="-4"/>
          <w:sz w:val="28"/>
          <w:szCs w:val="28"/>
        </w:rPr>
        <w:t xml:space="preserve"> tại</w:t>
      </w:r>
      <w:r w:rsidRPr="000C4477">
        <w:rPr>
          <w:rFonts w:ascii="Times New Roman Italic" w:hAnsi="Times New Roman Italic"/>
          <w:i/>
          <w:iCs/>
          <w:spacing w:val="-4"/>
          <w:sz w:val="28"/>
          <w:szCs w:val="28"/>
          <w:lang w:val="x-none"/>
        </w:rPr>
        <w:t xml:space="preserve"> Luật </w:t>
      </w:r>
      <w:r w:rsidRPr="000C4477">
        <w:rPr>
          <w:rFonts w:ascii="Times New Roman Italic" w:hAnsi="Times New Roman Italic"/>
          <w:i/>
          <w:iCs/>
          <w:spacing w:val="-4"/>
          <w:sz w:val="28"/>
          <w:szCs w:val="28"/>
        </w:rPr>
        <w:t>Đ</w:t>
      </w:r>
      <w:r w:rsidRPr="000C4477">
        <w:rPr>
          <w:rFonts w:ascii="Times New Roman Italic" w:hAnsi="Times New Roman Italic"/>
          <w:i/>
          <w:iCs/>
          <w:spacing w:val="-4"/>
          <w:sz w:val="28"/>
          <w:szCs w:val="28"/>
          <w:lang w:val="x-none"/>
        </w:rPr>
        <w:t xml:space="preserve">ất đai. </w:t>
      </w:r>
      <w:r w:rsidRPr="000C4477">
        <w:rPr>
          <w:rFonts w:ascii="Times New Roman Italic" w:hAnsi="Times New Roman Italic"/>
          <w:i/>
          <w:iCs/>
          <w:spacing w:val="-4"/>
          <w:sz w:val="28"/>
          <w:szCs w:val="28"/>
        </w:rPr>
        <w:t xml:space="preserve">Vấn đề miễn tiền thuê đất </w:t>
      </w:r>
      <w:r w:rsidRPr="000C4477">
        <w:rPr>
          <w:rFonts w:ascii="Times New Roman Italic" w:hAnsi="Times New Roman Italic"/>
          <w:i/>
          <w:iCs/>
          <w:spacing w:val="-4"/>
          <w:sz w:val="28"/>
          <w:szCs w:val="28"/>
          <w:lang w:val="x-none"/>
        </w:rPr>
        <w:t xml:space="preserve">phải được quy định trong Luật </w:t>
      </w:r>
      <w:r w:rsidRPr="000C4477">
        <w:rPr>
          <w:rFonts w:ascii="Times New Roman Italic" w:hAnsi="Times New Roman Italic"/>
          <w:i/>
          <w:iCs/>
          <w:spacing w:val="-4"/>
          <w:sz w:val="28"/>
          <w:szCs w:val="28"/>
        </w:rPr>
        <w:t>T</w:t>
      </w:r>
      <w:r w:rsidRPr="000C4477">
        <w:rPr>
          <w:rFonts w:ascii="Times New Roman Italic" w:hAnsi="Times New Roman Italic"/>
          <w:i/>
          <w:iCs/>
          <w:spacing w:val="-4"/>
          <w:sz w:val="28"/>
          <w:szCs w:val="28"/>
          <w:lang w:val="x-none"/>
        </w:rPr>
        <w:t>huế</w:t>
      </w:r>
      <w:r w:rsidRPr="000C4477">
        <w:rPr>
          <w:rFonts w:ascii="Times New Roman Italic" w:hAnsi="Times New Roman Italic"/>
          <w:i/>
          <w:iCs/>
          <w:spacing w:val="-4"/>
          <w:sz w:val="28"/>
          <w:szCs w:val="28"/>
        </w:rPr>
        <w:t xml:space="preserve">. Tuy nhiên, tại </w:t>
      </w:r>
      <w:r w:rsidRPr="000C4477">
        <w:rPr>
          <w:rFonts w:ascii="Times New Roman Italic" w:hAnsi="Times New Roman Italic"/>
          <w:i/>
          <w:iCs/>
          <w:spacing w:val="-4"/>
          <w:sz w:val="28"/>
          <w:szCs w:val="28"/>
          <w:lang w:val="x-none"/>
        </w:rPr>
        <w:t>điều khoản chuyển tiếp</w:t>
      </w:r>
      <w:r w:rsidRPr="000C4477">
        <w:rPr>
          <w:rFonts w:ascii="Times New Roman Italic" w:hAnsi="Times New Roman Italic"/>
          <w:i/>
          <w:iCs/>
          <w:spacing w:val="-4"/>
          <w:sz w:val="28"/>
          <w:szCs w:val="28"/>
        </w:rPr>
        <w:t xml:space="preserve"> của dự thảo Luật thì không</w:t>
      </w:r>
      <w:r w:rsidRPr="000C4477">
        <w:rPr>
          <w:rFonts w:ascii="Times New Roman Italic" w:hAnsi="Times New Roman Italic"/>
          <w:i/>
          <w:iCs/>
          <w:spacing w:val="-4"/>
          <w:sz w:val="28"/>
          <w:szCs w:val="28"/>
          <w:lang w:val="x-none"/>
        </w:rPr>
        <w:t xml:space="preserve"> sửa đổi quy định này trong Luật </w:t>
      </w:r>
      <w:r w:rsidRPr="000C4477">
        <w:rPr>
          <w:rFonts w:ascii="Times New Roman Italic" w:hAnsi="Times New Roman Italic"/>
          <w:i/>
          <w:iCs/>
          <w:spacing w:val="-4"/>
          <w:sz w:val="28"/>
          <w:szCs w:val="28"/>
          <w:lang w:val="en-GB"/>
        </w:rPr>
        <w:t>T</w:t>
      </w:r>
      <w:r w:rsidRPr="000C4477">
        <w:rPr>
          <w:rFonts w:ascii="Times New Roman Italic" w:hAnsi="Times New Roman Italic"/>
          <w:i/>
          <w:iCs/>
          <w:spacing w:val="-4"/>
          <w:sz w:val="28"/>
          <w:szCs w:val="28"/>
          <w:lang w:val="x-none"/>
        </w:rPr>
        <w:t xml:space="preserve">huế và Luật </w:t>
      </w:r>
      <w:r w:rsidRPr="000C4477">
        <w:rPr>
          <w:rFonts w:ascii="Times New Roman Italic" w:hAnsi="Times New Roman Italic"/>
          <w:i/>
          <w:iCs/>
          <w:spacing w:val="-4"/>
          <w:sz w:val="28"/>
          <w:szCs w:val="28"/>
        </w:rPr>
        <w:t>Đ</w:t>
      </w:r>
      <w:r w:rsidRPr="000C4477">
        <w:rPr>
          <w:rFonts w:ascii="Times New Roman Italic" w:hAnsi="Times New Roman Italic"/>
          <w:i/>
          <w:iCs/>
          <w:spacing w:val="-4"/>
          <w:sz w:val="28"/>
          <w:szCs w:val="28"/>
          <w:lang w:val="x-none"/>
        </w:rPr>
        <w:t>ất đai</w:t>
      </w:r>
      <w:r w:rsidRPr="000C4477">
        <w:rPr>
          <w:rFonts w:ascii="Times New Roman Italic" w:hAnsi="Times New Roman Italic"/>
          <w:i/>
          <w:iCs/>
          <w:spacing w:val="-4"/>
          <w:sz w:val="28"/>
          <w:szCs w:val="28"/>
        </w:rPr>
        <w:t>,</w:t>
      </w:r>
      <w:r w:rsidRPr="000C4477">
        <w:rPr>
          <w:rFonts w:ascii="Times New Roman Italic" w:hAnsi="Times New Roman Italic"/>
          <w:i/>
          <w:iCs/>
          <w:spacing w:val="-4"/>
          <w:sz w:val="28"/>
          <w:szCs w:val="28"/>
          <w:lang w:val="x-none"/>
        </w:rPr>
        <w:t xml:space="preserve"> </w:t>
      </w:r>
      <w:r w:rsidRPr="000C4477">
        <w:rPr>
          <w:rFonts w:ascii="Times New Roman Italic" w:hAnsi="Times New Roman Italic"/>
          <w:i/>
          <w:iCs/>
          <w:spacing w:val="-4"/>
          <w:sz w:val="28"/>
          <w:szCs w:val="28"/>
        </w:rPr>
        <w:t xml:space="preserve">vì vậy, dự thảo Luật </w:t>
      </w:r>
      <w:r w:rsidRPr="000C4477">
        <w:rPr>
          <w:rFonts w:ascii="Times New Roman Italic" w:hAnsi="Times New Roman Italic"/>
          <w:i/>
          <w:iCs/>
          <w:spacing w:val="-4"/>
          <w:sz w:val="28"/>
          <w:szCs w:val="28"/>
          <w:lang w:val="x-none"/>
        </w:rPr>
        <w:t>có ghi Chính phủ quy định chi tiết</w:t>
      </w:r>
      <w:r w:rsidRPr="000C4477">
        <w:rPr>
          <w:rFonts w:ascii="Times New Roman Italic" w:hAnsi="Times New Roman Italic"/>
          <w:i/>
          <w:iCs/>
          <w:spacing w:val="-4"/>
          <w:sz w:val="28"/>
          <w:szCs w:val="28"/>
        </w:rPr>
        <w:t xml:space="preserve"> </w:t>
      </w:r>
      <w:r w:rsidRPr="000C4477">
        <w:rPr>
          <w:rFonts w:ascii="Times New Roman Italic" w:hAnsi="Times New Roman Italic"/>
          <w:i/>
          <w:iCs/>
          <w:spacing w:val="-4"/>
          <w:sz w:val="28"/>
          <w:szCs w:val="28"/>
          <w:lang w:val="x-none"/>
        </w:rPr>
        <w:t xml:space="preserve">thì </w:t>
      </w:r>
      <w:r w:rsidRPr="000C4477">
        <w:rPr>
          <w:rFonts w:ascii="Times New Roman Italic" w:hAnsi="Times New Roman Italic"/>
          <w:i/>
          <w:iCs/>
          <w:spacing w:val="-4"/>
          <w:sz w:val="28"/>
          <w:szCs w:val="28"/>
        </w:rPr>
        <w:t xml:space="preserve">cũng </w:t>
      </w:r>
      <w:r w:rsidRPr="000C4477">
        <w:rPr>
          <w:rFonts w:ascii="Times New Roman Italic" w:hAnsi="Times New Roman Italic"/>
          <w:i/>
          <w:iCs/>
          <w:spacing w:val="-4"/>
          <w:sz w:val="28"/>
          <w:szCs w:val="28"/>
          <w:lang w:val="x-none"/>
        </w:rPr>
        <w:t>không thể áp dụng được</w:t>
      </w:r>
      <w:r w:rsidRPr="000C4477">
        <w:rPr>
          <w:rFonts w:ascii="Times New Roman Italic" w:hAnsi="Times New Roman Italic"/>
          <w:i/>
          <w:iCs/>
          <w:spacing w:val="-4"/>
          <w:sz w:val="28"/>
          <w:szCs w:val="28"/>
        </w:rPr>
        <w:t>.</w:t>
      </w:r>
    </w:p>
    <w:p w14:paraId="043FDFFB" w14:textId="77777777" w:rsidR="00EA362F" w:rsidRPr="00C7308A" w:rsidRDefault="00EA362F" w:rsidP="00CE4969">
      <w:pPr>
        <w:pStyle w:val="NormalWeb"/>
        <w:widowControl w:val="0"/>
        <w:spacing w:before="0" w:beforeAutospacing="0" w:after="120" w:afterAutospacing="0" w:line="334" w:lineRule="exact"/>
        <w:ind w:right="-23" w:firstLine="567"/>
        <w:rPr>
          <w:spacing w:val="-4"/>
          <w:sz w:val="28"/>
          <w:szCs w:val="28"/>
        </w:rPr>
      </w:pPr>
      <w:r w:rsidRPr="00674D88">
        <w:rPr>
          <w:spacing w:val="-4"/>
          <w:sz w:val="28"/>
          <w:szCs w:val="28"/>
        </w:rPr>
        <w:t xml:space="preserve">Ủy ban Thường vụ Quốc hội xin báo cáo: các chính sách liên quan đến đất đai và thuế đã được rà soát, quy định tại Điều 21 (Chính </w:t>
      </w:r>
      <w:r w:rsidRPr="00674D88">
        <w:rPr>
          <w:color w:val="000000"/>
          <w:spacing w:val="-4"/>
          <w:sz w:val="28"/>
          <w:szCs w:val="28"/>
        </w:rPr>
        <w:t xml:space="preserve">sách </w:t>
      </w:r>
      <w:r>
        <w:rPr>
          <w:color w:val="000000"/>
          <w:spacing w:val="-4"/>
          <w:sz w:val="28"/>
          <w:szCs w:val="28"/>
        </w:rPr>
        <w:t>đất đai</w:t>
      </w:r>
      <w:r w:rsidRPr="00674D88">
        <w:rPr>
          <w:color w:val="000000"/>
          <w:spacing w:val="-4"/>
          <w:sz w:val="28"/>
          <w:szCs w:val="28"/>
        </w:rPr>
        <w:t>)</w:t>
      </w:r>
      <w:r w:rsidRPr="00674D88">
        <w:rPr>
          <w:spacing w:val="-4"/>
          <w:sz w:val="28"/>
          <w:szCs w:val="28"/>
        </w:rPr>
        <w:t xml:space="preserve"> và Điều 22 (Chính </w:t>
      </w:r>
      <w:r w:rsidRPr="00674D88">
        <w:rPr>
          <w:color w:val="000000"/>
          <w:spacing w:val="-4"/>
          <w:sz w:val="28"/>
          <w:szCs w:val="28"/>
        </w:rPr>
        <w:t xml:space="preserve">sách </w:t>
      </w:r>
      <w:r w:rsidRPr="00674D88">
        <w:rPr>
          <w:color w:val="000000"/>
          <w:spacing w:val="-4"/>
          <w:sz w:val="28"/>
          <w:szCs w:val="28"/>
        </w:rPr>
        <w:lastRenderedPageBreak/>
        <w:t>thuế, phí và lệ phí)</w:t>
      </w:r>
      <w:r w:rsidRPr="00674D88">
        <w:rPr>
          <w:spacing w:val="-4"/>
          <w:sz w:val="28"/>
          <w:szCs w:val="28"/>
        </w:rPr>
        <w:t xml:space="preserve"> như đã nêu ở phần </w:t>
      </w:r>
      <w:r w:rsidRPr="00674D88">
        <w:rPr>
          <w:rFonts w:eastAsia="Arial Unicode MS"/>
          <w:spacing w:val="-4"/>
          <w:sz w:val="28"/>
          <w:szCs w:val="28"/>
          <w:bdr w:val="nil"/>
          <w:shd w:val="clear" w:color="auto" w:fill="FFFFFF"/>
        </w:rPr>
        <w:t>thể chế hóa nội dung 08 chính sách tại Nghị quyết số 20-NQ/TW theo nguyên tắc các chính sách này phải theo quy định của pháp luật về đất đai và pháp luật về thuế; đồng thời giao Chính phủ quy định chi tiết</w:t>
      </w:r>
      <w:r w:rsidRPr="00B6381C">
        <w:rPr>
          <w:color w:val="000000"/>
          <w:szCs w:val="28"/>
        </w:rPr>
        <w:t xml:space="preserve"> </w:t>
      </w:r>
      <w:r w:rsidRPr="005F7BF6">
        <w:rPr>
          <w:color w:val="000000"/>
          <w:sz w:val="28"/>
          <w:szCs w:val="28"/>
        </w:rPr>
        <w:t xml:space="preserve">về nội dung, trình tự, thủ tục thực hiện các chính sách của Nhà nước về phát triển tổ hợp tác, </w:t>
      </w:r>
      <w:r>
        <w:rPr>
          <w:color w:val="000000"/>
          <w:sz w:val="28"/>
          <w:szCs w:val="28"/>
        </w:rPr>
        <w:t>HTX</w:t>
      </w:r>
      <w:r w:rsidRPr="005F7BF6">
        <w:rPr>
          <w:color w:val="000000"/>
          <w:sz w:val="28"/>
          <w:szCs w:val="28"/>
        </w:rPr>
        <w:t xml:space="preserve">, liên hiệp </w:t>
      </w:r>
      <w:r>
        <w:rPr>
          <w:color w:val="000000"/>
          <w:sz w:val="28"/>
          <w:szCs w:val="28"/>
        </w:rPr>
        <w:t>HTX</w:t>
      </w:r>
      <w:r w:rsidRPr="00674D88">
        <w:rPr>
          <w:rFonts w:eastAsia="Arial Unicode MS"/>
          <w:spacing w:val="-4"/>
          <w:sz w:val="28"/>
          <w:szCs w:val="28"/>
          <w:bdr w:val="nil"/>
          <w:shd w:val="clear" w:color="auto" w:fill="FFFFFF"/>
        </w:rPr>
        <w:t xml:space="preserve"> </w:t>
      </w:r>
      <w:r>
        <w:rPr>
          <w:rFonts w:eastAsia="Arial Unicode MS"/>
          <w:spacing w:val="-4"/>
          <w:sz w:val="28"/>
          <w:szCs w:val="28"/>
          <w:bdr w:val="nil"/>
          <w:shd w:val="clear" w:color="auto" w:fill="FFFFFF"/>
        </w:rPr>
        <w:t xml:space="preserve">(khoản 2 Điều 17). Đề nghị Chính phủ khẩn trương xây dựng và hoàn thiện hồ sơ trình Quốc hội xem xét, ban hành về </w:t>
      </w:r>
      <w:r w:rsidRPr="002C14FF">
        <w:rPr>
          <w:color w:val="000000"/>
          <w:sz w:val="28"/>
          <w:szCs w:val="28"/>
        </w:rPr>
        <w:t>C</w:t>
      </w:r>
      <w:r w:rsidRPr="002C14FF">
        <w:rPr>
          <w:color w:val="000000"/>
          <w:sz w:val="28"/>
          <w:szCs w:val="28"/>
          <w:lang w:val="vi-VN"/>
        </w:rPr>
        <w:t>hương trình</w:t>
      </w:r>
      <w:r w:rsidRPr="002C14FF">
        <w:rPr>
          <w:color w:val="000000"/>
          <w:sz w:val="28"/>
          <w:szCs w:val="28"/>
        </w:rPr>
        <w:t xml:space="preserve"> tổng thể về phát triển kinh tế tập thể</w:t>
      </w:r>
      <w:r w:rsidRPr="00674D88">
        <w:rPr>
          <w:rFonts w:eastAsia="Arial Unicode MS"/>
          <w:spacing w:val="-4"/>
          <w:sz w:val="28"/>
          <w:szCs w:val="28"/>
          <w:bdr w:val="nil"/>
          <w:shd w:val="clear" w:color="auto" w:fill="FFFFFF"/>
        </w:rPr>
        <w:t xml:space="preserve"> </w:t>
      </w:r>
      <w:r w:rsidRPr="00747C49">
        <w:rPr>
          <w:sz w:val="28"/>
          <w:szCs w:val="28"/>
          <w:lang w:val="de-DE"/>
        </w:rPr>
        <w:t>trên phạm vi toàn quốc</w:t>
      </w:r>
      <w:r w:rsidRPr="00674D88">
        <w:rPr>
          <w:rFonts w:eastAsia="Arial Unicode MS"/>
          <w:spacing w:val="-4"/>
          <w:sz w:val="28"/>
          <w:szCs w:val="28"/>
          <w:bdr w:val="nil"/>
          <w:shd w:val="clear" w:color="auto" w:fill="FFFFFF"/>
        </w:rPr>
        <w:t xml:space="preserve"> để bảo đảm tính khả thi, cụ thể của các chính sách này</w:t>
      </w:r>
      <w:r w:rsidRPr="00C7308A">
        <w:rPr>
          <w:rFonts w:eastAsia="Arial Unicode MS"/>
          <w:spacing w:val="-4"/>
          <w:sz w:val="28"/>
          <w:szCs w:val="28"/>
          <w:bdr w:val="nil"/>
          <w:shd w:val="clear" w:color="auto" w:fill="FFFFFF"/>
        </w:rPr>
        <w:t xml:space="preserve">. </w:t>
      </w:r>
    </w:p>
    <w:p w14:paraId="21805516" w14:textId="77777777" w:rsidR="00EA362F" w:rsidRPr="00553D60" w:rsidRDefault="00EA362F" w:rsidP="00CE4969">
      <w:pPr>
        <w:pStyle w:val="NormalWeb"/>
        <w:widowControl w:val="0"/>
        <w:spacing w:before="0" w:beforeAutospacing="0" w:after="120" w:afterAutospacing="0" w:line="334" w:lineRule="exact"/>
        <w:ind w:right="-23" w:firstLine="567"/>
        <w:rPr>
          <w:i/>
          <w:iCs/>
          <w:sz w:val="28"/>
          <w:szCs w:val="28"/>
        </w:rPr>
      </w:pPr>
      <w:r w:rsidRPr="00553D60">
        <w:rPr>
          <w:i/>
          <w:iCs/>
          <w:sz w:val="28"/>
          <w:szCs w:val="28"/>
        </w:rPr>
        <w:t>- Có ý kiến đề nghị cân nhắc, nghiên cứu bổ sung nội</w:t>
      </w:r>
      <w:r w:rsidRPr="00553D60">
        <w:rPr>
          <w:i/>
          <w:iCs/>
          <w:sz w:val="28"/>
          <w:szCs w:val="28"/>
          <w:lang w:val="vi-VN"/>
        </w:rPr>
        <w:t xml:space="preserve"> dung về Quỹ tín dụng nhân dân</w:t>
      </w:r>
      <w:r w:rsidRPr="00553D60">
        <w:rPr>
          <w:i/>
          <w:iCs/>
          <w:sz w:val="28"/>
          <w:szCs w:val="28"/>
        </w:rPr>
        <w:t xml:space="preserve">, trường hợp không tồn tại nữa thì cần phải có điều khoản chuyển tiếp để hoạt động. </w:t>
      </w:r>
    </w:p>
    <w:p w14:paraId="534CE99C" w14:textId="77777777" w:rsidR="00EA362F" w:rsidRDefault="00EA362F" w:rsidP="00CE4969">
      <w:pPr>
        <w:widowControl w:val="0"/>
        <w:shd w:val="clear" w:color="auto" w:fill="FFFFFF"/>
        <w:spacing w:after="120" w:line="334" w:lineRule="exact"/>
        <w:ind w:firstLine="567"/>
        <w:jc w:val="both"/>
      </w:pPr>
      <w:r w:rsidRPr="00553D60">
        <w:rPr>
          <w:lang w:val="it-IT" w:eastAsia="x-none"/>
        </w:rPr>
        <w:t xml:space="preserve">Ủy ban Thường vụ Quốc hội xin báo cáo: Luật Các </w:t>
      </w:r>
      <w:r>
        <w:rPr>
          <w:lang w:val="it-IT" w:eastAsia="x-none"/>
        </w:rPr>
        <w:t>TCTD</w:t>
      </w:r>
      <w:r w:rsidRPr="00553D60">
        <w:rPr>
          <w:lang w:val="it-IT" w:eastAsia="x-none"/>
        </w:rPr>
        <w:t xml:space="preserve"> quy định </w:t>
      </w:r>
      <w:r>
        <w:rPr>
          <w:lang w:val="it-IT" w:eastAsia="x-none"/>
        </w:rPr>
        <w:t>q</w:t>
      </w:r>
      <w:r w:rsidRPr="00AE427B">
        <w:rPr>
          <w:color w:val="000000"/>
          <w:lang w:eastAsia="en-GB"/>
        </w:rPr>
        <w:t>uỹ tín dụng nhân dân</w:t>
      </w:r>
      <w:r w:rsidRPr="00553D60">
        <w:rPr>
          <w:i/>
          <w:iCs/>
          <w:color w:val="000000"/>
          <w:lang w:eastAsia="en-GB"/>
        </w:rPr>
        <w:t> </w:t>
      </w:r>
      <w:r w:rsidRPr="00553D60">
        <w:rPr>
          <w:color w:val="000000"/>
          <w:lang w:eastAsia="en-GB"/>
        </w:rPr>
        <w:t xml:space="preserve">là </w:t>
      </w:r>
      <w:r>
        <w:rPr>
          <w:color w:val="000000"/>
          <w:lang w:eastAsia="en-GB"/>
        </w:rPr>
        <w:t>TCTD</w:t>
      </w:r>
      <w:r w:rsidRPr="00553D60">
        <w:rPr>
          <w:color w:val="000000"/>
          <w:lang w:eastAsia="en-GB"/>
        </w:rPr>
        <w:t xml:space="preserve"> do các pháp nhân, cá nhân và hộ gia đình tự nguyện thành lập dưới hình thức </w:t>
      </w:r>
      <w:r>
        <w:rPr>
          <w:color w:val="000000"/>
          <w:lang w:eastAsia="en-GB"/>
        </w:rPr>
        <w:t>HTX</w:t>
      </w:r>
      <w:r w:rsidRPr="00553D60">
        <w:rPr>
          <w:color w:val="000000"/>
          <w:lang w:eastAsia="en-GB"/>
        </w:rPr>
        <w:t xml:space="preserve"> để thực hiện một số hoạt động ngân hàng theo quy định của Luật này và Luật Hợp tác xã nhằm mục tiêu chủ yếu là tương trợ nhau phát triển sản xuất, kinh doanh và đời sống; </w:t>
      </w:r>
      <w:r w:rsidRPr="0070169D">
        <w:rPr>
          <w:color w:val="000000"/>
          <w:lang w:eastAsia="en-GB"/>
        </w:rPr>
        <w:t xml:space="preserve">Ngân hàng </w:t>
      </w:r>
      <w:r>
        <w:rPr>
          <w:color w:val="000000"/>
          <w:lang w:eastAsia="en-GB"/>
        </w:rPr>
        <w:t>HTX</w:t>
      </w:r>
      <w:r w:rsidRPr="00553D60">
        <w:rPr>
          <w:i/>
          <w:iCs/>
          <w:color w:val="000000"/>
          <w:lang w:eastAsia="en-GB"/>
        </w:rPr>
        <w:t> </w:t>
      </w:r>
      <w:r w:rsidRPr="00553D60">
        <w:rPr>
          <w:color w:val="000000"/>
          <w:lang w:eastAsia="en-GB"/>
        </w:rPr>
        <w:t>là ngân hàng của tất cả các quỹ tín dụng nhân dân do các quỹ tín dụng nhân dân và một số pháp nhân góp vốn thành lập theo quy định của Luật này nhằm mục tiêu chủ yếu là liên kết hệ thống, hỗ trợ tài chính, điều hòa vốn trong hệ thống các quỹ tín dụng nhân dân. Theo đó, Ngân hàng HTX và Quỹ tín dụng nhân dân là HTX đặc thù, hoạt động trong lĩnh vực tài chính, ngân hàng và được điều chỉnh đồng thời bởi cả Luật H</w:t>
      </w:r>
      <w:r>
        <w:rPr>
          <w:color w:val="000000"/>
          <w:lang w:eastAsia="en-GB"/>
        </w:rPr>
        <w:t>ợp tác xã</w:t>
      </w:r>
      <w:r w:rsidRPr="00553D60">
        <w:rPr>
          <w:color w:val="000000"/>
          <w:lang w:eastAsia="en-GB"/>
        </w:rPr>
        <w:t xml:space="preserve"> và Luật Các TCTD. Nhiều quy định liên quan đến </w:t>
      </w:r>
      <w:r w:rsidRPr="00553D60">
        <w:rPr>
          <w:color w:val="000000"/>
        </w:rPr>
        <w:t>thành lập, tổ chức quản lý, tổ chức lại, giải thể, phá sản và hoạt động có liên quan đến ngân hàng HTX, quỹ tín dụng nhân dân đã được quy định tại Luật Các TCTD, do đó tại Luật H</w:t>
      </w:r>
      <w:r>
        <w:rPr>
          <w:color w:val="000000"/>
        </w:rPr>
        <w:t>ợp tác xã</w:t>
      </w:r>
      <w:r w:rsidRPr="00553D60">
        <w:rPr>
          <w:color w:val="000000"/>
        </w:rPr>
        <w:t xml:space="preserve"> không nêu lại các nội dung này và quy định nguyên tắc về áp dụng Luật H</w:t>
      </w:r>
      <w:r>
        <w:rPr>
          <w:color w:val="000000"/>
        </w:rPr>
        <w:t>ợp tác xã</w:t>
      </w:r>
      <w:r w:rsidRPr="00553D60">
        <w:rPr>
          <w:color w:val="000000"/>
        </w:rPr>
        <w:t xml:space="preserve"> và các luật có liên quan tại Điều 3</w:t>
      </w:r>
      <w:r w:rsidRPr="00553D60">
        <w:t xml:space="preserve"> nhằm bảo đảm hoạt động an toàn, hạn chế tối đa việc ngừng hoạt động, giải thể, phá sản của ngân hàng HTX, quỹ tín dụng nhân dân, ảnh hưởng đến rủi ro hệ thống tài chính, ngân hàng.</w:t>
      </w:r>
    </w:p>
    <w:p w14:paraId="48AADD7D" w14:textId="77777777" w:rsidR="00EA362F" w:rsidRPr="00553D60" w:rsidRDefault="00EA362F" w:rsidP="00CE4969">
      <w:pPr>
        <w:pStyle w:val="Noidung"/>
        <w:widowControl w:val="0"/>
        <w:spacing w:before="0" w:line="334" w:lineRule="exact"/>
        <w:ind w:firstLine="567"/>
        <w:rPr>
          <w:b/>
          <w:bCs/>
          <w:iCs/>
          <w:sz w:val="24"/>
          <w:szCs w:val="24"/>
        </w:rPr>
      </w:pPr>
      <w:r w:rsidRPr="00553D60">
        <w:rPr>
          <w:b/>
          <w:bCs/>
          <w:iCs/>
          <w:sz w:val="24"/>
          <w:szCs w:val="24"/>
        </w:rPr>
        <w:t>II. MỘT SỐ NỘI DUNG KHÁC</w:t>
      </w:r>
    </w:p>
    <w:p w14:paraId="5DFFD9C1" w14:textId="77777777" w:rsidR="00EA362F" w:rsidRPr="006B4655" w:rsidRDefault="00EA362F" w:rsidP="00CE4969">
      <w:pPr>
        <w:pStyle w:val="Noidung"/>
        <w:widowControl w:val="0"/>
        <w:spacing w:before="0" w:line="334" w:lineRule="exact"/>
        <w:ind w:firstLine="567"/>
        <w:rPr>
          <w:i/>
          <w:iCs/>
        </w:rPr>
      </w:pPr>
      <w:r w:rsidRPr="00553D60">
        <w:rPr>
          <w:iCs/>
          <w:szCs w:val="28"/>
        </w:rPr>
        <w:t xml:space="preserve">- </w:t>
      </w:r>
      <w:r w:rsidRPr="00553D60">
        <w:rPr>
          <w:i/>
          <w:iCs/>
        </w:rPr>
        <w:t xml:space="preserve">Có ý kiến </w:t>
      </w:r>
      <w:r>
        <w:rPr>
          <w:i/>
          <w:iCs/>
        </w:rPr>
        <w:t>đề nghị</w:t>
      </w:r>
      <w:r w:rsidRPr="00553D60">
        <w:rPr>
          <w:i/>
          <w:iCs/>
        </w:rPr>
        <w:t xml:space="preserve"> cần đánh giá, làm rõ thêm cơ sở lý luận và thực tiễn xem có cần thiết phải có quy định chung trong dự thảo Luật về vấn đề áp dụng pháp luật (chung) hay không, trong trường hợp Điều </w:t>
      </w:r>
      <w:r>
        <w:rPr>
          <w:i/>
          <w:iCs/>
        </w:rPr>
        <w:t>3</w:t>
      </w:r>
      <w:r w:rsidRPr="00553D60">
        <w:rPr>
          <w:i/>
          <w:iCs/>
        </w:rPr>
        <w:t xml:space="preserve"> chỉ để giải quyết mối quan hệ với Luật Các </w:t>
      </w:r>
      <w:r>
        <w:rPr>
          <w:i/>
          <w:iCs/>
        </w:rPr>
        <w:t>TCTD</w:t>
      </w:r>
      <w:r w:rsidRPr="00553D60">
        <w:rPr>
          <w:i/>
          <w:iCs/>
        </w:rPr>
        <w:t xml:space="preserve"> thì nên quy định cụ thể, không nhất thiết khái quát nội dung tại Điều 3 thành một nguyên tắc áp dụng luật chung cho tất cả các ngành, lĩnh vực</w:t>
      </w:r>
      <w:r w:rsidRPr="006B4655">
        <w:rPr>
          <w:i/>
          <w:iCs/>
        </w:rPr>
        <w:t xml:space="preserve">; </w:t>
      </w:r>
      <w:r w:rsidRPr="00027ED4">
        <w:rPr>
          <w:i/>
          <w:iCs/>
          <w:szCs w:val="28"/>
        </w:rPr>
        <w:t>đề nghị bỏ Điều 3 vì hiện nay đã có Luật Ban hành văn bản quy phạm pháp luật năm 2015 quy định cụ thể về việc áp dụng pháp luật có liên quan</w:t>
      </w:r>
      <w:r w:rsidRPr="006B4655">
        <w:rPr>
          <w:i/>
          <w:iCs/>
        </w:rPr>
        <w:t>.</w:t>
      </w:r>
    </w:p>
    <w:p w14:paraId="3B5196AF" w14:textId="77777777" w:rsidR="00EA362F" w:rsidRPr="00553D60" w:rsidRDefault="00EA362F" w:rsidP="00CE4969">
      <w:pPr>
        <w:widowControl w:val="0"/>
        <w:spacing w:after="120" w:line="334" w:lineRule="exact"/>
        <w:ind w:firstLine="567"/>
        <w:jc w:val="both"/>
        <w:rPr>
          <w:color w:val="000000"/>
        </w:rPr>
      </w:pPr>
      <w:r w:rsidRPr="00553D60">
        <w:t xml:space="preserve">Ủy ban Thường vụ Quốc hội xin báo cáo: </w:t>
      </w:r>
      <w:r>
        <w:t xml:space="preserve">tại </w:t>
      </w:r>
      <w:r w:rsidRPr="00553D60">
        <w:t xml:space="preserve">Điều 3 quy định nguyên tắc áp dụng Luật </w:t>
      </w:r>
      <w:r>
        <w:rPr>
          <w:lang w:val="pt-BR"/>
        </w:rPr>
        <w:t>Hợp tác xã</w:t>
      </w:r>
      <w:r>
        <w:t xml:space="preserve"> và các luật có liên quan </w:t>
      </w:r>
      <w:r w:rsidRPr="00553D60">
        <w:t xml:space="preserve">mang tính khái quát nhằm bảo đảm tính bình đẳng trong quan hệ pháp luật tương tự như Điều 3 </w:t>
      </w:r>
      <w:r>
        <w:t xml:space="preserve">của </w:t>
      </w:r>
      <w:r w:rsidRPr="00553D60">
        <w:t>Luật Doanh nghiệp năm 2020</w:t>
      </w:r>
      <w:r>
        <w:t>; xin t</w:t>
      </w:r>
      <w:r w:rsidRPr="00553D60">
        <w:t>iếp thu, rà soát</w:t>
      </w:r>
      <w:r>
        <w:t xml:space="preserve"> và</w:t>
      </w:r>
      <w:r w:rsidRPr="00553D60">
        <w:t xml:space="preserve"> thể hiện lại Điều 3 theo hướng gọn hơn, cụ thể quy định: “</w:t>
      </w:r>
      <w:r w:rsidRPr="002B1028">
        <w:rPr>
          <w:color w:val="000000"/>
        </w:rPr>
        <w:t xml:space="preserve">Trường hợp luật khác có quy định </w:t>
      </w:r>
      <w:r>
        <w:rPr>
          <w:color w:val="000000"/>
        </w:rPr>
        <w:t>khác</w:t>
      </w:r>
      <w:r w:rsidRPr="002B1028">
        <w:rPr>
          <w:color w:val="000000"/>
        </w:rPr>
        <w:t xml:space="preserve"> về thành lập, tổ chức quản lý, tổ chức lại, giải thể</w:t>
      </w:r>
      <w:r>
        <w:rPr>
          <w:color w:val="000000"/>
        </w:rPr>
        <w:t>, phá sản</w:t>
      </w:r>
      <w:r w:rsidRPr="002B1028">
        <w:rPr>
          <w:color w:val="000000"/>
        </w:rPr>
        <w:t xml:space="preserve"> và hoạt động có liên quan của </w:t>
      </w:r>
      <w:r>
        <w:rPr>
          <w:color w:val="000000"/>
        </w:rPr>
        <w:t xml:space="preserve">tổ hợp tác, </w:t>
      </w:r>
      <w:r w:rsidRPr="002B1028">
        <w:rPr>
          <w:color w:val="000000"/>
        </w:rPr>
        <w:t>hợp tác xã, liên hiệp hợp tác xã thì áp dụng theo quy định của luật đó</w:t>
      </w:r>
      <w:r w:rsidRPr="00553D60">
        <w:t>”.</w:t>
      </w:r>
      <w:r>
        <w:t xml:space="preserve"> Theo đó, các luật dẫn chiếu đến bao gồm Bộ luật Dân sự, Luật Các TCTD và các luật khác có liên quan.</w:t>
      </w:r>
    </w:p>
    <w:p w14:paraId="440E7BAF" w14:textId="77777777" w:rsidR="00EA362F" w:rsidRPr="00553D60" w:rsidRDefault="00EA362F" w:rsidP="00CE4969">
      <w:pPr>
        <w:widowControl w:val="0"/>
        <w:spacing w:after="120" w:line="326" w:lineRule="exact"/>
        <w:ind w:firstLine="567"/>
        <w:jc w:val="both"/>
        <w:rPr>
          <w:i/>
          <w:iCs/>
        </w:rPr>
      </w:pPr>
      <w:r w:rsidRPr="00553D60">
        <w:rPr>
          <w:i/>
          <w:iCs/>
        </w:rPr>
        <w:lastRenderedPageBreak/>
        <w:t>- Có ý kiến đề nghị rà soát, điều chỉnh các khái niệm tại Điều 4</w:t>
      </w:r>
      <w:r>
        <w:rPr>
          <w:i/>
          <w:iCs/>
        </w:rPr>
        <w:t>; bổ sung giao dịch nội bộ tại khoản 3 Điều 4 bao gồm cả giao dịch của HTX, liên hiệp HTX với thành viên liên kết không góp vốn</w:t>
      </w:r>
      <w:r w:rsidRPr="00553D60">
        <w:rPr>
          <w:i/>
          <w:iCs/>
        </w:rPr>
        <w:t>.</w:t>
      </w:r>
    </w:p>
    <w:p w14:paraId="7AABC6AE" w14:textId="77777777" w:rsidR="00EA362F" w:rsidRDefault="00EA362F" w:rsidP="00CE4969">
      <w:pPr>
        <w:widowControl w:val="0"/>
        <w:spacing w:after="120" w:line="326" w:lineRule="exact"/>
        <w:ind w:firstLine="567"/>
        <w:jc w:val="both"/>
        <w:rPr>
          <w:color w:val="000000"/>
        </w:rPr>
      </w:pPr>
      <w:r w:rsidRPr="00553D60">
        <w:t xml:space="preserve">Ủy ban Thường vụ Quốc hội xin tiếp thu, rà soát và chỉnh lý tại Điều 4 </w:t>
      </w:r>
      <w:r>
        <w:t>(Giải thích từ ngữ)</w:t>
      </w:r>
      <w:r w:rsidRPr="00553D60">
        <w:t>, thống nhất cách hiểu các khái niệm tại Luật này.</w:t>
      </w:r>
      <w:r>
        <w:t xml:space="preserve"> Tại dự thảo Luật quy định </w:t>
      </w:r>
      <w:r>
        <w:rPr>
          <w:color w:val="000000"/>
        </w:rPr>
        <w:t xml:space="preserve"> chính sách m</w:t>
      </w:r>
      <w:r w:rsidRPr="002B1028">
        <w:rPr>
          <w:color w:val="000000"/>
        </w:rPr>
        <w:t>iễn, giảm thuế thu nhập doanh nghiệp</w:t>
      </w:r>
      <w:r>
        <w:rPr>
          <w:color w:val="000000"/>
        </w:rPr>
        <w:t xml:space="preserve"> </w:t>
      </w:r>
      <w:r w:rsidRPr="00CB6A8E">
        <w:rPr>
          <w:color w:val="000000"/>
        </w:rPr>
        <w:t xml:space="preserve">theo quy định </w:t>
      </w:r>
      <w:r>
        <w:rPr>
          <w:color w:val="000000"/>
        </w:rPr>
        <w:t xml:space="preserve">của </w:t>
      </w:r>
      <w:r w:rsidRPr="00CB6A8E">
        <w:rPr>
          <w:color w:val="000000"/>
        </w:rPr>
        <w:t>pháp luật về thuế</w:t>
      </w:r>
      <w:r>
        <w:rPr>
          <w:color w:val="000000"/>
        </w:rPr>
        <w:t xml:space="preserve"> thu nhập doanh nghiệp đối với thu nhập</w:t>
      </w:r>
      <w:r w:rsidRPr="002B1028">
        <w:rPr>
          <w:color w:val="000000"/>
        </w:rPr>
        <w:t xml:space="preserve"> từ giao dịch nội bộ</w:t>
      </w:r>
      <w:r>
        <w:rPr>
          <w:color w:val="000000"/>
        </w:rPr>
        <w:t xml:space="preserve"> của HTX, liên hiệp HTX, do đó chỉ xác định </w:t>
      </w:r>
      <w:r w:rsidRPr="002B1028">
        <w:rPr>
          <w:color w:val="000000"/>
        </w:rPr>
        <w:t xml:space="preserve">việc cung cấp sản phẩm, dịch vụ của </w:t>
      </w:r>
      <w:r>
        <w:rPr>
          <w:color w:val="000000"/>
        </w:rPr>
        <w:t>HTX</w:t>
      </w:r>
      <w:r w:rsidRPr="002B1028">
        <w:rPr>
          <w:color w:val="000000"/>
        </w:rPr>
        <w:t xml:space="preserve">, liên hiệp </w:t>
      </w:r>
      <w:r>
        <w:rPr>
          <w:color w:val="000000"/>
        </w:rPr>
        <w:t>HTX</w:t>
      </w:r>
      <w:r w:rsidRPr="002B1028">
        <w:rPr>
          <w:color w:val="000000"/>
        </w:rPr>
        <w:t xml:space="preserve"> cho các thành viên chính thức </w:t>
      </w:r>
      <w:r>
        <w:rPr>
          <w:color w:val="000000"/>
        </w:rPr>
        <w:t>là giao dịch nội bộ</w:t>
      </w:r>
      <w:r>
        <w:t xml:space="preserve"> để được hưởng chính sách miễn, giảm thuế như trên. </w:t>
      </w:r>
      <w:r>
        <w:rPr>
          <w:color w:val="000000"/>
        </w:rPr>
        <w:t>Đối với thành viên liên kết không góp vốn thì được hưởng ưu đãi từ việc HTX, liên hiệp HTX cung cấp sản phẩm, dịch vụ hoặc việc làm.</w:t>
      </w:r>
    </w:p>
    <w:p w14:paraId="2AF206CF" w14:textId="77777777" w:rsidR="00EA362F" w:rsidRPr="0019253F" w:rsidRDefault="00EA362F" w:rsidP="00CE4969">
      <w:pPr>
        <w:pStyle w:val="Noidung"/>
        <w:widowControl w:val="0"/>
        <w:spacing w:before="0" w:line="326" w:lineRule="exact"/>
        <w:ind w:firstLine="567"/>
        <w:rPr>
          <w:i/>
          <w:iCs/>
          <w:color w:val="000000"/>
        </w:rPr>
      </w:pPr>
      <w:r>
        <w:rPr>
          <w:i/>
          <w:iCs/>
          <w:color w:val="000000"/>
        </w:rPr>
        <w:t xml:space="preserve">- </w:t>
      </w:r>
      <w:r w:rsidRPr="0019253F">
        <w:rPr>
          <w:i/>
          <w:iCs/>
          <w:color w:val="000000"/>
        </w:rPr>
        <w:t>Có ý kiến đề nghị rà soát</w:t>
      </w:r>
      <w:r>
        <w:rPr>
          <w:i/>
          <w:iCs/>
          <w:color w:val="000000"/>
        </w:rPr>
        <w:t xml:space="preserve"> Điều 4</w:t>
      </w:r>
      <w:r w:rsidRPr="0019253F">
        <w:rPr>
          <w:i/>
          <w:iCs/>
          <w:color w:val="000000"/>
        </w:rPr>
        <w:t>, lược bỏ một số quy định đã được quy định phổ biến tại các văn bản luật khác như bản sao, địa chỉ liên lạc, giấy tờ pháp lý của cá nhân, giấy tờ pháp lý của tổ chức</w:t>
      </w:r>
      <w:r>
        <w:rPr>
          <w:i/>
          <w:iCs/>
          <w:color w:val="000000"/>
        </w:rPr>
        <w:t>; rà soát quy định về vốn điều lệ để bao quát được việc tăng, giảm vốn điều lệ trong quá trình hoạt động của HTX, liên hiệp HTX; đề nghị quy định rõ về văn bản giấy hoặc điện tử đối với Giấy chứng nhận đăng ký tổ hợp tác, HTX; đề nghị quy định về “người có quan hệ gia đình” tương thích với quy định tại Luật Hôn nhân và gia đình</w:t>
      </w:r>
      <w:r w:rsidRPr="0019253F">
        <w:rPr>
          <w:i/>
          <w:iCs/>
          <w:color w:val="000000"/>
        </w:rPr>
        <w:t>.</w:t>
      </w:r>
    </w:p>
    <w:p w14:paraId="21FC07F2" w14:textId="77777777" w:rsidR="00EA362F" w:rsidRDefault="00EA362F" w:rsidP="00CE4969">
      <w:pPr>
        <w:pStyle w:val="Noidung"/>
        <w:widowControl w:val="0"/>
        <w:spacing w:before="0" w:line="326" w:lineRule="exact"/>
        <w:ind w:firstLine="567"/>
        <w:rPr>
          <w:color w:val="000000"/>
          <w:spacing w:val="-4"/>
        </w:rPr>
      </w:pPr>
      <w:r w:rsidRPr="00C35509">
        <w:rPr>
          <w:spacing w:val="-4"/>
        </w:rPr>
        <w:t xml:space="preserve">Ủy ban Thường vụ Quốc hội </w:t>
      </w:r>
      <w:r w:rsidRPr="00C35509">
        <w:rPr>
          <w:color w:val="000000"/>
          <w:spacing w:val="-4"/>
        </w:rPr>
        <w:t>xin tiếp thu và bỏ các quy định tại Điều 4 (Giải thích từ ngữ) về bản sao, địa chỉ liên lạc, giấy tờ pháp lý của cá nhân, giấy tờ pháp lý của tổ chức; chỉnh lý quy định về vốn điều lệ tại khoản 24, theo đó v</w:t>
      </w:r>
      <w:r w:rsidRPr="00C35509">
        <w:rPr>
          <w:color w:val="000000"/>
          <w:spacing w:val="-4"/>
          <w:szCs w:val="28"/>
        </w:rPr>
        <w:t xml:space="preserve">ốn </w:t>
      </w:r>
      <w:r w:rsidRPr="00C35509">
        <w:rPr>
          <w:color w:val="000000"/>
          <w:spacing w:val="-4"/>
          <w:szCs w:val="28"/>
          <w:lang w:val="vi-VN"/>
        </w:rPr>
        <w:t>đ</w:t>
      </w:r>
      <w:r w:rsidRPr="00C35509">
        <w:rPr>
          <w:color w:val="000000"/>
          <w:spacing w:val="-4"/>
          <w:szCs w:val="28"/>
        </w:rPr>
        <w:t>iều lệ</w:t>
      </w:r>
      <w:r w:rsidRPr="00C35509">
        <w:rPr>
          <w:i/>
          <w:iCs/>
          <w:color w:val="000000"/>
          <w:spacing w:val="-4"/>
          <w:szCs w:val="28"/>
        </w:rPr>
        <w:t xml:space="preserve"> </w:t>
      </w:r>
      <w:r w:rsidRPr="00C35509">
        <w:rPr>
          <w:color w:val="000000"/>
          <w:spacing w:val="-4"/>
          <w:szCs w:val="28"/>
        </w:rPr>
        <w:t>là tổng giá trị tài sản do thành viên chính thức và thành viên liên kết góp vốn đã góp hoặc cam kết góp khi thành lập hoặc trong quá trình hoạt động của HTX, liên hiệp HTX</w:t>
      </w:r>
      <w:r>
        <w:rPr>
          <w:color w:val="000000"/>
          <w:spacing w:val="-4"/>
          <w:szCs w:val="28"/>
        </w:rPr>
        <w:t xml:space="preserve">; chỉnh lý và bổ sung quy định rõ về </w:t>
      </w:r>
      <w:r w:rsidRPr="00585004">
        <w:rPr>
          <w:color w:val="000000"/>
          <w:szCs w:val="28"/>
        </w:rPr>
        <w:t>văn bản</w:t>
      </w:r>
      <w:r w:rsidRPr="002C14FF">
        <w:rPr>
          <w:color w:val="000000"/>
          <w:szCs w:val="28"/>
        </w:rPr>
        <w:t xml:space="preserve"> bằng bản giấy hoặc bản điện tử</w:t>
      </w:r>
      <w:r>
        <w:rPr>
          <w:color w:val="000000"/>
          <w:szCs w:val="28"/>
        </w:rPr>
        <w:t xml:space="preserve"> đối với Giấy chứng nhận đăng ký tổ hợp tác, Giấy chứng nhận đăng ký HTX</w:t>
      </w:r>
      <w:r w:rsidRPr="00C35509">
        <w:rPr>
          <w:color w:val="000000"/>
          <w:spacing w:val="-4"/>
          <w:szCs w:val="28"/>
        </w:rPr>
        <w:t xml:space="preserve">. </w:t>
      </w:r>
      <w:r>
        <w:rPr>
          <w:color w:val="000000"/>
          <w:spacing w:val="-4"/>
          <w:szCs w:val="28"/>
        </w:rPr>
        <w:t>Về giải thích từ ngữ đối với khái niệm “người có quan hệ gia đình” tại khoản 11 Điều 4 tương tự như quy định tại Luật Doanh nghiệp năm 2020, còn tại Luật Hôn nhân và gia đình nêu về khái niệm “thành viên gia đình” có nội hàm rộng hơn.</w:t>
      </w:r>
      <w:r w:rsidRPr="00C35509">
        <w:rPr>
          <w:color w:val="000000"/>
          <w:spacing w:val="-4"/>
        </w:rPr>
        <w:t xml:space="preserve"> </w:t>
      </w:r>
    </w:p>
    <w:p w14:paraId="5CC99319" w14:textId="77777777" w:rsidR="00EA362F" w:rsidRPr="00027ED4" w:rsidRDefault="00EA362F" w:rsidP="00CE4969">
      <w:pPr>
        <w:pStyle w:val="Noidung"/>
        <w:widowControl w:val="0"/>
        <w:spacing w:before="0" w:line="326" w:lineRule="exact"/>
        <w:ind w:firstLine="567"/>
        <w:rPr>
          <w:i/>
          <w:iCs/>
        </w:rPr>
      </w:pPr>
      <w:r w:rsidRPr="00027ED4">
        <w:rPr>
          <w:i/>
          <w:iCs/>
          <w:color w:val="000000"/>
          <w:spacing w:val="-4"/>
        </w:rPr>
        <w:t xml:space="preserve">- Có ý kiến đề nghị </w:t>
      </w:r>
      <w:r w:rsidRPr="00027ED4">
        <w:rPr>
          <w:i/>
          <w:iCs/>
        </w:rPr>
        <w:t>bổ sung thêm một khoản riêng</w:t>
      </w:r>
      <w:r>
        <w:rPr>
          <w:i/>
          <w:iCs/>
        </w:rPr>
        <w:t xml:space="preserve"> tại Điều 4</w:t>
      </w:r>
      <w:r w:rsidRPr="00027ED4">
        <w:rPr>
          <w:i/>
          <w:iCs/>
        </w:rPr>
        <w:t xml:space="preserve"> giải thích về khái niệm “Giấy chứng nhận đăng ký liên hiệp hợp tác xã”.</w:t>
      </w:r>
    </w:p>
    <w:p w14:paraId="3C1D0B29" w14:textId="77777777" w:rsidR="00EA362F" w:rsidRPr="00027ED4" w:rsidRDefault="00EA362F" w:rsidP="00CE4969">
      <w:pPr>
        <w:spacing w:after="120" w:line="326" w:lineRule="exact"/>
        <w:ind w:firstLine="567"/>
        <w:jc w:val="both"/>
        <w:rPr>
          <w:color w:val="000000"/>
          <w:spacing w:val="-4"/>
        </w:rPr>
      </w:pPr>
      <w:r w:rsidRPr="00027ED4">
        <w:rPr>
          <w:spacing w:val="-4"/>
        </w:rPr>
        <w:t xml:space="preserve">Ủy ban Thường vụ Quốc hội xin </w:t>
      </w:r>
      <w:r w:rsidRPr="00027ED4">
        <w:rPr>
          <w:color w:val="000000"/>
          <w:spacing w:val="-4"/>
        </w:rPr>
        <w:t>tiếp thu, chỉnh lý quy định tại khoản 3 Điều 4 bảo đảm cách hiểu thống nhất về việc</w:t>
      </w:r>
      <w:r w:rsidRPr="00027ED4">
        <w:rPr>
          <w:spacing w:val="-4"/>
        </w:rPr>
        <w:t xml:space="preserve"> cơ quan đăng ký kinh doanh cấp chung một loại </w:t>
      </w:r>
      <w:r w:rsidRPr="00027ED4">
        <w:rPr>
          <w:i/>
          <w:color w:val="000000"/>
          <w:spacing w:val="-4"/>
        </w:rPr>
        <w:t xml:space="preserve">Giấy chứng nhận đăng ký hợp tác xã </w:t>
      </w:r>
      <w:r w:rsidRPr="00027ED4">
        <w:rPr>
          <w:color w:val="000000"/>
          <w:spacing w:val="-4"/>
        </w:rPr>
        <w:t>cho cả HTX và liên hiệp HTX, mà không cấp riêng Giấy chứng nhận đăng ký liên hiệp HTX nhằm đơn giản hóa thủ tục hành chính.</w:t>
      </w:r>
    </w:p>
    <w:p w14:paraId="4141FF02" w14:textId="77777777" w:rsidR="00EA362F" w:rsidRPr="00027ED4" w:rsidRDefault="00EA362F" w:rsidP="00CE4969">
      <w:pPr>
        <w:pStyle w:val="Noidung"/>
        <w:widowControl w:val="0"/>
        <w:spacing w:before="0" w:line="326" w:lineRule="exact"/>
        <w:ind w:firstLine="567"/>
        <w:rPr>
          <w:i/>
          <w:iCs/>
          <w:color w:val="000000"/>
        </w:rPr>
      </w:pPr>
      <w:r w:rsidRPr="00027ED4">
        <w:rPr>
          <w:i/>
          <w:iCs/>
        </w:rPr>
        <w:t xml:space="preserve">- Có ý kiến đề nghị </w:t>
      </w:r>
      <w:r w:rsidRPr="00027ED4">
        <w:rPr>
          <w:i/>
          <w:iCs/>
          <w:color w:val="000000"/>
        </w:rPr>
        <w:t xml:space="preserve">chuyển các khái niệm về "Thành viên" (khoản 16,17,18,19) lên trước khái niệm "Hợp tác xã", "Liên hiệp Hợp tác xã" (khoản 7, 8) và chuyển khái niệm "Tổ hợp tác" (khoản 21) lên sau khái niệm "Hợp tác xã", "Liên hiệp Hợp tác xã" để dễ </w:t>
      </w:r>
      <w:r>
        <w:rPr>
          <w:i/>
          <w:iCs/>
          <w:color w:val="000000"/>
        </w:rPr>
        <w:t>tra</w:t>
      </w:r>
      <w:r w:rsidRPr="00027ED4">
        <w:rPr>
          <w:i/>
          <w:iCs/>
          <w:color w:val="000000"/>
        </w:rPr>
        <w:t xml:space="preserve"> cứu Luật.</w:t>
      </w:r>
      <w:r>
        <w:rPr>
          <w:i/>
          <w:iCs/>
          <w:color w:val="000000"/>
        </w:rPr>
        <w:t xml:space="preserve"> </w:t>
      </w:r>
    </w:p>
    <w:p w14:paraId="1BE0C4C6" w14:textId="77777777" w:rsidR="00EA362F" w:rsidRPr="00C35509" w:rsidRDefault="00EA362F" w:rsidP="00CE4969">
      <w:pPr>
        <w:pStyle w:val="Noidung"/>
        <w:widowControl w:val="0"/>
        <w:spacing w:before="0" w:line="326" w:lineRule="exact"/>
        <w:ind w:firstLine="567"/>
        <w:rPr>
          <w:color w:val="000000"/>
          <w:spacing w:val="-4"/>
        </w:rPr>
      </w:pPr>
      <w:r>
        <w:rPr>
          <w:color w:val="000000"/>
        </w:rPr>
        <w:t>Ủy ban Thường vụ Quốc hội xin báo cáo: các khái niệm giải thích tại Điều 4 được sắp xếp theo thứ tự bảng chữ cái theo đúng kỹ thuật văn bản pháp luật nhằm bảo đảm thuận tiện trong quá trình tra cứu Luật.</w:t>
      </w:r>
    </w:p>
    <w:p w14:paraId="18E999A1" w14:textId="77777777" w:rsidR="00EA362F" w:rsidRPr="00384579" w:rsidRDefault="00EA362F" w:rsidP="00CE4969">
      <w:pPr>
        <w:pStyle w:val="BodyText"/>
        <w:widowControl w:val="0"/>
        <w:spacing w:line="330" w:lineRule="exact"/>
        <w:ind w:firstLine="567"/>
        <w:jc w:val="both"/>
        <w:rPr>
          <w:rFonts w:ascii="Times New Roman Italic" w:hAnsi="Times New Roman Italic"/>
          <w:bCs/>
          <w:i/>
          <w:iCs/>
          <w:spacing w:val="-2"/>
          <w:sz w:val="28"/>
          <w:lang w:val="en-US"/>
        </w:rPr>
      </w:pPr>
      <w:r w:rsidRPr="00384579">
        <w:rPr>
          <w:rFonts w:ascii="Times New Roman Italic" w:hAnsi="Times New Roman Italic"/>
          <w:bCs/>
          <w:i/>
          <w:iCs/>
          <w:spacing w:val="-2"/>
          <w:sz w:val="28"/>
          <w:lang w:val="en-US"/>
        </w:rPr>
        <w:lastRenderedPageBreak/>
        <w:t>- Một số ý kiến đề nghị rà soát quy định tại</w:t>
      </w:r>
      <w:r w:rsidRPr="00384579">
        <w:rPr>
          <w:rFonts w:ascii="Times New Roman Italic" w:hAnsi="Times New Roman Italic"/>
          <w:bCs/>
          <w:i/>
          <w:iCs/>
          <w:spacing w:val="-2"/>
          <w:sz w:val="28"/>
        </w:rPr>
        <w:t xml:space="preserve"> </w:t>
      </w:r>
      <w:r w:rsidRPr="00384579">
        <w:rPr>
          <w:rFonts w:ascii="Times New Roman Italic" w:hAnsi="Times New Roman Italic"/>
          <w:bCs/>
          <w:i/>
          <w:iCs/>
          <w:spacing w:val="-2"/>
          <w:sz w:val="28"/>
          <w:lang w:val="en-GB"/>
        </w:rPr>
        <w:t xml:space="preserve">khoản 1 </w:t>
      </w:r>
      <w:r w:rsidRPr="00384579">
        <w:rPr>
          <w:rFonts w:ascii="Times New Roman Italic" w:hAnsi="Times New Roman Italic"/>
          <w:bCs/>
          <w:i/>
          <w:iCs/>
          <w:spacing w:val="-2"/>
          <w:sz w:val="28"/>
        </w:rPr>
        <w:t xml:space="preserve">Điều </w:t>
      </w:r>
      <w:r w:rsidRPr="00384579">
        <w:rPr>
          <w:rFonts w:ascii="Times New Roman Italic" w:hAnsi="Times New Roman Italic"/>
          <w:bCs/>
          <w:i/>
          <w:iCs/>
          <w:spacing w:val="-2"/>
          <w:sz w:val="28"/>
          <w:lang w:val="en-US"/>
        </w:rPr>
        <w:t>5</w:t>
      </w:r>
      <w:r w:rsidRPr="00384579">
        <w:rPr>
          <w:rFonts w:ascii="Times New Roman Italic" w:hAnsi="Times New Roman Italic"/>
          <w:bCs/>
          <w:i/>
          <w:iCs/>
          <w:spacing w:val="-2"/>
          <w:sz w:val="28"/>
        </w:rPr>
        <w:t xml:space="preserve"> </w:t>
      </w:r>
      <w:r w:rsidRPr="00384579">
        <w:rPr>
          <w:rFonts w:ascii="Times New Roman Italic" w:hAnsi="Times New Roman Italic"/>
          <w:bCs/>
          <w:i/>
          <w:iCs/>
          <w:spacing w:val="-2"/>
          <w:sz w:val="28"/>
          <w:lang w:val="en-GB"/>
        </w:rPr>
        <w:t>bảo đảm phù hợp với quy định tại Hiến pháp và Luật Trưng mua, trưng dụng</w:t>
      </w:r>
      <w:r w:rsidRPr="00384579">
        <w:rPr>
          <w:rFonts w:ascii="Times New Roman Italic" w:hAnsi="Times New Roman Italic"/>
          <w:bCs/>
          <w:i/>
          <w:iCs/>
          <w:spacing w:val="-2"/>
          <w:sz w:val="28"/>
          <w:lang w:val="en-US"/>
        </w:rPr>
        <w:t xml:space="preserve">; đề nghị bổ sung cụm từ </w:t>
      </w:r>
      <w:r w:rsidRPr="00384579">
        <w:rPr>
          <w:rFonts w:ascii="Times New Roman Italic" w:hAnsi="Times New Roman Italic"/>
          <w:i/>
          <w:iCs/>
          <w:spacing w:val="-2"/>
          <w:sz w:val="28"/>
          <w:lang w:val="en-US"/>
        </w:rPr>
        <w:t>“cá nhân” sau cụm từ “các tổ chức”</w:t>
      </w:r>
      <w:r w:rsidRPr="00384579">
        <w:rPr>
          <w:rFonts w:ascii="Times New Roman Italic" w:hAnsi="Times New Roman Italic"/>
          <w:bCs/>
          <w:i/>
          <w:iCs/>
          <w:spacing w:val="-2"/>
          <w:sz w:val="28"/>
          <w:lang w:val="en-US"/>
        </w:rPr>
        <w:t xml:space="preserve"> tại khoản </w:t>
      </w:r>
      <w:r w:rsidRPr="00384579">
        <w:rPr>
          <w:rFonts w:ascii="Times New Roman Italic" w:hAnsi="Times New Roman Italic"/>
          <w:i/>
          <w:iCs/>
          <w:spacing w:val="-2"/>
          <w:sz w:val="28"/>
          <w:lang w:val="en-US"/>
        </w:rPr>
        <w:t>1</w:t>
      </w:r>
      <w:r w:rsidRPr="00384579">
        <w:rPr>
          <w:rFonts w:ascii="Times New Roman Italic" w:hAnsi="Times New Roman Italic"/>
          <w:bCs/>
          <w:i/>
          <w:iCs/>
          <w:spacing w:val="-2"/>
          <w:sz w:val="28"/>
          <w:lang w:val="en-US"/>
        </w:rPr>
        <w:t xml:space="preserve"> vì </w:t>
      </w:r>
      <w:r w:rsidRPr="00384579">
        <w:rPr>
          <w:rFonts w:ascii="Times New Roman Italic" w:hAnsi="Times New Roman Italic"/>
          <w:i/>
          <w:iCs/>
          <w:spacing w:val="-2"/>
          <w:sz w:val="28"/>
          <w:lang w:val="en-US"/>
        </w:rPr>
        <w:t>N</w:t>
      </w:r>
      <w:r w:rsidRPr="00384579">
        <w:rPr>
          <w:rFonts w:ascii="Times New Roman Italic" w:hAnsi="Times New Roman Italic"/>
          <w:bCs/>
          <w:i/>
          <w:iCs/>
          <w:spacing w:val="-2"/>
          <w:sz w:val="28"/>
          <w:lang w:val="en-US"/>
        </w:rPr>
        <w:t xml:space="preserve">hà nước cần bảo hộ quyền, lợi ích hợp pháp của các cá nhân trong quá trình góp vốn thành lập tổ hợp tác, HTX, liên hiệp HTX để khuyến khích huy động được nhiều cá nhân, tổ chức tham gia vào khu vực HTX. </w:t>
      </w:r>
    </w:p>
    <w:p w14:paraId="54B763B8" w14:textId="77777777" w:rsidR="00EA362F" w:rsidRPr="0014150E" w:rsidRDefault="00EA362F" w:rsidP="00CE4969">
      <w:pPr>
        <w:pStyle w:val="BodyText"/>
        <w:widowControl w:val="0"/>
        <w:spacing w:line="330" w:lineRule="exact"/>
        <w:ind w:firstLine="567"/>
        <w:jc w:val="both"/>
        <w:rPr>
          <w:color w:val="000000"/>
          <w:sz w:val="28"/>
        </w:rPr>
      </w:pPr>
      <w:r w:rsidRPr="0014150E">
        <w:rPr>
          <w:sz w:val="28"/>
        </w:rPr>
        <w:t>Ủy ban Thường vụ Quốc hội xin tiếp thu</w:t>
      </w:r>
      <w:r w:rsidRPr="0014150E">
        <w:rPr>
          <w:sz w:val="28"/>
          <w:lang w:val="en-GB"/>
        </w:rPr>
        <w:t xml:space="preserve"> và thể hiện tại khoản 1 Điều 5 (</w:t>
      </w:r>
      <w:bookmarkStart w:id="20" w:name="_Toc103788562"/>
      <w:bookmarkStart w:id="21" w:name="_Toc108779522"/>
      <w:bookmarkStart w:id="22" w:name="_Toc109398994"/>
      <w:bookmarkStart w:id="23" w:name="_Toc111022226"/>
      <w:r w:rsidRPr="0014150E">
        <w:rPr>
          <w:color w:val="000000"/>
          <w:sz w:val="28"/>
        </w:rPr>
        <w:t xml:space="preserve">Bảo đảm của Nhà nước đối với tổ hợp tác, </w:t>
      </w:r>
      <w:r>
        <w:rPr>
          <w:color w:val="000000"/>
          <w:sz w:val="28"/>
          <w:lang w:val="en-GB"/>
        </w:rPr>
        <w:t>HTX</w:t>
      </w:r>
      <w:r w:rsidRPr="0014150E">
        <w:rPr>
          <w:color w:val="000000"/>
          <w:sz w:val="28"/>
        </w:rPr>
        <w:t xml:space="preserve">, liên hiệp </w:t>
      </w:r>
      <w:r>
        <w:rPr>
          <w:color w:val="000000"/>
          <w:sz w:val="28"/>
          <w:lang w:val="en-GB"/>
        </w:rPr>
        <w:t>HTX</w:t>
      </w:r>
      <w:r w:rsidRPr="0014150E">
        <w:rPr>
          <w:color w:val="000000"/>
          <w:sz w:val="28"/>
        </w:rPr>
        <w:t xml:space="preserve"> và thành viên</w:t>
      </w:r>
      <w:bookmarkEnd w:id="20"/>
      <w:bookmarkEnd w:id="21"/>
      <w:bookmarkEnd w:id="22"/>
      <w:bookmarkEnd w:id="23"/>
      <w:r w:rsidRPr="0014150E">
        <w:rPr>
          <w:color w:val="000000"/>
          <w:sz w:val="28"/>
          <w:lang w:val="en-GB"/>
        </w:rPr>
        <w:t xml:space="preserve">) </w:t>
      </w:r>
      <w:r w:rsidRPr="0014150E">
        <w:rPr>
          <w:sz w:val="28"/>
          <w:lang w:val="en-GB"/>
        </w:rPr>
        <w:t xml:space="preserve">về việc </w:t>
      </w:r>
      <w:r w:rsidRPr="0014150E">
        <w:rPr>
          <w:color w:val="000000"/>
          <w:sz w:val="28"/>
          <w:lang w:val="en-GB"/>
        </w:rPr>
        <w:t>c</w:t>
      </w:r>
      <w:r w:rsidRPr="0014150E">
        <w:rPr>
          <w:color w:val="000000"/>
          <w:sz w:val="28"/>
        </w:rPr>
        <w:t xml:space="preserve">ông nhận và bảo hộ quyền sở hữu tài sản, vốn đầu tư, thu nhập, các quyền và lợi ích hợp pháp khác của tổ hợp tác, </w:t>
      </w:r>
      <w:r>
        <w:rPr>
          <w:color w:val="000000"/>
          <w:sz w:val="28"/>
          <w:lang w:val="en-GB"/>
        </w:rPr>
        <w:t>HTX</w:t>
      </w:r>
      <w:r w:rsidRPr="0014150E">
        <w:rPr>
          <w:color w:val="000000"/>
          <w:sz w:val="28"/>
        </w:rPr>
        <w:t xml:space="preserve">, liên hiệp </w:t>
      </w:r>
      <w:r>
        <w:rPr>
          <w:color w:val="000000"/>
          <w:sz w:val="28"/>
          <w:lang w:val="en-GB"/>
        </w:rPr>
        <w:t>HTX</w:t>
      </w:r>
      <w:r w:rsidRPr="0014150E">
        <w:rPr>
          <w:color w:val="000000"/>
          <w:sz w:val="28"/>
        </w:rPr>
        <w:t xml:space="preserve"> và thành viên.</w:t>
      </w:r>
      <w:r w:rsidRPr="0014150E">
        <w:rPr>
          <w:bCs/>
          <w:i/>
          <w:iCs/>
          <w:spacing w:val="-2"/>
          <w:sz w:val="28"/>
        </w:rPr>
        <w:t xml:space="preserve"> </w:t>
      </w:r>
      <w:r w:rsidRPr="0014150E">
        <w:rPr>
          <w:color w:val="000000"/>
          <w:sz w:val="28"/>
        </w:rPr>
        <w:t xml:space="preserve">Nhà nước trưng mua hoặc trưng dụng tài sản của tổ hợp tác, </w:t>
      </w:r>
      <w:r>
        <w:rPr>
          <w:color w:val="000000"/>
          <w:sz w:val="28"/>
          <w:lang w:val="en-GB"/>
        </w:rPr>
        <w:t>HTX</w:t>
      </w:r>
      <w:r w:rsidRPr="0014150E">
        <w:rPr>
          <w:color w:val="000000"/>
          <w:sz w:val="28"/>
        </w:rPr>
        <w:t xml:space="preserve">, liên hiệp </w:t>
      </w:r>
      <w:r>
        <w:rPr>
          <w:color w:val="000000"/>
          <w:sz w:val="28"/>
          <w:lang w:val="en-GB"/>
        </w:rPr>
        <w:t>HTX</w:t>
      </w:r>
      <w:r w:rsidRPr="0014150E">
        <w:rPr>
          <w:color w:val="000000"/>
          <w:sz w:val="28"/>
        </w:rPr>
        <w:t xml:space="preserve"> theo quy định của pháp luật về trưng mua, trưng dụng tài sản.</w:t>
      </w:r>
    </w:p>
    <w:p w14:paraId="1A796675" w14:textId="77777777" w:rsidR="00EA362F" w:rsidRPr="00553D60" w:rsidRDefault="00EA362F" w:rsidP="00CE4969">
      <w:pPr>
        <w:pStyle w:val="BodyText"/>
        <w:widowControl w:val="0"/>
        <w:spacing w:line="330" w:lineRule="exact"/>
        <w:ind w:firstLine="567"/>
        <w:jc w:val="both"/>
        <w:rPr>
          <w:i/>
          <w:iCs/>
          <w:sz w:val="28"/>
        </w:rPr>
      </w:pPr>
      <w:r w:rsidRPr="00553D60">
        <w:rPr>
          <w:bCs/>
          <w:i/>
          <w:iCs/>
          <w:spacing w:val="-2"/>
          <w:sz w:val="28"/>
          <w:lang w:val="en-US"/>
        </w:rPr>
        <w:t>- Có ý kiến cho rằng quy định tại Điều 6 về việc tham gia của các tổ chức chính trị, tổ chức chính trị - xã hội trong khu vực HTX nhưng không có quy định về nội dung tham gia, phạm vi tham gia, trách nhiệm tham gi</w:t>
      </w:r>
      <w:r>
        <w:rPr>
          <w:bCs/>
          <w:i/>
          <w:iCs/>
          <w:spacing w:val="-2"/>
          <w:sz w:val="28"/>
          <w:lang w:val="en-US"/>
        </w:rPr>
        <w:t>a, đ</w:t>
      </w:r>
      <w:r w:rsidRPr="00553D60">
        <w:rPr>
          <w:bCs/>
          <w:i/>
          <w:iCs/>
          <w:spacing w:val="-2"/>
          <w:sz w:val="28"/>
          <w:lang w:val="en-US"/>
        </w:rPr>
        <w:t xml:space="preserve">ề nghị nghiên cứu quy định để đảm bảo tính khả thi, rõ </w:t>
      </w:r>
      <w:r>
        <w:rPr>
          <w:bCs/>
          <w:i/>
          <w:iCs/>
          <w:spacing w:val="-2"/>
          <w:sz w:val="28"/>
          <w:lang w:val="en-US"/>
        </w:rPr>
        <w:t>rang; đề nghị bổ sung việc tuân thủ Điều lệ của tổ chức tại khoản 1</w:t>
      </w:r>
      <w:r w:rsidRPr="00553D60">
        <w:rPr>
          <w:bCs/>
          <w:i/>
          <w:iCs/>
          <w:spacing w:val="-2"/>
          <w:sz w:val="28"/>
          <w:lang w:val="en-US"/>
        </w:rPr>
        <w:t>.</w:t>
      </w:r>
    </w:p>
    <w:p w14:paraId="3E5C5D76" w14:textId="77777777" w:rsidR="00EA362F" w:rsidRPr="0036649D" w:rsidRDefault="00EA362F" w:rsidP="00CE4969">
      <w:pPr>
        <w:pStyle w:val="BodyText"/>
        <w:widowControl w:val="0"/>
        <w:spacing w:line="330" w:lineRule="exact"/>
        <w:ind w:firstLine="567"/>
        <w:jc w:val="both"/>
        <w:rPr>
          <w:bCs/>
          <w:spacing w:val="-2"/>
          <w:sz w:val="28"/>
          <w:lang w:val="en-US"/>
        </w:rPr>
      </w:pPr>
      <w:r w:rsidRPr="0036649D">
        <w:rPr>
          <w:sz w:val="28"/>
          <w:lang w:val="en-GB"/>
        </w:rPr>
        <w:t>Ủy ban Thường vụ Quốc hội xin tiếp thu và chỉnh lý tại khoản 1 Điều 6 (</w:t>
      </w:r>
      <w:r w:rsidRPr="00027ED4">
        <w:rPr>
          <w:color w:val="000000"/>
          <w:sz w:val="28"/>
        </w:rPr>
        <w:t xml:space="preserve">Tổ chức chính trị, tổ chức chính trị - xã hội trong tổ hợp tác, </w:t>
      </w:r>
      <w:r w:rsidRPr="00027ED4">
        <w:rPr>
          <w:color w:val="000000"/>
          <w:sz w:val="28"/>
          <w:lang w:val="en-GB"/>
        </w:rPr>
        <w:t>HTX</w:t>
      </w:r>
      <w:r w:rsidRPr="00027ED4">
        <w:rPr>
          <w:color w:val="000000"/>
          <w:sz w:val="28"/>
        </w:rPr>
        <w:t xml:space="preserve">, liên hiệp </w:t>
      </w:r>
      <w:r w:rsidRPr="00027ED4">
        <w:rPr>
          <w:color w:val="000000"/>
          <w:sz w:val="28"/>
          <w:lang w:val="en-GB"/>
        </w:rPr>
        <w:t>HTX) quy định t</w:t>
      </w:r>
      <w:r w:rsidRPr="00027ED4">
        <w:rPr>
          <w:color w:val="000000"/>
          <w:sz w:val="28"/>
        </w:rPr>
        <w:t xml:space="preserve">ổ chức chính trị, tổ chức chính trị - xã hội trong tổ hợp tác, </w:t>
      </w:r>
      <w:r w:rsidRPr="00027ED4">
        <w:rPr>
          <w:color w:val="000000"/>
          <w:sz w:val="28"/>
          <w:lang w:val="en-GB"/>
        </w:rPr>
        <w:t>HTX</w:t>
      </w:r>
      <w:r w:rsidRPr="00027ED4">
        <w:rPr>
          <w:color w:val="000000"/>
          <w:sz w:val="28"/>
        </w:rPr>
        <w:t xml:space="preserve">, liên hiệp </w:t>
      </w:r>
      <w:r w:rsidRPr="00027ED4">
        <w:rPr>
          <w:color w:val="000000"/>
          <w:sz w:val="28"/>
          <w:lang w:val="en-GB"/>
        </w:rPr>
        <w:t>HTX</w:t>
      </w:r>
      <w:r w:rsidRPr="00027ED4">
        <w:rPr>
          <w:color w:val="000000"/>
          <w:sz w:val="28"/>
        </w:rPr>
        <w:t xml:space="preserve"> hoạt động trong khuôn khổ Hiến pháp, pháp luật và Điều lệ của tổ chức</w:t>
      </w:r>
      <w:r w:rsidRPr="00027ED4">
        <w:rPr>
          <w:color w:val="000000"/>
          <w:sz w:val="28"/>
          <w:lang w:val="en-GB"/>
        </w:rPr>
        <w:t xml:space="preserve">. </w:t>
      </w:r>
      <w:r w:rsidRPr="0036649D">
        <w:rPr>
          <w:sz w:val="28"/>
          <w:lang w:val="en-GB"/>
        </w:rPr>
        <w:t xml:space="preserve">Việc quy định cụ thể liên quan đến chức năng, nhiệm vụ của </w:t>
      </w:r>
      <w:r w:rsidRPr="0036649D">
        <w:rPr>
          <w:bCs/>
          <w:spacing w:val="-2"/>
          <w:sz w:val="28"/>
          <w:lang w:val="en-US"/>
        </w:rPr>
        <w:t>các tổ chức chính trị, tổ chức chính trị - xã hội đã được điều chỉnh tại pháp luật có liên quan và không thuộc phạm vi điều chỉnh của Luật này. Do đó tại Điều 6 chỉ nêu một số quy định mang tính nguyên tắc.</w:t>
      </w:r>
    </w:p>
    <w:p w14:paraId="787A523A" w14:textId="77777777" w:rsidR="00EA362F" w:rsidRPr="00553D60" w:rsidRDefault="00EA362F" w:rsidP="00CE4969">
      <w:pPr>
        <w:pStyle w:val="BodyText"/>
        <w:widowControl w:val="0"/>
        <w:spacing w:line="330" w:lineRule="exact"/>
        <w:ind w:firstLine="567"/>
        <w:jc w:val="both"/>
        <w:rPr>
          <w:bCs/>
          <w:i/>
          <w:iCs/>
          <w:spacing w:val="2"/>
          <w:sz w:val="28"/>
          <w:lang w:val="en-US"/>
        </w:rPr>
      </w:pPr>
      <w:r w:rsidRPr="00553D60">
        <w:rPr>
          <w:bCs/>
          <w:i/>
          <w:iCs/>
          <w:spacing w:val="2"/>
          <w:sz w:val="28"/>
          <w:lang w:val="vi-VN"/>
        </w:rPr>
        <w:t>- Có ý kiến đề nghị diễn đạt</w:t>
      </w:r>
      <w:r w:rsidRPr="00553D60">
        <w:rPr>
          <w:bCs/>
          <w:i/>
          <w:iCs/>
          <w:spacing w:val="2"/>
          <w:sz w:val="28"/>
          <w:lang w:val="en-US"/>
        </w:rPr>
        <w:t xml:space="preserve"> </w:t>
      </w:r>
      <w:r>
        <w:rPr>
          <w:bCs/>
          <w:i/>
          <w:iCs/>
          <w:spacing w:val="2"/>
          <w:sz w:val="28"/>
          <w:lang w:val="en-US"/>
        </w:rPr>
        <w:t xml:space="preserve">rà soát </w:t>
      </w:r>
      <w:r w:rsidRPr="00553D60">
        <w:rPr>
          <w:bCs/>
          <w:i/>
          <w:iCs/>
          <w:spacing w:val="2"/>
          <w:sz w:val="28"/>
          <w:lang w:val="en-US"/>
        </w:rPr>
        <w:t xml:space="preserve">quy định </w:t>
      </w:r>
      <w:r w:rsidRPr="00553D60">
        <w:rPr>
          <w:bCs/>
          <w:i/>
          <w:iCs/>
          <w:spacing w:val="2"/>
          <w:sz w:val="28"/>
          <w:lang w:val="vi-VN"/>
        </w:rPr>
        <w:t>tại khoản 1</w:t>
      </w:r>
      <w:r>
        <w:rPr>
          <w:bCs/>
          <w:i/>
          <w:iCs/>
          <w:spacing w:val="2"/>
          <w:sz w:val="28"/>
          <w:lang w:val="en-GB"/>
        </w:rPr>
        <w:t xml:space="preserve"> và khoản 2</w:t>
      </w:r>
      <w:r w:rsidRPr="00553D60">
        <w:rPr>
          <w:bCs/>
          <w:i/>
          <w:iCs/>
          <w:spacing w:val="2"/>
          <w:sz w:val="28"/>
          <w:lang w:val="vi-VN"/>
        </w:rPr>
        <w:t xml:space="preserve"> Điều 7 </w:t>
      </w:r>
      <w:r>
        <w:rPr>
          <w:bCs/>
          <w:i/>
          <w:iCs/>
          <w:spacing w:val="2"/>
          <w:sz w:val="28"/>
          <w:lang w:val="en-GB"/>
        </w:rPr>
        <w:t>tránh</w:t>
      </w:r>
      <w:r w:rsidRPr="00553D60">
        <w:rPr>
          <w:bCs/>
          <w:i/>
          <w:iCs/>
          <w:spacing w:val="2"/>
          <w:sz w:val="28"/>
          <w:lang w:val="vi-VN"/>
        </w:rPr>
        <w:t xml:space="preserve"> trùng lặp </w:t>
      </w:r>
      <w:r>
        <w:rPr>
          <w:bCs/>
          <w:i/>
          <w:iCs/>
          <w:spacing w:val="2"/>
          <w:sz w:val="28"/>
          <w:lang w:val="en-GB"/>
        </w:rPr>
        <w:t xml:space="preserve">về nội dung </w:t>
      </w:r>
      <w:r w:rsidRPr="00553D60">
        <w:rPr>
          <w:bCs/>
          <w:i/>
          <w:iCs/>
          <w:spacing w:val="2"/>
          <w:sz w:val="28"/>
          <w:lang w:val="vi-VN"/>
        </w:rPr>
        <w:t xml:space="preserve">tại </w:t>
      </w:r>
      <w:r>
        <w:rPr>
          <w:bCs/>
          <w:i/>
          <w:iCs/>
          <w:spacing w:val="2"/>
          <w:sz w:val="28"/>
          <w:lang w:val="en-GB"/>
        </w:rPr>
        <w:t xml:space="preserve">các </w:t>
      </w:r>
      <w:r w:rsidRPr="00553D60">
        <w:rPr>
          <w:bCs/>
          <w:i/>
          <w:iCs/>
          <w:spacing w:val="2"/>
          <w:sz w:val="28"/>
          <w:lang w:val="vi-VN"/>
        </w:rPr>
        <w:t>điểm</w:t>
      </w:r>
      <w:r w:rsidRPr="00553D60">
        <w:rPr>
          <w:bCs/>
          <w:i/>
          <w:iCs/>
          <w:sz w:val="28"/>
        </w:rPr>
        <w:t xml:space="preserve">; </w:t>
      </w:r>
      <w:r w:rsidRPr="00553D60">
        <w:rPr>
          <w:i/>
          <w:iCs/>
          <w:sz w:val="28"/>
          <w:lang w:val="en-GB"/>
        </w:rPr>
        <w:t>đ</w:t>
      </w:r>
      <w:r w:rsidRPr="00553D60">
        <w:rPr>
          <w:bCs/>
          <w:i/>
          <w:iCs/>
          <w:noProof/>
          <w:sz w:val="28"/>
        </w:rPr>
        <w:t xml:space="preserve">ề nghị rà soát, xem xét lại hành vi bị cấm tại </w:t>
      </w:r>
      <w:r w:rsidRPr="00D81DFE">
        <w:rPr>
          <w:i/>
          <w:iCs/>
          <w:color w:val="000000"/>
          <w:sz w:val="28"/>
        </w:rPr>
        <w:t>như quy định về phân biệt đối xử, đầu cơ, trục lợi…</w:t>
      </w:r>
      <w:r w:rsidRPr="00D81DFE">
        <w:rPr>
          <w:bCs/>
          <w:i/>
          <w:iCs/>
          <w:noProof/>
          <w:sz w:val="28"/>
          <w:lang w:val="en-GB"/>
        </w:rPr>
        <w:t xml:space="preserve">; </w:t>
      </w:r>
      <w:r w:rsidRPr="00553D60">
        <w:rPr>
          <w:bCs/>
          <w:i/>
          <w:iCs/>
          <w:spacing w:val="2"/>
          <w:sz w:val="28"/>
          <w:lang w:val="en-US"/>
        </w:rPr>
        <w:t xml:space="preserve">đề nghị nghiên cứu bổ sung về hành vi bị cấm đối với HTX, </w:t>
      </w:r>
      <w:r>
        <w:rPr>
          <w:bCs/>
          <w:i/>
          <w:iCs/>
          <w:spacing w:val="2"/>
          <w:sz w:val="28"/>
          <w:lang w:val="en-US"/>
        </w:rPr>
        <w:t>l</w:t>
      </w:r>
      <w:r w:rsidRPr="00553D60">
        <w:rPr>
          <w:bCs/>
          <w:i/>
          <w:iCs/>
          <w:spacing w:val="2"/>
          <w:sz w:val="28"/>
          <w:lang w:val="en-US"/>
        </w:rPr>
        <w:t xml:space="preserve">iên hiệp HTX có liên quan; </w:t>
      </w:r>
      <w:r>
        <w:rPr>
          <w:bCs/>
          <w:i/>
          <w:iCs/>
          <w:sz w:val="28"/>
          <w:lang w:val="en-GB"/>
        </w:rPr>
        <w:t>đề nghị rà soát nhằm hạn chế hoặc không quy định lại các hành vi bị nghiêm cấm đã có trong luật khác như hành vi khủng bố đã được quy định tại Luật Phòng, chống khủng bố năm 2013, hành vi rửa tiền đã được quy định tại Luật Phòng, chống rửa tiền năm 2022 hoặc hành vi tài trợ phổ biến vũ khí hủy diệt hàng loạt đã được quy định tại Nghị định số 81/2019/NĐ-CP ngày 11/11/2019 về phòng, chống phổ biển vũ khí hủy diệt hàng loạt; bỏ cụm từ “thực hiện bất kỳ hoạt động nào” tại điểm b khoản 3</w:t>
      </w:r>
      <w:r>
        <w:rPr>
          <w:bCs/>
          <w:i/>
          <w:iCs/>
          <w:spacing w:val="2"/>
          <w:sz w:val="28"/>
          <w:lang w:val="en-US"/>
        </w:rPr>
        <w:t>; quy định về cam kết của tất cả thành viên tổ hợp tác, HTX, liên hiệp HTX về sử dụng đúng mục đích và có hiệu quả các khoản vay tín dụng, hỗ trợ.</w:t>
      </w:r>
    </w:p>
    <w:p w14:paraId="07B17D86" w14:textId="77777777" w:rsidR="00EA362F" w:rsidRPr="0086461D" w:rsidRDefault="00EA362F" w:rsidP="00CE4969">
      <w:pPr>
        <w:widowControl w:val="0"/>
        <w:spacing w:after="120" w:line="330" w:lineRule="exact"/>
        <w:ind w:firstLine="567"/>
        <w:jc w:val="both"/>
        <w:rPr>
          <w:color w:val="000000"/>
          <w:spacing w:val="-2"/>
          <w:lang w:val="de-DE"/>
        </w:rPr>
      </w:pPr>
      <w:r w:rsidRPr="0086461D">
        <w:rPr>
          <w:spacing w:val="-2"/>
          <w:lang w:val="it-IT" w:eastAsia="x-none"/>
        </w:rPr>
        <w:t xml:space="preserve">Ủy ban Thường vụ Quốc hội xin tiếp thu và thể hiện tại Điều 7 (Các hành vi bị nghiêm cấm) theo hướng chỉ quy định những hành vi bị nghiêm cấm liên quan đến phạm vi điều chỉnh của Luật, không quy định lại những hành vi bị nghiêm cấm đã được quy định tại luật khác, theo đó quy định cụ thể các hành vi bị nghiêm cấm đối với </w:t>
      </w:r>
      <w:r w:rsidRPr="0086461D">
        <w:rPr>
          <w:color w:val="000000"/>
          <w:spacing w:val="-2"/>
        </w:rPr>
        <w:t xml:space="preserve">cơ quan quản lý nhà nước; đối với tổ hợp tác, HTX, liên hiệp HTX; </w:t>
      </w:r>
      <w:r w:rsidRPr="0086461D">
        <w:rPr>
          <w:spacing w:val="-2"/>
          <w:lang w:val="it-IT" w:eastAsia="x-none"/>
        </w:rPr>
        <w:t>đồng thời bổ sung các hành vi bị nghiêm cấm đ</w:t>
      </w:r>
      <w:r w:rsidRPr="0086461D">
        <w:rPr>
          <w:color w:val="000000"/>
          <w:spacing w:val="-2"/>
          <w:lang w:val="de-DE"/>
        </w:rPr>
        <w:t xml:space="preserve">ối với thành viên của tổ hợp tác, HTX, liên hiệp HTX; rà soát, </w:t>
      </w:r>
      <w:r w:rsidRPr="0086461D">
        <w:rPr>
          <w:color w:val="000000"/>
          <w:spacing w:val="-2"/>
        </w:rPr>
        <w:t xml:space="preserve">bỏ quy định về phân biệt đối xử tại điểm đ khoản 1; bỏ quy định về việc thực hiện bất kỳ hoạt </w:t>
      </w:r>
      <w:r w:rsidRPr="0086461D">
        <w:rPr>
          <w:color w:val="000000"/>
          <w:spacing w:val="-2"/>
        </w:rPr>
        <w:lastRenderedPageBreak/>
        <w:t xml:space="preserve">động đầu cơ, trục lợi tại khoản 2; bỏ quy định về “rửa tiền, tài trợ khủng bố, </w:t>
      </w:r>
      <w:r w:rsidRPr="0086461D">
        <w:rPr>
          <w:color w:val="000000"/>
          <w:spacing w:val="-2"/>
          <w:lang w:val="de-DE"/>
        </w:rPr>
        <w:t xml:space="preserve">tài trợ phổ biến vũ khí hủy diệt hàng loạt“ tại khoản 2; bỏ cụm từ </w:t>
      </w:r>
      <w:r w:rsidRPr="0086461D">
        <w:rPr>
          <w:bCs/>
          <w:spacing w:val="-2"/>
          <w:lang w:val="en-GB"/>
        </w:rPr>
        <w:t>“thực hiện bất kỳ hoạt động nào” tại điểm b khoản 3</w:t>
      </w:r>
      <w:r w:rsidRPr="0086461D">
        <w:rPr>
          <w:color w:val="000000"/>
          <w:spacing w:val="-2"/>
        </w:rPr>
        <w:t>; bổ sung quy định về việc cấm tổ hợp tác, HTX, liên hiệp HTX sử dụng nguồn lực hỗ trợ không đúng mục đích đã cam kết tại điểm đ khoản 2.</w:t>
      </w:r>
    </w:p>
    <w:p w14:paraId="3F293A4C" w14:textId="77777777" w:rsidR="00EA362F" w:rsidRPr="000A1132" w:rsidRDefault="00EA362F" w:rsidP="00CE4969">
      <w:pPr>
        <w:widowControl w:val="0"/>
        <w:spacing w:after="120" w:line="330" w:lineRule="exact"/>
        <w:ind w:firstLine="567"/>
        <w:jc w:val="both"/>
        <w:rPr>
          <w:i/>
          <w:iCs/>
          <w:lang w:val="de-DE"/>
        </w:rPr>
      </w:pPr>
      <w:r>
        <w:rPr>
          <w:i/>
          <w:iCs/>
          <w:lang w:val="de-DE"/>
        </w:rPr>
        <w:t xml:space="preserve">- </w:t>
      </w:r>
      <w:r w:rsidRPr="002B4E57">
        <w:rPr>
          <w:i/>
          <w:iCs/>
          <w:lang w:val="de-DE"/>
        </w:rPr>
        <w:t>Có ý kiến đề nghị bổ sung nguyên tắc về tuân thủ Hiến pháp và pháp luật tại Điều 8</w:t>
      </w:r>
      <w:r>
        <w:rPr>
          <w:i/>
          <w:iCs/>
          <w:lang w:val="de-DE"/>
        </w:rPr>
        <w:t xml:space="preserve">; đề nghị cân nhắc quy định về nguyên tắc bình đẳng, quyết định theo đa số tại điểm a khoản 2 trong quản lý, tổ chức tổ hợp tác vì tổ hợp tác được thành lập và hoạt động trên cơ sở thực hiện quyền và nghĩa vụ được xác lập tại hợp đồng hợp tác; đề nghị bỏ cụm từ </w:t>
      </w:r>
      <w:r w:rsidRPr="00553D60">
        <w:rPr>
          <w:bCs/>
          <w:i/>
          <w:iCs/>
          <w:noProof/>
        </w:rPr>
        <w:t>“</w:t>
      </w:r>
      <w:r>
        <w:rPr>
          <w:bCs/>
          <w:i/>
          <w:iCs/>
          <w:noProof/>
        </w:rPr>
        <w:t xml:space="preserve">trực tiếp” tại điểm b khoản 2 trong việc tham gia của thành viên chính thức vào tổ chức quản lý và hoạt động của HTX, liên hiệp HTX; </w:t>
      </w:r>
      <w:r w:rsidRPr="000A1132">
        <w:rPr>
          <w:bCs/>
          <w:i/>
          <w:iCs/>
          <w:noProof/>
        </w:rPr>
        <w:t xml:space="preserve">bổ sung nội dung về </w:t>
      </w:r>
      <w:r w:rsidRPr="005A7551">
        <w:rPr>
          <w:bCs/>
          <w:i/>
          <w:iCs/>
          <w:noProof/>
        </w:rPr>
        <w:t>“</w:t>
      </w:r>
      <w:r w:rsidRPr="00027ED4">
        <w:rPr>
          <w:rFonts w:eastAsia="Calibri"/>
          <w:i/>
          <w:iCs/>
          <w:spacing w:val="2"/>
          <w:lang w:val="vi-VN"/>
        </w:rPr>
        <w:t xml:space="preserve">Kinh tế tập thể </w:t>
      </w:r>
      <w:r w:rsidRPr="005A7551">
        <w:rPr>
          <w:bCs/>
          <w:i/>
          <w:iCs/>
          <w:noProof/>
        </w:rPr>
        <w:t xml:space="preserve">coi trọng lợi ích của thành viên, </w:t>
      </w:r>
      <w:r w:rsidRPr="00027ED4">
        <w:rPr>
          <w:rFonts w:eastAsia="Calibri"/>
          <w:i/>
          <w:iCs/>
          <w:spacing w:val="2"/>
          <w:lang w:val="vi-VN"/>
        </w:rPr>
        <w:t>sự hợp tác, liên kết, trợ giúp lẫn nhau, hướng đến làm giàu cho từng thành viên và tập thể. Bên cạnh mục tiêu kinh tế, các tổ chức kinh tế tập thể còn thực hiện các chính sách xã hội trên địa bàn</w:t>
      </w:r>
      <w:r w:rsidRPr="005A7551">
        <w:rPr>
          <w:bCs/>
          <w:i/>
          <w:iCs/>
          <w:noProof/>
        </w:rPr>
        <w:t>” theo Nghị quyết số 20-</w:t>
      </w:r>
      <w:r w:rsidRPr="00027ED4">
        <w:rPr>
          <w:rFonts w:eastAsia="Calibri"/>
          <w:i/>
          <w:iCs/>
          <w:spacing w:val="2"/>
        </w:rPr>
        <w:t>NQ/TW</w:t>
      </w:r>
      <w:r w:rsidRPr="005A7551">
        <w:rPr>
          <w:i/>
          <w:iCs/>
          <w:lang w:val="de-DE"/>
        </w:rPr>
        <w:t>.</w:t>
      </w:r>
    </w:p>
    <w:p w14:paraId="2BAE4D6D" w14:textId="77777777" w:rsidR="00EA362F" w:rsidRPr="00157199" w:rsidRDefault="00EA362F" w:rsidP="00CE4969">
      <w:pPr>
        <w:pStyle w:val="Heading3"/>
        <w:spacing w:before="0" w:line="330" w:lineRule="exact"/>
      </w:pPr>
      <w:r>
        <w:tab/>
      </w:r>
      <w:r w:rsidRPr="00157199">
        <w:t xml:space="preserve">Ủy ban Thường vụ Quốc hội </w:t>
      </w:r>
      <w:r w:rsidRPr="00157199">
        <w:rPr>
          <w:lang w:val="de-DE"/>
        </w:rPr>
        <w:t xml:space="preserve">xin tiếp thu và bổ sung tại </w:t>
      </w:r>
      <w:r>
        <w:rPr>
          <w:lang w:val="de-DE"/>
        </w:rPr>
        <w:t xml:space="preserve">khoản 1 Điều 8 </w:t>
      </w:r>
      <w:r w:rsidRPr="00157199">
        <w:rPr>
          <w:lang w:val="de-DE"/>
        </w:rPr>
        <w:t>(</w:t>
      </w:r>
      <w:r w:rsidRPr="00157199">
        <w:t>Nguyên tắc tổ chức, quản lý và hoạt động của tổ hợp tác, HTX, liên hiệp HTX)</w:t>
      </w:r>
      <w:r w:rsidRPr="00157199">
        <w:rPr>
          <w:lang w:val="de-DE"/>
        </w:rPr>
        <w:t xml:space="preserve"> </w:t>
      </w:r>
      <w:r>
        <w:rPr>
          <w:lang w:val="de-DE"/>
        </w:rPr>
        <w:t xml:space="preserve">về việc tổ hợp tác, HTX, liên hiệp HTX </w:t>
      </w:r>
      <w:r>
        <w:t xml:space="preserve">coi trọng lợi ích của thành viên; </w:t>
      </w:r>
      <w:r w:rsidRPr="00157199">
        <w:t>chỉnh lý quy định tại khoản 2 bảo đảm phù hợp với việc tổ chức quản lý và hoạt động của tổ hợp tác, HTX, liên hiệp HTX</w:t>
      </w:r>
      <w:r>
        <w:t>; bổ sung tại</w:t>
      </w:r>
      <w:r w:rsidRPr="00157199">
        <w:rPr>
          <w:lang w:val="de-DE"/>
        </w:rPr>
        <w:t xml:space="preserve"> khoản 4 về việc </w:t>
      </w:r>
      <w:r w:rsidRPr="00157199">
        <w:t>tổ hợp tác, HTX, liên hiệp HTX là tổ chức tự chủ, tự chịu trách nhiệm về hoạt động của mình trước Hiến pháp và pháp luật;</w:t>
      </w:r>
      <w:r>
        <w:t xml:space="preserve"> bổ sung tại khoản 6 về việc các thành viên hợp tác, liên kết, trợ giúp lẫn nhau, hướng đến làm giàu cho thành viên và tập thể; tại khoản 7 quy định về việc t</w:t>
      </w:r>
      <w:r w:rsidRPr="00585004">
        <w:t xml:space="preserve">ổ hợp tác, </w:t>
      </w:r>
      <w:r>
        <w:t>HTX</w:t>
      </w:r>
      <w:r w:rsidRPr="00585004">
        <w:t xml:space="preserve">, liên hiệp </w:t>
      </w:r>
      <w:r>
        <w:t>HTX</w:t>
      </w:r>
      <w:r w:rsidRPr="00585004">
        <w:t xml:space="preserve"> quan tâm chăm lo, tạo dựng cộng đồng thành viên đoàn kết, tương trợ lẫn nhau và tham gia phát triển cộng đồng dân cư tại địa phương, vùng, quốc gia, quốc tế</w:t>
      </w:r>
      <w:r w:rsidRPr="00157199">
        <w:t>.</w:t>
      </w:r>
    </w:p>
    <w:p w14:paraId="58DD23F1" w14:textId="77777777" w:rsidR="00EA362F" w:rsidRPr="00553D60" w:rsidRDefault="00EA362F" w:rsidP="00CE4969">
      <w:pPr>
        <w:pStyle w:val="BodyText"/>
        <w:widowControl w:val="0"/>
        <w:spacing w:line="330" w:lineRule="exact"/>
        <w:ind w:firstLine="567"/>
        <w:jc w:val="both"/>
        <w:rPr>
          <w:bCs/>
          <w:i/>
          <w:iCs/>
          <w:sz w:val="28"/>
        </w:rPr>
      </w:pPr>
      <w:r w:rsidRPr="00553D60">
        <w:rPr>
          <w:bCs/>
          <w:i/>
          <w:iCs/>
          <w:noProof/>
          <w:sz w:val="28"/>
        </w:rPr>
        <w:t xml:space="preserve">- Có ý kiến đề nghị xem xét lại khoản 5 Điều 8 quy định “tổ chức kinh tế hợp tác có tư cách pháp nhân phải thường xuyên đào tạo, bồi dưỡng, nâng cao trình độ, tay nghề kỹ thuật cho thành viên, người lao động” có thể ảnh hưởng đến chi phí hoạt động của tổ chức kinh tế hợp tác; </w:t>
      </w:r>
      <w:r w:rsidRPr="00553D60">
        <w:rPr>
          <w:bCs/>
          <w:i/>
          <w:iCs/>
          <w:spacing w:val="2"/>
          <w:sz w:val="28"/>
          <w:lang w:val="en-US"/>
        </w:rPr>
        <w:t xml:space="preserve">đề nghị làm rõ vì sao phải quy định tuyên truyền đối với tầng lớp thanh niên tại khoản 5; </w:t>
      </w:r>
      <w:r w:rsidRPr="00553D60">
        <w:rPr>
          <w:bCs/>
          <w:i/>
          <w:iCs/>
          <w:sz w:val="28"/>
        </w:rPr>
        <w:t xml:space="preserve">cần tiếp tục nghiên cứu bổ sung nguyên tắc bảo </w:t>
      </w:r>
      <w:r w:rsidRPr="00553D60">
        <w:rPr>
          <w:bCs/>
          <w:i/>
          <w:iCs/>
          <w:sz w:val="28"/>
          <w:lang w:val="en-GB"/>
        </w:rPr>
        <w:t xml:space="preserve">đảm </w:t>
      </w:r>
      <w:r w:rsidRPr="00553D60">
        <w:rPr>
          <w:bCs/>
          <w:i/>
          <w:iCs/>
          <w:sz w:val="28"/>
        </w:rPr>
        <w:t>bình đẳng giới</w:t>
      </w:r>
      <w:r>
        <w:rPr>
          <w:bCs/>
          <w:i/>
          <w:iCs/>
          <w:sz w:val="28"/>
          <w:lang w:val="en-GB"/>
        </w:rPr>
        <w:t xml:space="preserve">; </w:t>
      </w:r>
      <w:r w:rsidRPr="005A7551">
        <w:rPr>
          <w:bCs/>
          <w:i/>
          <w:iCs/>
          <w:sz w:val="28"/>
          <w:lang w:val="en-GB"/>
        </w:rPr>
        <w:t xml:space="preserve">bổ sung nội dung về </w:t>
      </w:r>
      <w:r w:rsidRPr="00027ED4">
        <w:rPr>
          <w:i/>
          <w:iCs/>
          <w:color w:val="000000"/>
          <w:sz w:val="28"/>
        </w:rPr>
        <w:t>tuyên truyền chủ trương, đường lối của Đảng, chính sách, pháp luật của Nhà nước về phát triển kinh tế tập thể</w:t>
      </w:r>
      <w:r w:rsidRPr="005A7551">
        <w:rPr>
          <w:bCs/>
          <w:i/>
          <w:iCs/>
          <w:sz w:val="28"/>
        </w:rPr>
        <w:t>.</w:t>
      </w:r>
    </w:p>
    <w:p w14:paraId="36B8AA1F" w14:textId="77777777" w:rsidR="00EA362F" w:rsidRDefault="00EA362F" w:rsidP="00CE4969">
      <w:pPr>
        <w:widowControl w:val="0"/>
        <w:spacing w:after="120" w:line="330" w:lineRule="exact"/>
        <w:ind w:firstLine="567"/>
        <w:jc w:val="both"/>
        <w:rPr>
          <w:color w:val="000000"/>
        </w:rPr>
      </w:pPr>
      <w:r w:rsidRPr="00553D60">
        <w:rPr>
          <w:lang w:val="it-IT" w:eastAsia="x-none"/>
        </w:rPr>
        <w:t xml:space="preserve">Ủy ban Thường vụ Quốc hội xin báo cáo: </w:t>
      </w:r>
      <w:r>
        <w:t>n</w:t>
      </w:r>
      <w:r w:rsidRPr="00553D60">
        <w:t xml:space="preserve">guyên tắc về đào tạo, giáo dục, thông tin cho thành viên là 1 trong 7 nguyên tắc quan trọng đã được tổ chức Liên minh HTX thế giới khuyến cáo nhằm giúp nâng cao trình độ, nhận thức và tăng cường tính gắn kết mật thiết giữa các thành viên. Đặc biệt phải tuyên truyền những giá trị tốt đẹp của HTX, vận động tầng lớp thanh niên là thành viên tiềm năng tham gia vào khu vực HTX để tổ chức, </w:t>
      </w:r>
      <w:r>
        <w:t xml:space="preserve">thúc đẩy </w:t>
      </w:r>
      <w:r w:rsidRPr="00553D60">
        <w:t xml:space="preserve">phong trào ngày một phát triển. Một trong những nghĩa vụ của HTX, </w:t>
      </w:r>
      <w:r>
        <w:t>l</w:t>
      </w:r>
      <w:r w:rsidRPr="00553D60">
        <w:t>iên hiệp HTX được quy định tại Điều 10</w:t>
      </w:r>
      <w:r>
        <w:t xml:space="preserve"> (Nghĩa </w:t>
      </w:r>
      <w:r w:rsidRPr="002C76C4">
        <w:rPr>
          <w:color w:val="000000"/>
        </w:rPr>
        <w:t xml:space="preserve">vụ của </w:t>
      </w:r>
      <w:r>
        <w:rPr>
          <w:color w:val="000000"/>
        </w:rPr>
        <w:t>HTX, liên hiệp HTX)</w:t>
      </w:r>
      <w:r w:rsidRPr="00553D60">
        <w:t xml:space="preserve"> là phải g</w:t>
      </w:r>
      <w:r w:rsidRPr="00553D60">
        <w:rPr>
          <w:color w:val="000000"/>
        </w:rPr>
        <w:t xml:space="preserve">iáo dục, đào tạo, bồi dưỡng cho thành viên và người lao động. Tại khoản 1 Điều 8 cũng quy định về việc tổ hợp tác, </w:t>
      </w:r>
      <w:r w:rsidRPr="00553D60">
        <w:t xml:space="preserve">HTX, </w:t>
      </w:r>
      <w:r>
        <w:t>l</w:t>
      </w:r>
      <w:r w:rsidRPr="00553D60">
        <w:t xml:space="preserve">iên hiệp HTX </w:t>
      </w:r>
      <w:r w:rsidRPr="00553D60">
        <w:rPr>
          <w:color w:val="000000"/>
        </w:rPr>
        <w:t>mở rộng kết nạp thành viên không phân biệt về giới tính; tại khoản 3 Điều 18</w:t>
      </w:r>
      <w:r>
        <w:rPr>
          <w:color w:val="000000"/>
        </w:rPr>
        <w:t xml:space="preserve"> (Tiêu </w:t>
      </w:r>
      <w:r w:rsidRPr="002B1028">
        <w:rPr>
          <w:color w:val="000000"/>
        </w:rPr>
        <w:t>chí</w:t>
      </w:r>
      <w:r>
        <w:rPr>
          <w:color w:val="000000"/>
        </w:rPr>
        <w:t xml:space="preserve"> thụ hưởng</w:t>
      </w:r>
      <w:r w:rsidRPr="002B1028">
        <w:rPr>
          <w:color w:val="000000"/>
        </w:rPr>
        <w:t xml:space="preserve"> chính sách</w:t>
      </w:r>
      <w:r>
        <w:rPr>
          <w:color w:val="000000"/>
        </w:rPr>
        <w:t xml:space="preserve"> </w:t>
      </w:r>
      <w:r>
        <w:rPr>
          <w:color w:val="000000"/>
        </w:rPr>
        <w:lastRenderedPageBreak/>
        <w:t>của Nhà nước)</w:t>
      </w:r>
      <w:r w:rsidRPr="00553D60">
        <w:rPr>
          <w:color w:val="000000"/>
        </w:rPr>
        <w:t xml:space="preserve"> cũng quy định về việc ưu tiên lựa chọn được thụ hưởng chính sách của Nhà nước đối với tổ hợp tác, HTX, </w:t>
      </w:r>
      <w:r>
        <w:rPr>
          <w:color w:val="000000"/>
        </w:rPr>
        <w:t>l</w:t>
      </w:r>
      <w:r w:rsidRPr="00553D60">
        <w:rPr>
          <w:color w:val="000000"/>
        </w:rPr>
        <w:t>iên hiệp HTX có</w:t>
      </w:r>
      <w:r w:rsidRPr="00553D60">
        <w:rPr>
          <w:color w:val="000000"/>
          <w:lang w:val="vi-VN"/>
        </w:rPr>
        <w:t xml:space="preserve"> phụ nữ làm quản lý,</w:t>
      </w:r>
      <w:r w:rsidRPr="00553D60">
        <w:rPr>
          <w:color w:val="000000"/>
        </w:rPr>
        <w:t xml:space="preserve"> </w:t>
      </w:r>
      <w:r w:rsidRPr="00553D60">
        <w:rPr>
          <w:color w:val="000000"/>
          <w:lang w:val="vi-VN"/>
        </w:rPr>
        <w:t xml:space="preserve">có nhiều thành viên là nữ </w:t>
      </w:r>
      <w:r w:rsidRPr="00553D60">
        <w:rPr>
          <w:color w:val="000000"/>
        </w:rPr>
        <w:t xml:space="preserve">hoặc </w:t>
      </w:r>
      <w:r w:rsidRPr="00553D60">
        <w:rPr>
          <w:color w:val="000000"/>
          <w:lang w:val="vi-VN"/>
        </w:rPr>
        <w:t>sử dụng nhiều lao động nữ</w:t>
      </w:r>
      <w:r w:rsidRPr="00553D60">
        <w:rPr>
          <w:color w:val="000000"/>
        </w:rPr>
        <w:t xml:space="preserve"> hơn, đây chính là những quy định nhằm bảo đảm nguyên tắc về bình đẳng giới.</w:t>
      </w:r>
      <w:r>
        <w:rPr>
          <w:color w:val="000000"/>
        </w:rPr>
        <w:t xml:space="preserve"> Ủy ban Thường vụ Quốc hội xin tiếp thu, bổ sung tại khoản 5 Điều 8 nội dung về việc t</w:t>
      </w:r>
      <w:r w:rsidRPr="00585004">
        <w:rPr>
          <w:iCs/>
          <w:color w:val="000000"/>
        </w:rPr>
        <w:t xml:space="preserve">ổ hợp tác, </w:t>
      </w:r>
      <w:r>
        <w:rPr>
          <w:iCs/>
          <w:color w:val="000000"/>
        </w:rPr>
        <w:t>HTX</w:t>
      </w:r>
      <w:r w:rsidRPr="00585004">
        <w:rPr>
          <w:color w:val="000000"/>
        </w:rPr>
        <w:t xml:space="preserve">, liên hiệp </w:t>
      </w:r>
      <w:r>
        <w:rPr>
          <w:color w:val="000000"/>
        </w:rPr>
        <w:t>HTX</w:t>
      </w:r>
      <w:r w:rsidRPr="00585004">
        <w:rPr>
          <w:color w:val="000000"/>
        </w:rPr>
        <w:t xml:space="preserve"> phải tuyên truyền </w:t>
      </w:r>
      <w:r>
        <w:rPr>
          <w:color w:val="000000"/>
        </w:rPr>
        <w:t>chủ trương, đường lối của Đảng, chính sách, pháp luật của Nhà nước về phát triển kinh tế tập thể cho</w:t>
      </w:r>
      <w:r w:rsidRPr="00585004">
        <w:rPr>
          <w:color w:val="000000"/>
        </w:rPr>
        <w:t xml:space="preserve"> </w:t>
      </w:r>
      <w:r>
        <w:rPr>
          <w:color w:val="000000"/>
        </w:rPr>
        <w:t xml:space="preserve">thành viên, </w:t>
      </w:r>
      <w:r w:rsidRPr="00585004">
        <w:rPr>
          <w:color w:val="000000"/>
        </w:rPr>
        <w:t>người dân, đặc biệt là tầng lớp thanh niên</w:t>
      </w:r>
      <w:r>
        <w:rPr>
          <w:color w:val="000000"/>
        </w:rPr>
        <w:t>.</w:t>
      </w:r>
    </w:p>
    <w:p w14:paraId="65632B5F" w14:textId="77777777" w:rsidR="00EA362F" w:rsidRPr="005F7BF6" w:rsidRDefault="00EA362F" w:rsidP="00CE4969">
      <w:pPr>
        <w:widowControl w:val="0"/>
        <w:spacing w:after="120" w:line="330" w:lineRule="exact"/>
        <w:ind w:firstLine="567"/>
        <w:jc w:val="both"/>
        <w:rPr>
          <w:i/>
          <w:iCs/>
          <w:color w:val="000000"/>
        </w:rPr>
      </w:pPr>
      <w:r w:rsidRPr="005F7BF6">
        <w:rPr>
          <w:i/>
          <w:iCs/>
          <w:color w:val="000000"/>
        </w:rPr>
        <w:t>- Có ý kiến đề nghị bổ sung việc tăng cường liên kết giữa tổ chức kinh tế tập thể với các tổ chức thuộc thành phần kinh tế khác, đặc biệt là với doanh nghiệp nhà nước theo chủ trương tại Nghị quyết số 20-NQ/TW.</w:t>
      </w:r>
    </w:p>
    <w:p w14:paraId="2883B9A0" w14:textId="77777777" w:rsidR="00EA362F" w:rsidRPr="00CE4969" w:rsidRDefault="00EA362F" w:rsidP="00CE4969">
      <w:pPr>
        <w:widowControl w:val="0"/>
        <w:spacing w:after="120" w:line="330" w:lineRule="exact"/>
        <w:ind w:firstLine="567"/>
        <w:jc w:val="both"/>
        <w:rPr>
          <w:color w:val="000000"/>
          <w:spacing w:val="-4"/>
        </w:rPr>
      </w:pPr>
      <w:r w:rsidRPr="00CE4969">
        <w:rPr>
          <w:color w:val="000000"/>
          <w:spacing w:val="-4"/>
        </w:rPr>
        <w:t>Ủy ban Thường vụ Quốc hội xin tiếp thu và bổ sung tại điểm c khoản 6 Điều 8 nội dung về tăng cường liên kết giữa tổ hợp tác, HTX, liên hiệp HTX với các tổ chức khác, đặc biệt là liên kết với doanh nghiệp nhà nước trong hỗ trợ liên kết, tiêu thụ, sử dụng sản phẩm, dịch vụ, tạo điều kiện cho tổ hợp tác, HTX, liên hiệp HTX hoạt động hiệu quả.</w:t>
      </w:r>
    </w:p>
    <w:p w14:paraId="6074E7FE" w14:textId="77777777" w:rsidR="00EA362F" w:rsidRPr="005F7BF6" w:rsidRDefault="00EA362F" w:rsidP="00CE4969">
      <w:pPr>
        <w:widowControl w:val="0"/>
        <w:spacing w:after="120" w:line="330" w:lineRule="exact"/>
        <w:ind w:firstLine="567"/>
        <w:jc w:val="both"/>
        <w:rPr>
          <w:i/>
          <w:iCs/>
          <w:color w:val="000000"/>
        </w:rPr>
      </w:pPr>
      <w:r w:rsidRPr="005F7BF6">
        <w:rPr>
          <w:i/>
          <w:iCs/>
          <w:color w:val="000000"/>
        </w:rPr>
        <w:t>- Có ý kiến đề nghị cần tiếp tục nghiên cứu để thể chế hóa đầy đủ hơn Nghị quyết số 20-NQ/TW về vai trò, quyền và nghĩa vụ của tổ hợp tác, HTX, liên hiệp HTX trong việc tham gia thực hiện các chính sách phát triển văn hóa, xã hội, đảm bảo an ninh chính trị, trật tự an toàn xã hội</w:t>
      </w:r>
      <w:r>
        <w:rPr>
          <w:i/>
          <w:iCs/>
          <w:color w:val="000000"/>
        </w:rPr>
        <w:t>; đề nghị bổ sung giải thích về nội dung giải quyết tranh chấp nội bộ tại khoản 17 Điều 9</w:t>
      </w:r>
      <w:r w:rsidRPr="005F7BF6">
        <w:rPr>
          <w:i/>
          <w:iCs/>
          <w:color w:val="000000"/>
        </w:rPr>
        <w:t>.</w:t>
      </w:r>
    </w:p>
    <w:p w14:paraId="7FF4F64D" w14:textId="77777777" w:rsidR="00EA362F" w:rsidRPr="00553D60" w:rsidRDefault="00EA362F" w:rsidP="00CE4969">
      <w:pPr>
        <w:widowControl w:val="0"/>
        <w:spacing w:after="120" w:line="330" w:lineRule="exact"/>
        <w:ind w:firstLine="567"/>
        <w:jc w:val="both"/>
        <w:rPr>
          <w:color w:val="000000"/>
        </w:rPr>
      </w:pPr>
      <w:r>
        <w:rPr>
          <w:color w:val="000000"/>
        </w:rPr>
        <w:t>Ủy ban Thường vụ Quốc hội xin tiếp thu và bổ sung tại khoản 7 Điều 9 (Quyền của HTX, liên hiệp HTX) về việc HTX, liên hiệp HTX có quyền t</w:t>
      </w:r>
      <w:r w:rsidRPr="00585004">
        <w:rPr>
          <w:color w:val="000000"/>
        </w:rPr>
        <w:t>ham gia thực hiện chính sách, chương trình, dự án phát triển kinh tế, văn hóa, xã hội bảo đảm an ninh chính trị, trật tự, an toàn xã hội, bảo vệ môi trường tại cộng đồng dân cư</w:t>
      </w:r>
      <w:r>
        <w:rPr>
          <w:color w:val="000000"/>
        </w:rPr>
        <w:t xml:space="preserve">; xin chỉnh lý khoản 17 Điều 9 về việc </w:t>
      </w:r>
      <w:r w:rsidRPr="00585004">
        <w:rPr>
          <w:color w:val="000000"/>
        </w:rPr>
        <w:t xml:space="preserve">giải quyết tranh chấp nội bộ </w:t>
      </w:r>
      <w:r>
        <w:rPr>
          <w:color w:val="000000"/>
        </w:rPr>
        <w:t xml:space="preserve">và </w:t>
      </w:r>
      <w:r w:rsidRPr="00585004">
        <w:rPr>
          <w:color w:val="000000"/>
        </w:rPr>
        <w:t>xử lý thành viên vi phạm</w:t>
      </w:r>
      <w:r>
        <w:rPr>
          <w:color w:val="000000"/>
        </w:rPr>
        <w:t xml:space="preserve"> theo quy định</w:t>
      </w:r>
      <w:r w:rsidRPr="00585004">
        <w:rPr>
          <w:color w:val="000000"/>
        </w:rPr>
        <w:t xml:space="preserve"> </w:t>
      </w:r>
      <w:r>
        <w:rPr>
          <w:color w:val="000000"/>
        </w:rPr>
        <w:t xml:space="preserve">của </w:t>
      </w:r>
      <w:r w:rsidRPr="00585004">
        <w:rPr>
          <w:color w:val="000000"/>
        </w:rPr>
        <w:t>Điều lệ</w:t>
      </w:r>
      <w:r>
        <w:rPr>
          <w:color w:val="000000"/>
        </w:rPr>
        <w:t xml:space="preserve"> nhằm phù hợp với quy định tại Điều 40 (Nội dung Điều lệ HTX, liên hiệp HTX) về một trong những nội dung chủ yếu của Điều lệ là x</w:t>
      </w:r>
      <w:r w:rsidRPr="00585004">
        <w:rPr>
          <w:color w:val="000000"/>
        </w:rPr>
        <w:t>ử lý vi phạm Điều lệ và nguyên tắc giải quyết tranh chấp nội bộ.</w:t>
      </w:r>
    </w:p>
    <w:p w14:paraId="7399F1EA" w14:textId="77777777" w:rsidR="00EA362F" w:rsidRPr="00553D60" w:rsidRDefault="00EA362F" w:rsidP="00CE4969">
      <w:pPr>
        <w:pStyle w:val="BodyText"/>
        <w:widowControl w:val="0"/>
        <w:spacing w:line="330" w:lineRule="exact"/>
        <w:ind w:firstLine="567"/>
        <w:jc w:val="both"/>
        <w:rPr>
          <w:bCs/>
          <w:i/>
          <w:iCs/>
          <w:spacing w:val="2"/>
          <w:sz w:val="28"/>
          <w:lang w:val="en-US"/>
        </w:rPr>
      </w:pPr>
      <w:r w:rsidRPr="00553D60">
        <w:rPr>
          <w:bCs/>
          <w:i/>
          <w:iCs/>
          <w:spacing w:val="2"/>
          <w:sz w:val="28"/>
          <w:lang w:val="vi-VN"/>
        </w:rPr>
        <w:t xml:space="preserve">- Có ý kiến đề nghị thể hiện nội dung tại </w:t>
      </w:r>
      <w:r w:rsidRPr="00553D60">
        <w:rPr>
          <w:bCs/>
          <w:i/>
          <w:iCs/>
          <w:spacing w:val="2"/>
          <w:sz w:val="28"/>
          <w:lang w:val="en-US"/>
        </w:rPr>
        <w:t xml:space="preserve">Điều 10 về nghĩa vụ của HTX, </w:t>
      </w:r>
      <w:r>
        <w:rPr>
          <w:bCs/>
          <w:i/>
          <w:iCs/>
          <w:spacing w:val="2"/>
          <w:sz w:val="28"/>
          <w:lang w:val="en-US"/>
        </w:rPr>
        <w:t>l</w:t>
      </w:r>
      <w:r w:rsidRPr="00553D60">
        <w:rPr>
          <w:bCs/>
          <w:i/>
          <w:iCs/>
          <w:spacing w:val="2"/>
          <w:sz w:val="28"/>
          <w:lang w:val="en-US"/>
        </w:rPr>
        <w:t xml:space="preserve">iên hiệp HTX </w:t>
      </w:r>
      <w:r w:rsidRPr="00553D60">
        <w:rPr>
          <w:bCs/>
          <w:i/>
          <w:iCs/>
          <w:spacing w:val="2"/>
          <w:sz w:val="28"/>
          <w:lang w:val="vi-VN"/>
        </w:rPr>
        <w:t xml:space="preserve">một cách khái quát hơn, không chia nhỏ các nghĩa vụ </w:t>
      </w:r>
      <w:r w:rsidRPr="00553D60">
        <w:rPr>
          <w:bCs/>
          <w:i/>
          <w:iCs/>
          <w:spacing w:val="2"/>
          <w:sz w:val="28"/>
          <w:lang w:val="en-US"/>
        </w:rPr>
        <w:t>do</w:t>
      </w:r>
      <w:r w:rsidRPr="00553D60">
        <w:rPr>
          <w:bCs/>
          <w:i/>
          <w:iCs/>
          <w:spacing w:val="2"/>
          <w:sz w:val="28"/>
          <w:lang w:val="vi-VN"/>
        </w:rPr>
        <w:t xml:space="preserve"> việc liệt kê là</w:t>
      </w:r>
      <w:r w:rsidRPr="00553D60">
        <w:rPr>
          <w:bCs/>
          <w:i/>
          <w:iCs/>
          <w:spacing w:val="2"/>
          <w:sz w:val="28"/>
          <w:lang w:val="en-US"/>
        </w:rPr>
        <w:t xml:space="preserve"> chưa đủ</w:t>
      </w:r>
      <w:r w:rsidRPr="00553D60">
        <w:rPr>
          <w:bCs/>
          <w:i/>
          <w:iCs/>
          <w:spacing w:val="2"/>
          <w:sz w:val="28"/>
          <w:lang w:val="vi-VN"/>
        </w:rPr>
        <w:t>, cũng</w:t>
      </w:r>
      <w:r w:rsidRPr="00553D60">
        <w:rPr>
          <w:bCs/>
          <w:i/>
          <w:iCs/>
          <w:spacing w:val="2"/>
          <w:sz w:val="28"/>
          <w:lang w:val="en-US"/>
        </w:rPr>
        <w:t xml:space="preserve"> sẽ không bao giờ đủ</w:t>
      </w:r>
      <w:r w:rsidRPr="00553D60">
        <w:rPr>
          <w:bCs/>
          <w:i/>
          <w:iCs/>
          <w:spacing w:val="2"/>
          <w:sz w:val="28"/>
          <w:lang w:val="en-GB"/>
        </w:rPr>
        <w:t xml:space="preserve">; </w:t>
      </w:r>
      <w:r w:rsidRPr="00553D60">
        <w:rPr>
          <w:bCs/>
          <w:i/>
          <w:iCs/>
          <w:spacing w:val="2"/>
          <w:sz w:val="28"/>
          <w:lang w:val="en-US"/>
        </w:rPr>
        <w:t xml:space="preserve">đề nghị chỉnh sửa lại quy định tại khoản 6 về nghĩa vụ của HTX, </w:t>
      </w:r>
      <w:r>
        <w:rPr>
          <w:bCs/>
          <w:i/>
          <w:iCs/>
          <w:spacing w:val="2"/>
          <w:sz w:val="28"/>
          <w:lang w:val="en-US"/>
        </w:rPr>
        <w:t>l</w:t>
      </w:r>
      <w:r w:rsidRPr="00553D60">
        <w:rPr>
          <w:bCs/>
          <w:i/>
          <w:iCs/>
          <w:spacing w:val="2"/>
          <w:sz w:val="28"/>
          <w:lang w:val="en-US"/>
        </w:rPr>
        <w:t>iên hiệp HTX phải theo dõi riêng các khoản thu, chi của giao dịch nội bộ và giao dịch bên ngoài vì cụm từ “theo dõi” không mang ý nghĩa tích cực mà nên sửa lại cụm từ này cho phù hợp, như “hạch toán riêng”.</w:t>
      </w:r>
    </w:p>
    <w:p w14:paraId="73E28747" w14:textId="77777777" w:rsidR="00EA362F" w:rsidRDefault="00EA362F" w:rsidP="00CE4969">
      <w:pPr>
        <w:widowControl w:val="0"/>
        <w:spacing w:after="120" w:line="330" w:lineRule="exact"/>
        <w:ind w:firstLine="567"/>
        <w:jc w:val="both"/>
        <w:rPr>
          <w:color w:val="000000"/>
          <w:lang w:eastAsia="vi-VN"/>
        </w:rPr>
      </w:pPr>
      <w:r w:rsidRPr="00553D60">
        <w:rPr>
          <w:lang w:val="it-IT" w:eastAsia="x-none"/>
        </w:rPr>
        <w:t xml:space="preserve">Ủy ban Thường vụ Quốc hội xin tiếp thu và thể hiện tại Điều 10 </w:t>
      </w:r>
      <w:r>
        <w:t xml:space="preserve">(Nghĩa </w:t>
      </w:r>
      <w:r w:rsidRPr="002C76C4">
        <w:rPr>
          <w:color w:val="000000"/>
        </w:rPr>
        <w:t xml:space="preserve">vụ của </w:t>
      </w:r>
      <w:r>
        <w:rPr>
          <w:color w:val="000000"/>
        </w:rPr>
        <w:t>HTX, liên hiệp HTX)</w:t>
      </w:r>
      <w:r w:rsidRPr="00553D60">
        <w:rPr>
          <w:lang w:val="it-IT" w:eastAsia="x-none"/>
        </w:rPr>
        <w:t xml:space="preserve"> </w:t>
      </w:r>
      <w:r>
        <w:rPr>
          <w:lang w:val="it-IT" w:eastAsia="x-none"/>
        </w:rPr>
        <w:t xml:space="preserve">quy định một cách khái quát về các </w:t>
      </w:r>
      <w:r w:rsidRPr="00553D60">
        <w:rPr>
          <w:lang w:val="it-IT" w:eastAsia="x-none"/>
        </w:rPr>
        <w:t xml:space="preserve">nghĩa vụ </w:t>
      </w:r>
      <w:r>
        <w:rPr>
          <w:lang w:val="it-IT" w:eastAsia="x-none"/>
        </w:rPr>
        <w:t xml:space="preserve">chủ yếu </w:t>
      </w:r>
      <w:r w:rsidRPr="00553D60">
        <w:rPr>
          <w:lang w:val="it-IT" w:eastAsia="x-none"/>
        </w:rPr>
        <w:t xml:space="preserve">của HTX, </w:t>
      </w:r>
      <w:r>
        <w:rPr>
          <w:lang w:val="it-IT" w:eastAsia="x-none"/>
        </w:rPr>
        <w:t>l</w:t>
      </w:r>
      <w:r w:rsidRPr="00553D60">
        <w:rPr>
          <w:lang w:val="it-IT" w:eastAsia="x-none"/>
        </w:rPr>
        <w:t>iên hiệp HTX</w:t>
      </w:r>
      <w:r>
        <w:rPr>
          <w:lang w:val="it-IT" w:eastAsia="x-none"/>
        </w:rPr>
        <w:t>; đưa nội dung hạch toán riêng về giao dịch nội bộ quy định tại Điều 90 (Chế độ kế toán)</w:t>
      </w:r>
      <w:r w:rsidRPr="00553D60">
        <w:rPr>
          <w:color w:val="000000"/>
          <w:lang w:eastAsia="vi-VN"/>
        </w:rPr>
        <w:t>.</w:t>
      </w:r>
    </w:p>
    <w:p w14:paraId="546CB6F0" w14:textId="77777777" w:rsidR="00EA362F" w:rsidRPr="0088659C" w:rsidRDefault="00EA362F" w:rsidP="00CE4969">
      <w:pPr>
        <w:pStyle w:val="FootnoteText"/>
        <w:widowControl w:val="0"/>
        <w:spacing w:after="120" w:line="330" w:lineRule="exact"/>
        <w:ind w:firstLine="567"/>
        <w:rPr>
          <w:b w:val="0"/>
          <w:i/>
          <w:iCs/>
          <w:color w:val="auto"/>
          <w:sz w:val="28"/>
          <w:szCs w:val="28"/>
        </w:rPr>
      </w:pPr>
      <w:r w:rsidRPr="00553D60">
        <w:rPr>
          <w:b w:val="0"/>
          <w:i/>
          <w:iCs/>
          <w:color w:val="auto"/>
          <w:sz w:val="28"/>
          <w:szCs w:val="28"/>
        </w:rPr>
        <w:t xml:space="preserve">- Có ý kiến </w:t>
      </w:r>
      <w:r w:rsidRPr="0088659C">
        <w:rPr>
          <w:b w:val="0"/>
          <w:i/>
          <w:iCs/>
          <w:color w:val="auto"/>
          <w:sz w:val="28"/>
          <w:szCs w:val="28"/>
        </w:rPr>
        <w:t xml:space="preserve">đề nghị bổ sung việc </w:t>
      </w:r>
      <w:r w:rsidRPr="00E42F42">
        <w:rPr>
          <w:b w:val="0"/>
          <w:i/>
          <w:iCs/>
          <w:sz w:val="28"/>
          <w:szCs w:val="28"/>
        </w:rPr>
        <w:t xml:space="preserve">HTX, liên hiệp HTX luôn phải bảo đảm có ít nhất một người đại diện theo pháp luật cư trú tại Việt Nam; quy định ủy quyền của người đại diện theo pháp luật trong các trường hợp đặc biệt; quy định </w:t>
      </w:r>
      <w:r w:rsidRPr="0088659C">
        <w:rPr>
          <w:b w:val="0"/>
          <w:i/>
          <w:iCs/>
          <w:sz w:val="28"/>
          <w:szCs w:val="28"/>
        </w:rPr>
        <w:t xml:space="preserve">về </w:t>
      </w:r>
      <w:r w:rsidRPr="00E42F42">
        <w:rPr>
          <w:b w:val="0"/>
          <w:i/>
          <w:iCs/>
          <w:sz w:val="28"/>
          <w:szCs w:val="28"/>
        </w:rPr>
        <w:t xml:space="preserve">tiêu chuẩn, số </w:t>
      </w:r>
      <w:r w:rsidRPr="00E42F42">
        <w:rPr>
          <w:b w:val="0"/>
          <w:i/>
          <w:iCs/>
          <w:sz w:val="28"/>
          <w:szCs w:val="28"/>
        </w:rPr>
        <w:lastRenderedPageBreak/>
        <w:t>lượng, việc thay đổi người đại diện theo pháp luật của HTX, liên hiệp HTX;</w:t>
      </w:r>
      <w:r w:rsidRPr="0088659C">
        <w:rPr>
          <w:b w:val="0"/>
          <w:i/>
          <w:iCs/>
          <w:sz w:val="28"/>
          <w:szCs w:val="28"/>
        </w:rPr>
        <w:t xml:space="preserve"> rà soát các quy định bảo đảm thống nhất với quy định tại khoản 7 Điều 40 về </w:t>
      </w:r>
      <w:r>
        <w:rPr>
          <w:b w:val="0"/>
          <w:i/>
          <w:iCs/>
          <w:sz w:val="28"/>
          <w:szCs w:val="28"/>
        </w:rPr>
        <w:t>nội dung của</w:t>
      </w:r>
      <w:r w:rsidRPr="0088659C">
        <w:rPr>
          <w:b w:val="0"/>
          <w:i/>
          <w:iCs/>
          <w:sz w:val="28"/>
          <w:szCs w:val="28"/>
        </w:rPr>
        <w:t xml:space="preserve"> Điều lệ</w:t>
      </w:r>
      <w:r>
        <w:rPr>
          <w:b w:val="0"/>
          <w:i/>
          <w:iCs/>
          <w:sz w:val="28"/>
          <w:szCs w:val="28"/>
        </w:rPr>
        <w:t xml:space="preserve"> HTX, liên hiệp HTX,</w:t>
      </w:r>
      <w:r w:rsidRPr="00553D60">
        <w:rPr>
          <w:b w:val="0"/>
          <w:i/>
          <w:iCs/>
          <w:color w:val="auto"/>
          <w:sz w:val="28"/>
          <w:szCs w:val="28"/>
        </w:rPr>
        <w:t xml:space="preserve"> khi có nhiều người đại diện theo pháp luật thì phải quy định cụ thể, rõ ràng tại Điều lệ về quyền hạn, nghĩa vụ của từng người đại diện theo pháp luật để tránh mâu thuẫn, tranh chấp nội bộ, hạn chế rủi ro cũng như vướng mắc pháp lý của các hợp đồng giao dịch; phải xác định rõ ai là người thực hiện một số trách nhiệm như ký </w:t>
      </w:r>
      <w:r w:rsidRPr="00553D60">
        <w:rPr>
          <w:b w:val="0"/>
          <w:i/>
          <w:iCs/>
          <w:color w:val="auto"/>
          <w:sz w:val="28"/>
          <w:szCs w:val="28"/>
          <w:lang w:val="en-GB"/>
        </w:rPr>
        <w:t>Đ</w:t>
      </w:r>
      <w:r w:rsidRPr="00553D60">
        <w:rPr>
          <w:b w:val="0"/>
          <w:i/>
          <w:iCs/>
          <w:color w:val="auto"/>
          <w:sz w:val="28"/>
          <w:szCs w:val="28"/>
        </w:rPr>
        <w:t>iều lệ, công bố thông tin, gửi hồ sơ đến cơ quan đăng ký kinh doanh</w:t>
      </w:r>
      <w:r>
        <w:rPr>
          <w:b w:val="0"/>
          <w:i/>
          <w:iCs/>
          <w:color w:val="auto"/>
          <w:sz w:val="28"/>
          <w:szCs w:val="28"/>
        </w:rPr>
        <w:t xml:space="preserve">; </w:t>
      </w:r>
      <w:r w:rsidRPr="000A4562">
        <w:rPr>
          <w:b w:val="0"/>
          <w:i/>
          <w:iCs/>
          <w:sz w:val="28"/>
          <w:szCs w:val="28"/>
        </w:rPr>
        <w:t>bổ sung quy định về người đại diện theo pháp luật của tổ hợp tác</w:t>
      </w:r>
      <w:r w:rsidRPr="0088659C">
        <w:rPr>
          <w:b w:val="0"/>
          <w:i/>
          <w:iCs/>
          <w:color w:val="auto"/>
          <w:sz w:val="28"/>
          <w:szCs w:val="28"/>
        </w:rPr>
        <w:t>.</w:t>
      </w:r>
    </w:p>
    <w:p w14:paraId="69B2F0AC" w14:textId="77777777" w:rsidR="00EA362F" w:rsidRPr="00027ED4" w:rsidRDefault="00EA362F" w:rsidP="00CE4969">
      <w:pPr>
        <w:pStyle w:val="Noidung"/>
        <w:widowControl w:val="0"/>
        <w:spacing w:before="0" w:line="330" w:lineRule="exact"/>
        <w:ind w:firstLine="567"/>
        <w:rPr>
          <w:color w:val="000000"/>
        </w:rPr>
      </w:pPr>
      <w:r w:rsidRPr="00553D60">
        <w:rPr>
          <w:bCs/>
          <w:szCs w:val="28"/>
        </w:rPr>
        <w:t xml:space="preserve">Ủy ban Thường vụ Quốc hội xin tiếp thu và </w:t>
      </w:r>
      <w:r>
        <w:rPr>
          <w:bCs/>
          <w:szCs w:val="28"/>
        </w:rPr>
        <w:t xml:space="preserve">chỉnh lý quy định </w:t>
      </w:r>
      <w:r w:rsidRPr="00553D60">
        <w:rPr>
          <w:bCs/>
          <w:szCs w:val="28"/>
        </w:rPr>
        <w:t>tại Điều 11</w:t>
      </w:r>
      <w:r>
        <w:rPr>
          <w:bCs/>
          <w:szCs w:val="28"/>
        </w:rPr>
        <w:t xml:space="preserve"> (N</w:t>
      </w:r>
      <w:r w:rsidRPr="00553D60">
        <w:rPr>
          <w:bCs/>
          <w:szCs w:val="28"/>
        </w:rPr>
        <w:t xml:space="preserve">gười đại diện theo pháp luật của HTX, </w:t>
      </w:r>
      <w:r>
        <w:rPr>
          <w:bCs/>
          <w:szCs w:val="28"/>
        </w:rPr>
        <w:t>l</w:t>
      </w:r>
      <w:r w:rsidRPr="00553D60">
        <w:rPr>
          <w:bCs/>
          <w:szCs w:val="28"/>
        </w:rPr>
        <w:t>iên hiệp HTX</w:t>
      </w:r>
      <w:r>
        <w:rPr>
          <w:bCs/>
          <w:szCs w:val="28"/>
        </w:rPr>
        <w:t>)</w:t>
      </w:r>
      <w:r w:rsidRPr="00553D60">
        <w:rPr>
          <w:bCs/>
          <w:szCs w:val="28"/>
        </w:rPr>
        <w:t>, cụ thể</w:t>
      </w:r>
      <w:r>
        <w:rPr>
          <w:bCs/>
          <w:szCs w:val="28"/>
        </w:rPr>
        <w:t>: tại khoản 1 quy định về khái niệm người đại diện theo pháp luật của HTX, liên hiệp HTX; tại khoản 2 quy định về việc HTX</w:t>
      </w:r>
      <w:r w:rsidRPr="000A4562">
        <w:rPr>
          <w:color w:val="000000"/>
        </w:rPr>
        <w:t xml:space="preserve">, liên hiệp </w:t>
      </w:r>
      <w:r>
        <w:rPr>
          <w:color w:val="000000"/>
        </w:rPr>
        <w:t>HTX</w:t>
      </w:r>
      <w:r w:rsidRPr="000A4562">
        <w:rPr>
          <w:color w:val="000000"/>
        </w:rPr>
        <w:t xml:space="preserve"> có thể có một hoặc nhiều người đại diện theo pháp luật. Số lượng, chức danh, quyền và nghĩa vụ của người đại diện theo pháp luật; phân chia quyền và nghĩa vụ người đại diện theo pháp luật trong trường hợp </w:t>
      </w:r>
      <w:r>
        <w:rPr>
          <w:color w:val="000000"/>
        </w:rPr>
        <w:t>HTX</w:t>
      </w:r>
      <w:r w:rsidRPr="000A4562">
        <w:rPr>
          <w:color w:val="000000"/>
        </w:rPr>
        <w:t xml:space="preserve">, liên hiệp </w:t>
      </w:r>
      <w:r>
        <w:rPr>
          <w:color w:val="000000"/>
        </w:rPr>
        <w:t>HTX</w:t>
      </w:r>
      <w:r w:rsidRPr="000A4562">
        <w:rPr>
          <w:color w:val="000000"/>
        </w:rPr>
        <w:t xml:space="preserve"> có nhiều hơn một người đại diện theo pháp luật theo quy định của Điều lệ</w:t>
      </w:r>
      <w:r>
        <w:rPr>
          <w:color w:val="000000"/>
        </w:rPr>
        <w:t xml:space="preserve">; tại khoản 3 </w:t>
      </w:r>
      <w:r>
        <w:rPr>
          <w:bCs/>
          <w:szCs w:val="28"/>
        </w:rPr>
        <w:t>quy định nguyên tắc HTX</w:t>
      </w:r>
      <w:r w:rsidRPr="000A4562">
        <w:rPr>
          <w:color w:val="000000"/>
        </w:rPr>
        <w:t xml:space="preserve">, liên hiệp </w:t>
      </w:r>
      <w:r>
        <w:rPr>
          <w:color w:val="000000"/>
        </w:rPr>
        <w:t>HTX</w:t>
      </w:r>
      <w:r w:rsidRPr="000A4562">
        <w:rPr>
          <w:color w:val="000000"/>
        </w:rPr>
        <w:t xml:space="preserve"> phải bảo đảm luôn có ít nhất một người đại diện theo pháp luật cư trú tại Việt Nam</w:t>
      </w:r>
      <w:r>
        <w:rPr>
          <w:color w:val="000000"/>
        </w:rPr>
        <w:t xml:space="preserve">, quy định về trường hợp Đại hội thành viên bầu thay thế người đại diện theo pháp luật; bổ sung quy định tại khoản 4 về trường hợp </w:t>
      </w:r>
      <w:r w:rsidRPr="000A4562">
        <w:rPr>
          <w:color w:val="000000"/>
        </w:rPr>
        <w:t>Tòa án, cơ quan có thẩm quyền tiến hành tố tụng khác có quyền chỉ định người đại diện theo pháp luật tham gia tố tụng theo quy định của pháp luật</w:t>
      </w:r>
      <w:r>
        <w:rPr>
          <w:color w:val="000000"/>
        </w:rPr>
        <w:t xml:space="preserve">. Tại Điều 40 (Nội dung Điều lệ của HTX, liên hiệp HTX) quy định một trong các nội dung chủ yếu của Điều lệ là phải quy định về </w:t>
      </w:r>
      <w:r>
        <w:rPr>
          <w:color w:val="000000"/>
          <w:spacing w:val="-6"/>
          <w:szCs w:val="28"/>
        </w:rPr>
        <w:t>s</w:t>
      </w:r>
      <w:r w:rsidRPr="00585004">
        <w:rPr>
          <w:color w:val="000000"/>
          <w:spacing w:val="-6"/>
          <w:szCs w:val="28"/>
        </w:rPr>
        <w:t xml:space="preserve">ố lượng, chức danh và quyền, nghĩa vụ của người đại diện theo pháp luật; phân chia quyền và nghĩa vụ của người đại diện theo pháp luật trong trường hợp </w:t>
      </w:r>
      <w:r>
        <w:rPr>
          <w:color w:val="000000"/>
          <w:spacing w:val="-6"/>
          <w:szCs w:val="28"/>
        </w:rPr>
        <w:t>HTX</w:t>
      </w:r>
      <w:r w:rsidRPr="00585004">
        <w:rPr>
          <w:color w:val="000000"/>
          <w:spacing w:val="-6"/>
          <w:szCs w:val="28"/>
        </w:rPr>
        <w:t xml:space="preserve">, liên hiệp </w:t>
      </w:r>
      <w:r>
        <w:rPr>
          <w:color w:val="000000"/>
          <w:spacing w:val="-6"/>
          <w:szCs w:val="28"/>
        </w:rPr>
        <w:t>HTX</w:t>
      </w:r>
      <w:r w:rsidRPr="00585004">
        <w:rPr>
          <w:color w:val="000000"/>
          <w:spacing w:val="-6"/>
          <w:szCs w:val="28"/>
        </w:rPr>
        <w:t xml:space="preserve"> có nhiều hơn một người đại diện theo pháp luật</w:t>
      </w:r>
      <w:r>
        <w:rPr>
          <w:color w:val="000000"/>
          <w:spacing w:val="-6"/>
          <w:szCs w:val="28"/>
        </w:rPr>
        <w:t xml:space="preserve">. </w:t>
      </w:r>
      <w:r w:rsidRPr="00553D60">
        <w:rPr>
          <w:color w:val="000000"/>
        </w:rPr>
        <w:t xml:space="preserve">Tại </w:t>
      </w:r>
      <w:r>
        <w:rPr>
          <w:color w:val="000000"/>
        </w:rPr>
        <w:t>điểm b khoản 2 Điều 67 (Chủ tịch Hội đồng quản trị)</w:t>
      </w:r>
      <w:r w:rsidRPr="00553D60">
        <w:rPr>
          <w:color w:val="000000"/>
        </w:rPr>
        <w:t xml:space="preserve"> </w:t>
      </w:r>
      <w:r>
        <w:rPr>
          <w:color w:val="000000"/>
        </w:rPr>
        <w:t>và tại điểm b khoản 3 Điều 71 (Giám đốc theo tổ chức quản trị rút gọn) quy</w:t>
      </w:r>
      <w:r w:rsidRPr="00553D60">
        <w:rPr>
          <w:color w:val="000000"/>
        </w:rPr>
        <w:t xml:space="preserve"> định Chủ tịch Hội đồng quản trị</w:t>
      </w:r>
      <w:r>
        <w:rPr>
          <w:color w:val="000000"/>
        </w:rPr>
        <w:t xml:space="preserve">, </w:t>
      </w:r>
      <w:r w:rsidRPr="00553D60">
        <w:rPr>
          <w:color w:val="000000"/>
        </w:rPr>
        <w:t>Giám đốc</w:t>
      </w:r>
      <w:r>
        <w:rPr>
          <w:color w:val="000000"/>
        </w:rPr>
        <w:t xml:space="preserve"> </w:t>
      </w:r>
      <w:r w:rsidRPr="00553D60">
        <w:rPr>
          <w:color w:val="000000"/>
        </w:rPr>
        <w:t xml:space="preserve">là người chịu trách nhiệm ký Điều lệ và nghị quyết thành lập HTX, </w:t>
      </w:r>
      <w:r>
        <w:rPr>
          <w:color w:val="000000"/>
        </w:rPr>
        <w:t>l</w:t>
      </w:r>
      <w:r w:rsidRPr="00553D60">
        <w:rPr>
          <w:color w:val="000000"/>
        </w:rPr>
        <w:t>iên hiệp HTX</w:t>
      </w:r>
      <w:r>
        <w:rPr>
          <w:color w:val="000000"/>
        </w:rPr>
        <w:t>, các văn bản của Đại hội thành viên</w:t>
      </w:r>
      <w:r w:rsidRPr="00553D60">
        <w:rPr>
          <w:color w:val="000000"/>
        </w:rPr>
        <w:t>. Việc công bố thông tin, gửi hồ sơ đăng ký đến cơ quan đăng ký kinh doanh cũng đã được quy định tại dự thảo Luật</w:t>
      </w:r>
      <w:r>
        <w:rPr>
          <w:color w:val="000000"/>
        </w:rPr>
        <w:t xml:space="preserve"> (tại các Điều 14, 41, 42, 47, 48, 49, 54 và Điều 55)</w:t>
      </w:r>
      <w:r w:rsidRPr="00553D60">
        <w:rPr>
          <w:color w:val="000000"/>
        </w:rPr>
        <w:t>.</w:t>
      </w:r>
      <w:r>
        <w:rPr>
          <w:color w:val="000000"/>
        </w:rPr>
        <w:t xml:space="preserve"> Người đại diện theo pháp luật của tổ hợp tác được thực hiện theo hợp đồng hợp tác và phù hợp với quy định tại Bộ luật Dân sự năm 2015.</w:t>
      </w:r>
    </w:p>
    <w:p w14:paraId="10C7EE5F" w14:textId="77777777" w:rsidR="00EA362F" w:rsidRPr="00553D60" w:rsidRDefault="00EA362F" w:rsidP="00CE4969">
      <w:pPr>
        <w:pStyle w:val="BodyText"/>
        <w:widowControl w:val="0"/>
        <w:spacing w:line="330" w:lineRule="exact"/>
        <w:ind w:firstLine="567"/>
        <w:jc w:val="both"/>
        <w:rPr>
          <w:i/>
          <w:iCs/>
          <w:sz w:val="28"/>
        </w:rPr>
      </w:pPr>
      <w:r w:rsidRPr="00553D60">
        <w:rPr>
          <w:bCs/>
          <w:i/>
          <w:iCs/>
          <w:spacing w:val="-2"/>
          <w:sz w:val="28"/>
          <w:lang w:val="it-IT"/>
        </w:rPr>
        <w:t xml:space="preserve">- Có ý kiến đề nghị bổ sung quy định phải lưu giữ tài liệu tại trụ sở chính theo Điều lệ của HTX và lưu giữ theo thời gian luật định. </w:t>
      </w:r>
      <w:r w:rsidRPr="00553D60">
        <w:rPr>
          <w:i/>
          <w:iCs/>
          <w:sz w:val="28"/>
        </w:rPr>
        <w:t xml:space="preserve"> </w:t>
      </w:r>
    </w:p>
    <w:p w14:paraId="61107DF6" w14:textId="77777777" w:rsidR="00EA362F" w:rsidRPr="00553D60" w:rsidRDefault="00EA362F" w:rsidP="00CE4969">
      <w:pPr>
        <w:widowControl w:val="0"/>
        <w:spacing w:after="120" w:line="330" w:lineRule="exact"/>
        <w:ind w:firstLine="567"/>
        <w:jc w:val="both"/>
        <w:rPr>
          <w:lang w:val="it-IT" w:eastAsia="x-none"/>
        </w:rPr>
      </w:pPr>
      <w:r w:rsidRPr="00553D60">
        <w:rPr>
          <w:lang w:val="it-IT" w:eastAsia="x-none"/>
        </w:rPr>
        <w:t>Ủy ban Thường vụ Quốc hội xin tiếp thu và thể hiện tại Điều 12</w:t>
      </w:r>
      <w:r>
        <w:rPr>
          <w:lang w:val="it-IT" w:eastAsia="x-none"/>
        </w:rPr>
        <w:t xml:space="preserve"> (Chế độ lưu trữ tài liệu)</w:t>
      </w:r>
      <w:r w:rsidRPr="00553D60">
        <w:rPr>
          <w:lang w:val="it-IT" w:eastAsia="x-none"/>
        </w:rPr>
        <w:t>, quy định các tài liệu mà</w:t>
      </w:r>
      <w:r>
        <w:rPr>
          <w:lang w:val="it-IT" w:eastAsia="x-none"/>
        </w:rPr>
        <w:t xml:space="preserve"> tổ hợp tác,</w:t>
      </w:r>
      <w:r w:rsidRPr="00553D60">
        <w:rPr>
          <w:lang w:val="it-IT" w:eastAsia="x-none"/>
        </w:rPr>
        <w:t xml:space="preserve"> </w:t>
      </w:r>
      <w:r w:rsidRPr="00553D60">
        <w:rPr>
          <w:color w:val="000000"/>
          <w:spacing w:val="-6"/>
          <w:lang w:eastAsia="vi-VN"/>
        </w:rPr>
        <w:t xml:space="preserve">HTX, </w:t>
      </w:r>
      <w:r>
        <w:rPr>
          <w:color w:val="000000"/>
          <w:spacing w:val="-6"/>
          <w:lang w:eastAsia="vi-VN"/>
        </w:rPr>
        <w:t>l</w:t>
      </w:r>
      <w:r w:rsidRPr="00553D60">
        <w:rPr>
          <w:color w:val="000000"/>
          <w:spacing w:val="-6"/>
          <w:lang w:eastAsia="vi-VN"/>
        </w:rPr>
        <w:t xml:space="preserve">iên hiệp HTX phải lưu trữ </w:t>
      </w:r>
      <w:r w:rsidRPr="00553D60">
        <w:rPr>
          <w:color w:val="000000"/>
          <w:lang w:eastAsia="vi-VN"/>
        </w:rPr>
        <w:t>theo quy định của pháp luật.</w:t>
      </w:r>
    </w:p>
    <w:p w14:paraId="50BD4332" w14:textId="77777777" w:rsidR="00EA362F" w:rsidRPr="005F7BF6" w:rsidRDefault="00EA362F" w:rsidP="00CE4969">
      <w:pPr>
        <w:widowControl w:val="0"/>
        <w:spacing w:after="120" w:line="330" w:lineRule="exact"/>
        <w:ind w:firstLine="567"/>
        <w:jc w:val="both"/>
        <w:rPr>
          <w:rFonts w:ascii="Times New Roman Italic" w:hAnsi="Times New Roman Italic"/>
          <w:i/>
          <w:iCs/>
          <w:spacing w:val="-4"/>
          <w:lang w:val="vi-VN"/>
        </w:rPr>
      </w:pPr>
      <w:r w:rsidRPr="005F7BF6">
        <w:rPr>
          <w:rFonts w:ascii="Times New Roman Italic" w:hAnsi="Times New Roman Italic"/>
          <w:i/>
          <w:iCs/>
          <w:spacing w:val="-4"/>
          <w:lang w:val="vi-VN"/>
        </w:rPr>
        <w:t xml:space="preserve">- </w:t>
      </w:r>
      <w:r w:rsidRPr="005F7BF6">
        <w:rPr>
          <w:rFonts w:ascii="Times New Roman Italic" w:hAnsi="Times New Roman Italic"/>
          <w:i/>
          <w:iCs/>
          <w:spacing w:val="-4"/>
          <w:lang w:val="en-GB"/>
        </w:rPr>
        <w:t>Có ý kiến đ</w:t>
      </w:r>
      <w:r w:rsidRPr="005F7BF6">
        <w:rPr>
          <w:rFonts w:ascii="Times New Roman Italic" w:hAnsi="Times New Roman Italic"/>
          <w:i/>
          <w:iCs/>
          <w:spacing w:val="-4"/>
        </w:rPr>
        <w:t xml:space="preserve">ề nghị đánh giá kỹ hơn quy định về </w:t>
      </w:r>
      <w:r>
        <w:rPr>
          <w:rFonts w:ascii="Times New Roman Italic" w:hAnsi="Times New Roman Italic"/>
          <w:i/>
          <w:iCs/>
          <w:spacing w:val="-4"/>
        </w:rPr>
        <w:t>H</w:t>
      </w:r>
      <w:r w:rsidRPr="005F7BF6">
        <w:rPr>
          <w:rFonts w:ascii="Times New Roman Italic" w:hAnsi="Times New Roman Italic"/>
          <w:i/>
          <w:iCs/>
          <w:spacing w:val="-4"/>
        </w:rPr>
        <w:t xml:space="preserve">ệ thống thông tin quốc gia về HTX; </w:t>
      </w:r>
      <w:r w:rsidRPr="005F7BF6">
        <w:rPr>
          <w:rFonts w:ascii="Times New Roman Italic" w:hAnsi="Times New Roman Italic"/>
          <w:i/>
          <w:iCs/>
          <w:spacing w:val="-4"/>
          <w:lang w:val="vi-VN"/>
        </w:rPr>
        <w:t xml:space="preserve">đề nghị </w:t>
      </w:r>
      <w:r w:rsidRPr="005F7BF6">
        <w:rPr>
          <w:rFonts w:ascii="Times New Roman Italic" w:hAnsi="Times New Roman Italic"/>
          <w:i/>
          <w:iCs/>
          <w:spacing w:val="-4"/>
        </w:rPr>
        <w:t xml:space="preserve">giải thích cụ thể về ứng dụng công nghệ số, chuyển đổi số trong tổ chức hoạt động của HTX </w:t>
      </w:r>
      <w:r w:rsidRPr="005F7BF6">
        <w:rPr>
          <w:rFonts w:ascii="Times New Roman Italic" w:hAnsi="Times New Roman Italic"/>
          <w:i/>
          <w:iCs/>
          <w:spacing w:val="-4"/>
          <w:lang w:val="en-GB"/>
        </w:rPr>
        <w:t>n</w:t>
      </w:r>
      <w:r w:rsidRPr="005F7BF6">
        <w:rPr>
          <w:rFonts w:ascii="Times New Roman Italic" w:hAnsi="Times New Roman Italic"/>
          <w:i/>
          <w:iCs/>
          <w:spacing w:val="-4"/>
        </w:rPr>
        <w:t>hư tập trung xây dựng hệ thống cơ sở hạ tầng các nền tảng số, đào tạo nguồn nhân lực, nâng cao về kỹ năng số cho thành viên</w:t>
      </w:r>
      <w:r w:rsidRPr="005F7BF6">
        <w:rPr>
          <w:rFonts w:ascii="Times New Roman Italic" w:hAnsi="Times New Roman Italic"/>
          <w:i/>
          <w:iCs/>
          <w:spacing w:val="-4"/>
          <w:lang w:val="vi-VN"/>
        </w:rPr>
        <w:t>,</w:t>
      </w:r>
      <w:r w:rsidRPr="005F7BF6">
        <w:rPr>
          <w:rFonts w:ascii="Times New Roman Italic" w:hAnsi="Times New Roman Italic"/>
          <w:i/>
          <w:iCs/>
          <w:spacing w:val="-4"/>
        </w:rPr>
        <w:t xml:space="preserve"> nhất là người lao động trong HTX, đặc biệt là quảng bá hình ảnh sản phẩm của HTX</w:t>
      </w:r>
      <w:r w:rsidRPr="005F7BF6">
        <w:rPr>
          <w:rFonts w:ascii="Times New Roman Italic" w:hAnsi="Times New Roman Italic"/>
          <w:i/>
          <w:iCs/>
          <w:spacing w:val="-4"/>
          <w:lang w:val="vi-VN"/>
        </w:rPr>
        <w:t xml:space="preserve">. </w:t>
      </w:r>
    </w:p>
    <w:p w14:paraId="07C7C689" w14:textId="77777777" w:rsidR="00EA362F" w:rsidRPr="00027ED4" w:rsidRDefault="00EA362F" w:rsidP="00CE4969">
      <w:pPr>
        <w:widowControl w:val="0"/>
        <w:spacing w:after="120" w:line="326" w:lineRule="exact"/>
        <w:ind w:firstLine="567"/>
        <w:jc w:val="both"/>
        <w:rPr>
          <w:spacing w:val="-2"/>
          <w:lang w:val="it-IT" w:eastAsia="x-none"/>
        </w:rPr>
      </w:pPr>
      <w:r w:rsidRPr="00027ED4">
        <w:rPr>
          <w:spacing w:val="-2"/>
          <w:lang w:val="it-IT" w:eastAsia="x-none"/>
        </w:rPr>
        <w:lastRenderedPageBreak/>
        <w:t xml:space="preserve">Ủy ban Thường vụ Quốc hội xin tiếp thu và thể hiện tại Điều 13 (Hệ </w:t>
      </w:r>
      <w:r w:rsidRPr="00027ED4">
        <w:rPr>
          <w:color w:val="000000"/>
          <w:spacing w:val="-2"/>
        </w:rPr>
        <w:t>thống thông tin quốc gia về HTX)</w:t>
      </w:r>
      <w:r w:rsidRPr="00027ED4">
        <w:rPr>
          <w:spacing w:val="-2"/>
          <w:lang w:val="it-IT" w:eastAsia="x-none"/>
        </w:rPr>
        <w:t xml:space="preserve">, theo đó quy định hệ thống này </w:t>
      </w:r>
      <w:r w:rsidRPr="00027ED4">
        <w:rPr>
          <w:color w:val="000000"/>
          <w:spacing w:val="-2"/>
        </w:rPr>
        <w:t>bao gồm: cổng thông tin quốc gia về HTX; cơ sở dữ liệu về tổ hợp tác, HTX, liên hiệp HTX; cơ sở dữ liệu liên quan và hạ tầng kỹ thuật hệ thống; giao Bộ trưởng Bộ Kế hoạch và Đầu tư quy định về nội dung, việc cập nhật, khai thác và quản lý Hệ thống thông tin quốc gia về HTX.</w:t>
      </w:r>
    </w:p>
    <w:p w14:paraId="1618226E" w14:textId="77777777" w:rsidR="00EA362F" w:rsidRPr="00553D60" w:rsidRDefault="00EA362F" w:rsidP="00CE4969">
      <w:pPr>
        <w:widowControl w:val="0"/>
        <w:spacing w:after="120" w:line="326" w:lineRule="exact"/>
        <w:ind w:firstLine="567"/>
        <w:jc w:val="both"/>
        <w:rPr>
          <w:i/>
          <w:iCs/>
        </w:rPr>
      </w:pPr>
      <w:r w:rsidRPr="00553D60">
        <w:rPr>
          <w:i/>
          <w:iCs/>
          <w:spacing w:val="2"/>
          <w:lang w:val="en-GB"/>
        </w:rPr>
        <w:t xml:space="preserve">- Có ý kiến đề nghị nghiên cứu điều chỉnh quy định theo hướng khuyến khích HTX, </w:t>
      </w:r>
      <w:r>
        <w:rPr>
          <w:i/>
          <w:iCs/>
          <w:spacing w:val="2"/>
          <w:lang w:val="en-GB"/>
        </w:rPr>
        <w:t>l</w:t>
      </w:r>
      <w:r w:rsidRPr="00553D60">
        <w:rPr>
          <w:i/>
          <w:iCs/>
          <w:spacing w:val="2"/>
          <w:lang w:val="en-GB"/>
        </w:rPr>
        <w:t xml:space="preserve">iên hiệp HTX đăng ký thành lập trang thông tin điện tử để công bố thông tin về đăng ký hoạt động của mình, nếu quy định bắt buộc như dự thảo Luật sẽ dẫn đến phát sinh rất nhiều chi phí, ảnh hưởng đến nguồn lực của HTX; </w:t>
      </w:r>
      <w:r w:rsidRPr="00553D60">
        <w:rPr>
          <w:i/>
          <w:iCs/>
          <w:spacing w:val="-2"/>
        </w:rPr>
        <w:t>đề nghị quy định rõ ràng hơn việc công bố thông tin</w:t>
      </w:r>
      <w:r w:rsidRPr="00553D60">
        <w:rPr>
          <w:i/>
          <w:iCs/>
          <w:spacing w:val="-2"/>
          <w:lang w:val="en-GB"/>
        </w:rPr>
        <w:t xml:space="preserve">; </w:t>
      </w:r>
      <w:r w:rsidRPr="00553D60">
        <w:rPr>
          <w:i/>
          <w:iCs/>
        </w:rPr>
        <w:t xml:space="preserve">cần quy định rõ chế độ báo cáo tình hình hoạt động, vì HTX, </w:t>
      </w:r>
      <w:r>
        <w:rPr>
          <w:i/>
          <w:iCs/>
        </w:rPr>
        <w:t>l</w:t>
      </w:r>
      <w:r w:rsidRPr="00553D60">
        <w:rPr>
          <w:i/>
          <w:iCs/>
        </w:rPr>
        <w:t xml:space="preserve">iên hiệp HTX là tổ chức tự nguyện, hoạt động theo Điều lệ và Luật, nếu bắt buộc báo cáo theo định kỳ cho cơ quan quản lý nhà nước là chưa hợp lý. </w:t>
      </w:r>
    </w:p>
    <w:p w14:paraId="36ED9354" w14:textId="77777777" w:rsidR="00EA362F" w:rsidRPr="00553D60" w:rsidRDefault="00EA362F" w:rsidP="00CE4969">
      <w:pPr>
        <w:widowControl w:val="0"/>
        <w:spacing w:after="120" w:line="326" w:lineRule="exact"/>
        <w:ind w:firstLine="567"/>
        <w:jc w:val="both"/>
        <w:rPr>
          <w:lang w:val="it-IT" w:eastAsia="x-none"/>
        </w:rPr>
      </w:pPr>
      <w:r w:rsidRPr="00553D60">
        <w:rPr>
          <w:lang w:val="it-IT" w:eastAsia="x-none"/>
        </w:rPr>
        <w:t xml:space="preserve">Ủy ban Thường vụ Quốc hội xin tiếp thu và thể hiện tại Điều 14 </w:t>
      </w:r>
      <w:r>
        <w:rPr>
          <w:lang w:val="it-IT" w:eastAsia="x-none"/>
        </w:rPr>
        <w:t>(C</w:t>
      </w:r>
      <w:r w:rsidRPr="00553D60">
        <w:rPr>
          <w:lang w:val="it-IT" w:eastAsia="x-none"/>
        </w:rPr>
        <w:t xml:space="preserve">ông bố thông tin của HTX, </w:t>
      </w:r>
      <w:r>
        <w:rPr>
          <w:lang w:val="it-IT" w:eastAsia="x-none"/>
        </w:rPr>
        <w:t>l</w:t>
      </w:r>
      <w:r w:rsidRPr="00553D60">
        <w:rPr>
          <w:lang w:val="it-IT" w:eastAsia="x-none"/>
        </w:rPr>
        <w:t>iên hiệp HTX</w:t>
      </w:r>
      <w:r>
        <w:rPr>
          <w:lang w:val="it-IT" w:eastAsia="x-none"/>
        </w:rPr>
        <w:t>) quy định về các thông tin phải công bố cho thành viên và địa điểm, thời gian niêm yết công khai thông tin. Q</w:t>
      </w:r>
      <w:r w:rsidRPr="00553D60">
        <w:rPr>
          <w:lang w:val="it-IT" w:eastAsia="x-none"/>
        </w:rPr>
        <w:t xml:space="preserve">uy định tại Điều 10 về nghĩa vụ của HTX, </w:t>
      </w:r>
      <w:r>
        <w:rPr>
          <w:lang w:val="it-IT" w:eastAsia="x-none"/>
        </w:rPr>
        <w:t>l</w:t>
      </w:r>
      <w:r w:rsidRPr="00553D60">
        <w:rPr>
          <w:lang w:val="it-IT" w:eastAsia="x-none"/>
        </w:rPr>
        <w:t xml:space="preserve">iên hiệp HTX là phải </w:t>
      </w:r>
      <w:r>
        <w:rPr>
          <w:color w:val="000000"/>
        </w:rPr>
        <w:t xml:space="preserve">thực hiện công bố thông tin cho thành viên theo quy định tại Điều 14 của Luật này và quy định của pháp luật có liên quan (khoản 11); </w:t>
      </w:r>
      <w:r w:rsidRPr="00553D60">
        <w:rPr>
          <w:lang w:val="it-IT" w:eastAsia="x-none"/>
        </w:rPr>
        <w:t>thực hiện c</w:t>
      </w:r>
      <w:r w:rsidRPr="00553D60">
        <w:rPr>
          <w:color w:val="000000"/>
          <w:lang w:eastAsia="vi-VN"/>
        </w:rPr>
        <w:t xml:space="preserve">hế độ báo cáo về tình hình hoạt động của </w:t>
      </w:r>
      <w:r w:rsidRPr="00553D60">
        <w:rPr>
          <w:lang w:val="it-IT" w:eastAsia="x-none"/>
        </w:rPr>
        <w:t xml:space="preserve">HTX, </w:t>
      </w:r>
      <w:r>
        <w:rPr>
          <w:lang w:val="it-IT" w:eastAsia="x-none"/>
        </w:rPr>
        <w:t>l</w:t>
      </w:r>
      <w:r w:rsidRPr="00553D60">
        <w:rPr>
          <w:lang w:val="it-IT" w:eastAsia="x-none"/>
        </w:rPr>
        <w:t xml:space="preserve">iên hiệp HTX </w:t>
      </w:r>
      <w:r w:rsidRPr="00553D60">
        <w:rPr>
          <w:color w:val="000000"/>
          <w:lang w:eastAsia="vi-VN"/>
        </w:rPr>
        <w:t xml:space="preserve">theo quy định của </w:t>
      </w:r>
      <w:r>
        <w:rPr>
          <w:color w:val="000000"/>
          <w:lang w:eastAsia="vi-VN"/>
        </w:rPr>
        <w:t>pháp luật (khoản 14)</w:t>
      </w:r>
      <w:r w:rsidRPr="00553D60">
        <w:rPr>
          <w:color w:val="000000"/>
          <w:lang w:eastAsia="vi-VN"/>
        </w:rPr>
        <w:t>.</w:t>
      </w:r>
    </w:p>
    <w:p w14:paraId="5339CE4A" w14:textId="77777777" w:rsidR="00EA362F" w:rsidRPr="00027ED4" w:rsidRDefault="00EA362F" w:rsidP="00CE4969">
      <w:pPr>
        <w:pStyle w:val="FootnoteText"/>
        <w:widowControl w:val="0"/>
        <w:spacing w:after="120" w:line="326" w:lineRule="exact"/>
        <w:ind w:firstLine="567"/>
        <w:rPr>
          <w:b w:val="0"/>
          <w:color w:val="auto"/>
          <w:sz w:val="28"/>
          <w:szCs w:val="28"/>
          <w:lang w:val="it-IT"/>
        </w:rPr>
      </w:pPr>
      <w:r w:rsidRPr="00553D60">
        <w:rPr>
          <w:b w:val="0"/>
          <w:bCs w:val="0"/>
          <w:i/>
          <w:iCs/>
          <w:color w:val="auto"/>
          <w:spacing w:val="2"/>
          <w:sz w:val="28"/>
          <w:szCs w:val="28"/>
          <w:lang w:val="vi-VN"/>
        </w:rPr>
        <w:t xml:space="preserve">- </w:t>
      </w:r>
      <w:r w:rsidRPr="00553D60">
        <w:rPr>
          <w:b w:val="0"/>
          <w:bCs w:val="0"/>
          <w:i/>
          <w:iCs/>
          <w:color w:val="auto"/>
          <w:spacing w:val="2"/>
          <w:sz w:val="28"/>
          <w:szCs w:val="28"/>
        </w:rPr>
        <w:t>Một số ý kiến đ</w:t>
      </w:r>
      <w:r w:rsidRPr="00553D60">
        <w:rPr>
          <w:b w:val="0"/>
          <w:bCs w:val="0"/>
          <w:i/>
          <w:iCs/>
          <w:color w:val="auto"/>
          <w:spacing w:val="-2"/>
          <w:sz w:val="28"/>
          <w:szCs w:val="28"/>
        </w:rPr>
        <w:t xml:space="preserve">ề nghị cần có tiêu chí để phân loại HTX siêu nhỏ, nhỏ, vừa và lớn </w:t>
      </w:r>
      <w:r w:rsidRPr="00553D60">
        <w:rPr>
          <w:b w:val="0"/>
          <w:bCs w:val="0"/>
          <w:i/>
          <w:iCs/>
          <w:color w:val="auto"/>
          <w:spacing w:val="2"/>
          <w:sz w:val="28"/>
          <w:szCs w:val="28"/>
        </w:rPr>
        <w:t>và giao Chính phủ quy định</w:t>
      </w:r>
      <w:r>
        <w:rPr>
          <w:b w:val="0"/>
          <w:bCs w:val="0"/>
          <w:i/>
          <w:iCs/>
          <w:color w:val="auto"/>
          <w:spacing w:val="2"/>
          <w:sz w:val="28"/>
          <w:szCs w:val="28"/>
        </w:rPr>
        <w:t xml:space="preserve"> chi tiết</w:t>
      </w:r>
      <w:r w:rsidRPr="00553D60">
        <w:rPr>
          <w:b w:val="0"/>
          <w:bCs w:val="0"/>
          <w:i/>
          <w:iCs/>
          <w:color w:val="auto"/>
          <w:spacing w:val="2"/>
          <w:sz w:val="28"/>
          <w:szCs w:val="28"/>
        </w:rPr>
        <w:t>;</w:t>
      </w:r>
      <w:r w:rsidRPr="00553D60">
        <w:rPr>
          <w:b w:val="0"/>
          <w:bCs w:val="0"/>
          <w:i/>
          <w:iCs/>
          <w:color w:val="auto"/>
          <w:spacing w:val="-2"/>
          <w:sz w:val="28"/>
          <w:szCs w:val="28"/>
        </w:rPr>
        <w:t xml:space="preserve"> </w:t>
      </w:r>
      <w:r w:rsidRPr="00553D60">
        <w:rPr>
          <w:b w:val="0"/>
          <w:bCs w:val="0"/>
          <w:i/>
          <w:iCs/>
          <w:color w:val="auto"/>
          <w:spacing w:val="2"/>
          <w:sz w:val="28"/>
          <w:szCs w:val="28"/>
        </w:rPr>
        <w:t>đề nghị phân loại HTX</w:t>
      </w:r>
      <w:r w:rsidRPr="00553D60">
        <w:rPr>
          <w:b w:val="0"/>
          <w:bCs w:val="0"/>
          <w:i/>
          <w:iCs/>
          <w:color w:val="auto"/>
          <w:spacing w:val="2"/>
          <w:sz w:val="28"/>
          <w:szCs w:val="28"/>
          <w:lang w:val="vi-VN"/>
        </w:rPr>
        <w:t xml:space="preserve"> </w:t>
      </w:r>
      <w:r w:rsidRPr="00553D60">
        <w:rPr>
          <w:b w:val="0"/>
          <w:bCs w:val="0"/>
          <w:i/>
          <w:iCs/>
          <w:color w:val="auto"/>
          <w:spacing w:val="2"/>
          <w:sz w:val="28"/>
          <w:szCs w:val="28"/>
        </w:rPr>
        <w:t>theo ba tiêu chí là số lượng thành viên</w:t>
      </w:r>
      <w:r w:rsidRPr="00553D60">
        <w:rPr>
          <w:b w:val="0"/>
          <w:bCs w:val="0"/>
          <w:i/>
          <w:iCs/>
          <w:color w:val="auto"/>
          <w:spacing w:val="2"/>
          <w:sz w:val="28"/>
          <w:szCs w:val="28"/>
          <w:lang w:val="vi-VN"/>
        </w:rPr>
        <w:t xml:space="preserve">, </w:t>
      </w:r>
      <w:r w:rsidRPr="00553D60">
        <w:rPr>
          <w:b w:val="0"/>
          <w:bCs w:val="0"/>
          <w:i/>
          <w:iCs/>
          <w:color w:val="auto"/>
          <w:spacing w:val="2"/>
          <w:sz w:val="28"/>
          <w:szCs w:val="28"/>
        </w:rPr>
        <w:t>tổng số vốn và doanh thu</w:t>
      </w:r>
      <w:r w:rsidRPr="00553D60">
        <w:rPr>
          <w:b w:val="0"/>
          <w:bCs w:val="0"/>
          <w:i/>
          <w:iCs/>
          <w:color w:val="auto"/>
          <w:spacing w:val="2"/>
          <w:sz w:val="28"/>
          <w:szCs w:val="28"/>
          <w:lang w:val="vi-VN"/>
        </w:rPr>
        <w:t xml:space="preserve"> </w:t>
      </w:r>
      <w:r w:rsidRPr="00553D60">
        <w:rPr>
          <w:b w:val="0"/>
          <w:bCs w:val="0"/>
          <w:i/>
          <w:iCs/>
          <w:color w:val="auto"/>
          <w:spacing w:val="2"/>
          <w:sz w:val="28"/>
          <w:szCs w:val="28"/>
          <w:lang w:val="en-GB"/>
        </w:rPr>
        <w:t>tương tự như việc</w:t>
      </w:r>
      <w:r w:rsidRPr="00553D60">
        <w:rPr>
          <w:b w:val="0"/>
          <w:bCs w:val="0"/>
          <w:i/>
          <w:iCs/>
          <w:color w:val="auto"/>
          <w:spacing w:val="2"/>
          <w:sz w:val="28"/>
          <w:szCs w:val="28"/>
          <w:lang w:val="vi-VN"/>
        </w:rPr>
        <w:t xml:space="preserve"> phân loại tổ chức kinh tế </w:t>
      </w:r>
      <w:r w:rsidRPr="00553D60">
        <w:rPr>
          <w:b w:val="0"/>
          <w:bCs w:val="0"/>
          <w:i/>
          <w:iCs/>
          <w:color w:val="auto"/>
          <w:spacing w:val="2"/>
          <w:sz w:val="28"/>
          <w:szCs w:val="28"/>
          <w:lang w:val="en-GB"/>
        </w:rPr>
        <w:t>tại</w:t>
      </w:r>
      <w:r w:rsidRPr="00553D60">
        <w:rPr>
          <w:b w:val="0"/>
          <w:bCs w:val="0"/>
          <w:i/>
          <w:iCs/>
          <w:color w:val="auto"/>
          <w:spacing w:val="2"/>
          <w:sz w:val="28"/>
          <w:szCs w:val="28"/>
          <w:lang w:val="vi-VN"/>
        </w:rPr>
        <w:t xml:space="preserve"> Luật Hỗ trợ </w:t>
      </w:r>
      <w:r w:rsidRPr="00553D60">
        <w:rPr>
          <w:b w:val="0"/>
          <w:bCs w:val="0"/>
          <w:i/>
          <w:iCs/>
          <w:color w:val="auto"/>
          <w:spacing w:val="2"/>
          <w:sz w:val="28"/>
          <w:szCs w:val="28"/>
          <w:lang w:val="en-GB"/>
        </w:rPr>
        <w:t>doanh nghiệp nhỏ và vừa</w:t>
      </w:r>
      <w:r>
        <w:rPr>
          <w:b w:val="0"/>
          <w:bCs w:val="0"/>
          <w:i/>
          <w:iCs/>
          <w:color w:val="auto"/>
          <w:spacing w:val="2"/>
          <w:sz w:val="28"/>
          <w:szCs w:val="28"/>
          <w:lang w:val="en-GB"/>
        </w:rPr>
        <w:t xml:space="preserve">; </w:t>
      </w:r>
      <w:r w:rsidRPr="006737D4">
        <w:rPr>
          <w:b w:val="0"/>
          <w:bCs w:val="0"/>
          <w:i/>
          <w:iCs/>
          <w:spacing w:val="2"/>
          <w:sz w:val="28"/>
          <w:szCs w:val="28"/>
        </w:rPr>
        <w:t xml:space="preserve">đề nghị quy định cụ thể về số lượng thành viên chính thức đối với </w:t>
      </w:r>
      <w:r w:rsidRPr="006737D4">
        <w:rPr>
          <w:b w:val="0"/>
          <w:bCs w:val="0"/>
          <w:i/>
          <w:iCs/>
          <w:sz w:val="28"/>
          <w:szCs w:val="28"/>
        </w:rPr>
        <w:t>HTX</w:t>
      </w:r>
      <w:r w:rsidRPr="006737D4">
        <w:rPr>
          <w:b w:val="0"/>
          <w:bCs w:val="0"/>
          <w:i/>
          <w:iCs/>
          <w:spacing w:val="2"/>
          <w:sz w:val="28"/>
          <w:szCs w:val="28"/>
        </w:rPr>
        <w:t xml:space="preserve"> có quy mô siêu nhỏ, nhỏ, vừa, lớn hoạt động trong các lĩnh vực như lĩnh vực nông nghiệp, tài chính, ngân hàng hoặc giao Chính phủ quy định chi tiết để thuận tiện cho việc thực hiện Luật khi được ban hành</w:t>
      </w:r>
      <w:r>
        <w:rPr>
          <w:b w:val="0"/>
          <w:bCs w:val="0"/>
          <w:i/>
          <w:iCs/>
          <w:spacing w:val="2"/>
          <w:sz w:val="28"/>
          <w:szCs w:val="28"/>
        </w:rPr>
        <w:t xml:space="preserve">; </w:t>
      </w:r>
      <w:r w:rsidRPr="00553D60">
        <w:rPr>
          <w:b w:val="0"/>
          <w:bCs w:val="0"/>
          <w:i/>
          <w:iCs/>
          <w:color w:val="auto"/>
          <w:spacing w:val="2"/>
          <w:sz w:val="28"/>
          <w:szCs w:val="28"/>
        </w:rPr>
        <w:t>đề nghị phân loại các hình thức HTX</w:t>
      </w:r>
      <w:r w:rsidRPr="00553D60">
        <w:rPr>
          <w:b w:val="0"/>
          <w:bCs w:val="0"/>
          <w:i/>
          <w:iCs/>
          <w:color w:val="auto"/>
          <w:spacing w:val="2"/>
          <w:sz w:val="28"/>
          <w:szCs w:val="28"/>
          <w:lang w:val="vi-VN"/>
        </w:rPr>
        <w:t xml:space="preserve"> thành</w:t>
      </w:r>
      <w:r w:rsidRPr="00553D60">
        <w:rPr>
          <w:b w:val="0"/>
          <w:bCs w:val="0"/>
          <w:i/>
          <w:iCs/>
          <w:color w:val="auto"/>
          <w:spacing w:val="2"/>
          <w:sz w:val="28"/>
          <w:szCs w:val="28"/>
        </w:rPr>
        <w:t xml:space="preserve"> hai loại hình</w:t>
      </w:r>
      <w:r w:rsidRPr="00553D60">
        <w:rPr>
          <w:b w:val="0"/>
          <w:bCs w:val="0"/>
          <w:i/>
          <w:iCs/>
          <w:color w:val="auto"/>
          <w:spacing w:val="2"/>
          <w:sz w:val="28"/>
          <w:szCs w:val="28"/>
          <w:lang w:val="vi-VN"/>
        </w:rPr>
        <w:t xml:space="preserve">: </w:t>
      </w:r>
      <w:r w:rsidRPr="00553D60">
        <w:rPr>
          <w:b w:val="0"/>
          <w:bCs w:val="0"/>
          <w:i/>
          <w:iCs/>
          <w:color w:val="auto"/>
          <w:spacing w:val="2"/>
          <w:sz w:val="28"/>
          <w:szCs w:val="28"/>
        </w:rPr>
        <w:t>loại hình HTX nông nghiệp và loại hình HTX phi nông nghiệp</w:t>
      </w:r>
      <w:r w:rsidRPr="00553D60">
        <w:rPr>
          <w:b w:val="0"/>
          <w:bCs w:val="0"/>
          <w:i/>
          <w:iCs/>
          <w:color w:val="auto"/>
          <w:spacing w:val="2"/>
          <w:sz w:val="28"/>
          <w:szCs w:val="28"/>
          <w:lang w:val="en-GB"/>
        </w:rPr>
        <w:t xml:space="preserve">; </w:t>
      </w:r>
      <w:r w:rsidRPr="009C45AD">
        <w:rPr>
          <w:b w:val="0"/>
          <w:bCs w:val="0"/>
          <w:i/>
          <w:iCs/>
          <w:color w:val="auto"/>
          <w:spacing w:val="2"/>
          <w:sz w:val="28"/>
          <w:szCs w:val="28"/>
          <w:lang w:val="en-GB"/>
        </w:rPr>
        <w:t xml:space="preserve">đề nghị bỏ quy định </w:t>
      </w:r>
      <w:r w:rsidRPr="00027ED4">
        <w:rPr>
          <w:b w:val="0"/>
          <w:bCs w:val="0"/>
          <w:i/>
          <w:iCs/>
          <w:sz w:val="28"/>
          <w:szCs w:val="28"/>
        </w:rPr>
        <w:t xml:space="preserve">“nông nghiệp, tài chính, ngân hàng, công nghiệp, xây dựng, giao thông vận tải, thương mại dịch vụ” do HTX hoạt động rất đa dạng trong các lĩnh vực; </w:t>
      </w:r>
      <w:r w:rsidRPr="006737D4">
        <w:rPr>
          <w:b w:val="0"/>
          <w:bCs w:val="0"/>
          <w:i/>
          <w:iCs/>
          <w:sz w:val="28"/>
          <w:szCs w:val="28"/>
        </w:rPr>
        <w:t>đề nghị bổ sung phân loại đối với liên hiệp HTX</w:t>
      </w:r>
      <w:r w:rsidRPr="00027ED4">
        <w:rPr>
          <w:b w:val="0"/>
          <w:bCs w:val="0"/>
          <w:i/>
          <w:iCs/>
          <w:spacing w:val="2"/>
          <w:sz w:val="28"/>
          <w:szCs w:val="28"/>
        </w:rPr>
        <w:t>.</w:t>
      </w:r>
    </w:p>
    <w:p w14:paraId="6BABBF60" w14:textId="4E4BEEF1" w:rsidR="00EA362F" w:rsidRDefault="00EA362F" w:rsidP="00CE4969">
      <w:pPr>
        <w:pStyle w:val="Noidung"/>
        <w:widowControl w:val="0"/>
        <w:spacing w:before="0" w:line="326" w:lineRule="exact"/>
        <w:ind w:firstLine="567"/>
        <w:rPr>
          <w:szCs w:val="28"/>
        </w:rPr>
      </w:pPr>
      <w:r w:rsidRPr="00553D60">
        <w:rPr>
          <w:lang w:val="it-IT" w:eastAsia="x-none"/>
        </w:rPr>
        <w:t xml:space="preserve">Ủy ban Thường vụ Quốc hội xin báo cáo: </w:t>
      </w:r>
      <w:r>
        <w:rPr>
          <w:lang w:val="it-IT" w:eastAsia="x-none"/>
        </w:rPr>
        <w:t xml:space="preserve">tại Điều 16 (Phân loại HTX) quy định </w:t>
      </w:r>
      <w:r>
        <w:rPr>
          <w:color w:val="000000"/>
        </w:rPr>
        <w:t>HTX</w:t>
      </w:r>
      <w:r w:rsidRPr="002B1028">
        <w:rPr>
          <w:color w:val="000000"/>
        </w:rPr>
        <w:t xml:space="preserve"> được phân loại siêu nhỏ, nhỏ, vừa</w:t>
      </w:r>
      <w:r>
        <w:rPr>
          <w:color w:val="000000"/>
        </w:rPr>
        <w:t>,</w:t>
      </w:r>
      <w:r w:rsidRPr="002B1028">
        <w:rPr>
          <w:color w:val="000000"/>
        </w:rPr>
        <w:t xml:space="preserve"> lớn theo </w:t>
      </w:r>
      <w:r>
        <w:rPr>
          <w:color w:val="000000"/>
        </w:rPr>
        <w:t xml:space="preserve">hai </w:t>
      </w:r>
      <w:r w:rsidRPr="002B1028">
        <w:rPr>
          <w:color w:val="000000"/>
        </w:rPr>
        <w:t>tiêu chí</w:t>
      </w:r>
      <w:r>
        <w:rPr>
          <w:color w:val="000000"/>
        </w:rPr>
        <w:t xml:space="preserve"> gồm s</w:t>
      </w:r>
      <w:r w:rsidRPr="00EE4275">
        <w:rPr>
          <w:color w:val="000000"/>
        </w:rPr>
        <w:t>ố lượng thành viên chính thức</w:t>
      </w:r>
      <w:r w:rsidRPr="002B1028">
        <w:rPr>
          <w:color w:val="000000"/>
        </w:rPr>
        <w:t xml:space="preserve"> </w:t>
      </w:r>
      <w:r>
        <w:rPr>
          <w:color w:val="000000"/>
        </w:rPr>
        <w:t>kết hợp với</w:t>
      </w:r>
      <w:r w:rsidRPr="00553D60">
        <w:rPr>
          <w:color w:val="000000"/>
        </w:rPr>
        <w:t xml:space="preserve"> một trong hai tiêu chí là doanh thu hoặc tổng nguồn vốn.</w:t>
      </w:r>
      <w:r w:rsidRPr="00553D60">
        <w:t xml:space="preserve"> </w:t>
      </w:r>
      <w:r w:rsidRPr="00553D60">
        <w:rPr>
          <w:szCs w:val="28"/>
        </w:rPr>
        <w:t>Việc phân loại HTX thành 4 mức độ là siêu nhỏ, nhỏ, vừa và lớn đã được thực hiện trên thực tế theo Thông tư số 01/2020/TT-BKHĐT</w:t>
      </w:r>
      <w:r>
        <w:rPr>
          <w:szCs w:val="28"/>
        </w:rPr>
        <w:t xml:space="preserve"> của Bộ Kế hoạch và Đầu tư</w:t>
      </w:r>
      <w:r w:rsidRPr="00553D60">
        <w:rPr>
          <w:szCs w:val="28"/>
        </w:rPr>
        <w:t xml:space="preserve"> về phân loại và đánh giá HTX. Nghị định số 80/2021/NĐ-CP </w:t>
      </w:r>
      <w:r>
        <w:rPr>
          <w:szCs w:val="28"/>
        </w:rPr>
        <w:t xml:space="preserve">của Chính phủ </w:t>
      </w:r>
      <w:r w:rsidRPr="00553D60">
        <w:rPr>
          <w:szCs w:val="28"/>
        </w:rPr>
        <w:t xml:space="preserve">về hướng dẫn Luật Hỗ trợ doanh nghiệp nhỏ và vừa, cũng phân loại doanh nghiệp nhỏ và vừa làm 03 loại: siêu nhỏ, nhỏ và vừa, còn lại là doanh nghiệp lớn. Việc phân loại HTX như vậy nhằm tạo thuận lợi cho HTX được áp dụng chính sách của Nhà nước </w:t>
      </w:r>
      <w:r>
        <w:rPr>
          <w:szCs w:val="28"/>
        </w:rPr>
        <w:t>và</w:t>
      </w:r>
      <w:r w:rsidRPr="00553D60">
        <w:rPr>
          <w:szCs w:val="28"/>
        </w:rPr>
        <w:t xml:space="preserve"> có căn cứ quy định về việc áp dụng </w:t>
      </w:r>
      <w:r>
        <w:rPr>
          <w:szCs w:val="28"/>
        </w:rPr>
        <w:t>tổ chức</w:t>
      </w:r>
      <w:r w:rsidRPr="00553D60">
        <w:rPr>
          <w:szCs w:val="28"/>
        </w:rPr>
        <w:t xml:space="preserve"> quản trị đầy đủ hay rút gọn; quy định về kiểm toán phù hợp với quy mô, đối tượng kiểm toán…</w:t>
      </w:r>
      <w:r>
        <w:rPr>
          <w:szCs w:val="28"/>
        </w:rPr>
        <w:t>; xin tiếp thu và chỉnh lý quy định tại khoản 2 về vi</w:t>
      </w:r>
      <w:r w:rsidR="00FA2950">
        <w:rPr>
          <w:szCs w:val="28"/>
        </w:rPr>
        <w:t>ệ</w:t>
      </w:r>
      <w:r>
        <w:rPr>
          <w:szCs w:val="28"/>
        </w:rPr>
        <w:t xml:space="preserve">c HTX </w:t>
      </w:r>
      <w:r w:rsidRPr="00585004">
        <w:rPr>
          <w:color w:val="000000"/>
          <w:spacing w:val="-2"/>
        </w:rPr>
        <w:t>siêu nhỏ, nhỏ, vừa, lớn được xác định theo lĩnh vực</w:t>
      </w:r>
      <w:r>
        <w:rPr>
          <w:color w:val="000000"/>
          <w:spacing w:val="-2"/>
        </w:rPr>
        <w:t xml:space="preserve"> và tại khoản 3 giao Chính </w:t>
      </w:r>
      <w:r>
        <w:rPr>
          <w:color w:val="000000"/>
          <w:spacing w:val="-2"/>
        </w:rPr>
        <w:lastRenderedPageBreak/>
        <w:t>phủ quy định chi tiết Điều 16 vì việc phân loại HTX vừa căn cứ theo tiêu chí số lượng thành viên chính thức và tiêu chí doanh thu hoặc tổng nguồn vốn, kết hợp với xác định theo các lĩnh vực cụ thể là rất chi tiết và cần có sự linh hoạt trong tổ chức thực hiện. Đối với liên hiệp HTX, tại dự thảo Luật chỉ phân loại liên hiệp HTX có từ 10 thành viên trở lên và liên hiệp HTX có dưới 10 thành viên để có quy định về tổ chức quản trị phù hợp.</w:t>
      </w:r>
      <w:r w:rsidRPr="00553D60">
        <w:rPr>
          <w:szCs w:val="28"/>
        </w:rPr>
        <w:t xml:space="preserve"> </w:t>
      </w:r>
    </w:p>
    <w:p w14:paraId="36D9C58E" w14:textId="77777777" w:rsidR="00EA362F" w:rsidRPr="00CE4969" w:rsidRDefault="00EA362F" w:rsidP="00CE4969">
      <w:pPr>
        <w:pStyle w:val="BodyText"/>
        <w:widowControl w:val="0"/>
        <w:spacing w:line="326" w:lineRule="exact"/>
        <w:ind w:firstLine="567"/>
        <w:jc w:val="both"/>
        <w:rPr>
          <w:rFonts w:ascii="Times New Roman Italic" w:hAnsi="Times New Roman Italic"/>
          <w:i/>
          <w:iCs/>
          <w:spacing w:val="-4"/>
          <w:sz w:val="28"/>
        </w:rPr>
      </w:pPr>
      <w:r w:rsidRPr="00CE4969">
        <w:rPr>
          <w:rFonts w:ascii="Times New Roman Italic" w:hAnsi="Times New Roman Italic"/>
          <w:i/>
          <w:iCs/>
          <w:spacing w:val="-4"/>
          <w:sz w:val="28"/>
          <w:lang w:val="en-GB"/>
        </w:rPr>
        <w:t>- Có ý kiến đ</w:t>
      </w:r>
      <w:r w:rsidRPr="00CE4969">
        <w:rPr>
          <w:rFonts w:ascii="Times New Roman Italic" w:hAnsi="Times New Roman Italic"/>
          <w:i/>
          <w:iCs/>
          <w:spacing w:val="-4"/>
          <w:sz w:val="28"/>
          <w:lang w:val="en-US"/>
        </w:rPr>
        <w:t>ề</w:t>
      </w:r>
      <w:r w:rsidRPr="00CE4969">
        <w:rPr>
          <w:rFonts w:ascii="Times New Roman Italic" w:hAnsi="Times New Roman Italic"/>
          <w:i/>
          <w:iCs/>
          <w:spacing w:val="-4"/>
          <w:sz w:val="28"/>
        </w:rPr>
        <w:t xml:space="preserve"> nghị nghiên cứu, bổ sung nội dung vốn hoạt động trong </w:t>
      </w:r>
      <w:r w:rsidRPr="00CE4969">
        <w:rPr>
          <w:rFonts w:ascii="Times New Roman Italic" w:hAnsi="Times New Roman Italic"/>
          <w:i/>
          <w:iCs/>
          <w:spacing w:val="-4"/>
          <w:sz w:val="28"/>
          <w:lang w:val="en-GB"/>
        </w:rPr>
        <w:t>G</w:t>
      </w:r>
      <w:r w:rsidRPr="00CE4969">
        <w:rPr>
          <w:rFonts w:ascii="Times New Roman Italic" w:hAnsi="Times New Roman Italic"/>
          <w:i/>
          <w:iCs/>
          <w:spacing w:val="-4"/>
          <w:sz w:val="28"/>
        </w:rPr>
        <w:t xml:space="preserve">iấy chứng nhận đăng ký của </w:t>
      </w:r>
      <w:r w:rsidRPr="00CE4969">
        <w:rPr>
          <w:rFonts w:ascii="Times New Roman Italic" w:hAnsi="Times New Roman Italic"/>
          <w:i/>
          <w:iCs/>
          <w:spacing w:val="-4"/>
          <w:sz w:val="28"/>
          <w:lang w:val="en-GB"/>
        </w:rPr>
        <w:t>HTX, liên hiệp HTX</w:t>
      </w:r>
      <w:r w:rsidRPr="00CE4969">
        <w:rPr>
          <w:rFonts w:ascii="Times New Roman Italic" w:hAnsi="Times New Roman Italic"/>
          <w:i/>
          <w:iCs/>
          <w:spacing w:val="-4"/>
          <w:sz w:val="28"/>
        </w:rPr>
        <w:t xml:space="preserve"> quy định tại Điều 28</w:t>
      </w:r>
      <w:r w:rsidRPr="00CE4969">
        <w:rPr>
          <w:rFonts w:ascii="Times New Roman Italic" w:hAnsi="Times New Roman Italic"/>
          <w:i/>
          <w:iCs/>
          <w:spacing w:val="-4"/>
          <w:sz w:val="28"/>
          <w:lang w:val="en-GB"/>
        </w:rPr>
        <w:t xml:space="preserve"> </w:t>
      </w:r>
      <w:r w:rsidRPr="00CE4969">
        <w:rPr>
          <w:rFonts w:ascii="Times New Roman Italic" w:hAnsi="Times New Roman Italic"/>
          <w:i/>
          <w:iCs/>
          <w:spacing w:val="-4"/>
          <w:sz w:val="28"/>
        </w:rPr>
        <w:t xml:space="preserve">nhằm thể hiện quy mô vốn của </w:t>
      </w:r>
      <w:r w:rsidRPr="00CE4969">
        <w:rPr>
          <w:rFonts w:ascii="Times New Roman Italic" w:hAnsi="Times New Roman Italic"/>
          <w:i/>
          <w:iCs/>
          <w:spacing w:val="-4"/>
          <w:sz w:val="28"/>
          <w:lang w:val="en-GB"/>
        </w:rPr>
        <w:t>HTX, liên hiệp HTX</w:t>
      </w:r>
      <w:r w:rsidRPr="00CE4969">
        <w:rPr>
          <w:rFonts w:ascii="Times New Roman Italic" w:hAnsi="Times New Roman Italic"/>
          <w:i/>
          <w:iCs/>
          <w:spacing w:val="-4"/>
          <w:sz w:val="28"/>
        </w:rPr>
        <w:t>, vì vốn</w:t>
      </w:r>
      <w:r w:rsidRPr="00CE4969">
        <w:rPr>
          <w:rFonts w:ascii="Times New Roman Italic" w:hAnsi="Times New Roman Italic"/>
          <w:i/>
          <w:iCs/>
          <w:spacing w:val="-4"/>
          <w:sz w:val="28"/>
          <w:lang w:val="en-GB"/>
        </w:rPr>
        <w:t xml:space="preserve"> điều lệ</w:t>
      </w:r>
      <w:r w:rsidRPr="00CE4969">
        <w:rPr>
          <w:rFonts w:ascii="Times New Roman Italic" w:hAnsi="Times New Roman Italic"/>
          <w:i/>
          <w:iCs/>
          <w:spacing w:val="-4"/>
          <w:sz w:val="28"/>
        </w:rPr>
        <w:t xml:space="preserve"> do các thành viên của các </w:t>
      </w:r>
      <w:r w:rsidRPr="00CE4969">
        <w:rPr>
          <w:rFonts w:ascii="Times New Roman Italic" w:hAnsi="Times New Roman Italic"/>
          <w:i/>
          <w:iCs/>
          <w:spacing w:val="-4"/>
          <w:sz w:val="28"/>
          <w:lang w:val="en-GB"/>
        </w:rPr>
        <w:t>HTX, liên hiệp HTX</w:t>
      </w:r>
      <w:r w:rsidRPr="00CE4969">
        <w:rPr>
          <w:rFonts w:ascii="Times New Roman Italic" w:hAnsi="Times New Roman Italic"/>
          <w:i/>
          <w:iCs/>
          <w:spacing w:val="-4"/>
          <w:sz w:val="28"/>
        </w:rPr>
        <w:t xml:space="preserve"> </w:t>
      </w:r>
      <w:r w:rsidRPr="00CE4969">
        <w:rPr>
          <w:rFonts w:ascii="Times New Roman Italic" w:hAnsi="Times New Roman Italic"/>
          <w:i/>
          <w:iCs/>
          <w:spacing w:val="-4"/>
          <w:sz w:val="28"/>
          <w:lang w:val="en-GB"/>
        </w:rPr>
        <w:t>góp</w:t>
      </w:r>
      <w:r w:rsidRPr="00CE4969">
        <w:rPr>
          <w:rFonts w:ascii="Times New Roman Italic" w:hAnsi="Times New Roman Italic"/>
          <w:i/>
          <w:iCs/>
          <w:spacing w:val="-4"/>
          <w:sz w:val="28"/>
        </w:rPr>
        <w:t xml:space="preserve"> thường rất nhỏ, gây trở ngại cho </w:t>
      </w:r>
      <w:r w:rsidRPr="00CE4969">
        <w:rPr>
          <w:rFonts w:ascii="Times New Roman Italic" w:hAnsi="Times New Roman Italic"/>
          <w:i/>
          <w:iCs/>
          <w:spacing w:val="-4"/>
          <w:sz w:val="28"/>
          <w:lang w:val="en-GB"/>
        </w:rPr>
        <w:t>HTX, liên hiệp HTX</w:t>
      </w:r>
      <w:r w:rsidRPr="00CE4969">
        <w:rPr>
          <w:rFonts w:ascii="Times New Roman Italic" w:hAnsi="Times New Roman Italic"/>
          <w:i/>
          <w:iCs/>
          <w:spacing w:val="-4"/>
          <w:sz w:val="28"/>
        </w:rPr>
        <w:t xml:space="preserve"> khi tiến hành giao dịch với đối tác hoặc huy động vốn tín dụng. Trong khi đó nguồn vốn được hình thành từ </w:t>
      </w:r>
      <w:r w:rsidRPr="00CE4969">
        <w:rPr>
          <w:rFonts w:ascii="Times New Roman Italic" w:hAnsi="Times New Roman Italic"/>
          <w:i/>
          <w:iCs/>
          <w:spacing w:val="-4"/>
          <w:sz w:val="28"/>
          <w:lang w:val="en-GB"/>
        </w:rPr>
        <w:t>Q</w:t>
      </w:r>
      <w:r w:rsidRPr="00CE4969">
        <w:rPr>
          <w:rFonts w:ascii="Times New Roman Italic" w:hAnsi="Times New Roman Italic"/>
          <w:i/>
          <w:iCs/>
          <w:spacing w:val="-4"/>
          <w:sz w:val="28"/>
        </w:rPr>
        <w:t>uỹ chung không chia và tài sản chung không chia khá lớn nhưng không được ghi nhận vào vốn điều lệ.</w:t>
      </w:r>
    </w:p>
    <w:p w14:paraId="5B7C9FD7" w14:textId="77777777" w:rsidR="00EA362F" w:rsidRDefault="00EA362F" w:rsidP="00CE4969">
      <w:pPr>
        <w:widowControl w:val="0"/>
        <w:spacing w:after="120" w:line="326" w:lineRule="exact"/>
        <w:ind w:firstLine="567"/>
        <w:jc w:val="both"/>
      </w:pPr>
      <w:r w:rsidRPr="00553D60">
        <w:rPr>
          <w:lang w:val="it-IT" w:eastAsia="x-none"/>
        </w:rPr>
        <w:t>Ủy ban Thường vụ Quốc hội xin báo cáo: tại dự thảo Luật đã quy định về vốn điều lệ tại khoản 28 Điều 4 (Giải thích từ ngữ) và vốn hoạt động tại Điều 80 (</w:t>
      </w:r>
      <w:r w:rsidRPr="00553D60">
        <w:rPr>
          <w:color w:val="000000"/>
        </w:rPr>
        <w:t xml:space="preserve">Vốn hoạt động của HTX, </w:t>
      </w:r>
      <w:r>
        <w:rPr>
          <w:color w:val="000000"/>
        </w:rPr>
        <w:t>l</w:t>
      </w:r>
      <w:r w:rsidRPr="00553D60">
        <w:rPr>
          <w:color w:val="000000"/>
        </w:rPr>
        <w:t>iên hiệp HTX)</w:t>
      </w:r>
      <w:r w:rsidRPr="00553D60">
        <w:rPr>
          <w:lang w:val="it-IT" w:eastAsia="x-none"/>
        </w:rPr>
        <w:t xml:space="preserve">. Theo đó, Quỹ chung không chia được ghi nhận vào vốn hoạt động. Tuy nhiên, </w:t>
      </w:r>
      <w:r w:rsidRPr="00553D60">
        <w:t xml:space="preserve">việc ghi nhận vốn hoạt động trên Giấy chứng nhận đăng ký HTX sẽ dẫn đến trường hợp nếu vốn hoạt động thường xuyên thay đổi thì HTX, </w:t>
      </w:r>
      <w:r>
        <w:t>l</w:t>
      </w:r>
      <w:r w:rsidRPr="00553D60">
        <w:t xml:space="preserve">iên hiệp HTX sẽ phải đăng ký thay đổi mỗi lần có biến động, phát sinh thêm gánh nặng thủ tục hành chính cho HTX, </w:t>
      </w:r>
      <w:r>
        <w:t>l</w:t>
      </w:r>
      <w:r w:rsidRPr="00553D60">
        <w:t xml:space="preserve">iên hiệp HTX. Do vậy, quy định tại Điều 44 </w:t>
      </w:r>
      <w:r>
        <w:t>(N</w:t>
      </w:r>
      <w:r w:rsidRPr="00553D60">
        <w:t>ội dung Giấy chứng nhận đăng ký HTX</w:t>
      </w:r>
      <w:r>
        <w:t>)</w:t>
      </w:r>
      <w:r w:rsidRPr="00553D60">
        <w:t xml:space="preserve"> chỉ ghi nhận vốn điều lệ để làm căn cứ chịu trách nhiệm của thành viên khi giải thể, phá sản.</w:t>
      </w:r>
    </w:p>
    <w:p w14:paraId="570CF157" w14:textId="77777777" w:rsidR="00EA362F" w:rsidRPr="00196BAE" w:rsidRDefault="00EA362F" w:rsidP="00CE4969">
      <w:pPr>
        <w:widowControl w:val="0"/>
        <w:spacing w:after="120" w:line="326" w:lineRule="exact"/>
        <w:ind w:firstLine="567"/>
        <w:jc w:val="both"/>
        <w:rPr>
          <w:i/>
          <w:iCs/>
          <w:color w:val="000000"/>
        </w:rPr>
      </w:pPr>
      <w:r w:rsidRPr="00196BAE">
        <w:rPr>
          <w:i/>
          <w:iCs/>
          <w:color w:val="000000"/>
        </w:rPr>
        <w:t>- Có ý kiến đề nghị có quy định riêng về việc quản lý, sử dụng vốn của HTX, liên hiệp HTX được thành lập và hoạt động trước khi Luật HTX năm 1996 có hiệu lực thi hành. Theo đó, đối với nguồn vốn tích lũy không chia (được trích từ quỹ đầu tư phát triển) của HTX, liên hiệp HTX được ghi nhận vào vốn tích lũy cùng với vốn điều lệ được thể hiện trên Giấy chứng nhận đăng ký HTX hoặc chuyển phần vốn này vào Quỹ chung không chia, nhưng được tiếp tục giữ nguyên hiện trạng mục đích sử dụng và được hạch toán riêng.</w:t>
      </w:r>
    </w:p>
    <w:p w14:paraId="26938893" w14:textId="77777777" w:rsidR="00EA362F" w:rsidRDefault="00EA362F" w:rsidP="00CE4969">
      <w:pPr>
        <w:widowControl w:val="0"/>
        <w:spacing w:after="120" w:line="326" w:lineRule="exact"/>
        <w:ind w:firstLine="567"/>
        <w:jc w:val="both"/>
      </w:pPr>
      <w:r>
        <w:rPr>
          <w:color w:val="000000"/>
        </w:rPr>
        <w:t xml:space="preserve">Ủy ban Thường vụ Quốc hội xin báo cáo: theo quy định tại Điều 80 (Vốn hoạt động của HTX, liên hiệp HTX), vốn tích lũy được ghi nhận vào vốn hoạt động của HTX, liên hiệp HTX. Trường hợp đưa vốn tích lũy vào Quỹ chung không chia thì phải tuân thủ theo quy định tại Luật này. Vì vốn tích lũy thuộc vốn hoạt động nên việc ghi nhận vốn tích lũy trên Giấy chứng nhận đăng ký HTX là không phù hợp vì </w:t>
      </w:r>
      <w:r w:rsidRPr="00553D60">
        <w:t xml:space="preserve">dẫn đến trường hợp HTX, </w:t>
      </w:r>
      <w:r>
        <w:t>l</w:t>
      </w:r>
      <w:r w:rsidRPr="00553D60">
        <w:t>iên hiệp HTX sẽ phải đăng ký thay đổi mỗi lần có biến động</w:t>
      </w:r>
      <w:r>
        <w:t xml:space="preserve"> về</w:t>
      </w:r>
      <w:r w:rsidRPr="00553D60">
        <w:t xml:space="preserve"> vốn hoạt động, phát sinh thêm gánh nặng thủ tục hành chính cho HTX, </w:t>
      </w:r>
      <w:r>
        <w:t>l</w:t>
      </w:r>
      <w:r w:rsidRPr="00553D60">
        <w:t xml:space="preserve">iên hiệp HTX. </w:t>
      </w:r>
    </w:p>
    <w:p w14:paraId="04EB2D72" w14:textId="77777777" w:rsidR="00EA362F" w:rsidRPr="00553D60" w:rsidRDefault="00EA362F" w:rsidP="00CE4969">
      <w:pPr>
        <w:pStyle w:val="NormalWeb"/>
        <w:widowControl w:val="0"/>
        <w:spacing w:before="0" w:beforeAutospacing="0" w:after="120" w:afterAutospacing="0" w:line="326" w:lineRule="exact"/>
        <w:ind w:right="-23" w:firstLine="567"/>
        <w:rPr>
          <w:i/>
          <w:iCs/>
          <w:sz w:val="28"/>
          <w:szCs w:val="28"/>
        </w:rPr>
      </w:pPr>
      <w:r w:rsidRPr="00553D60">
        <w:rPr>
          <w:i/>
          <w:iCs/>
          <w:spacing w:val="-2"/>
          <w:sz w:val="28"/>
          <w:szCs w:val="28"/>
        </w:rPr>
        <w:t>- Có ý kiến cho rằng</w:t>
      </w:r>
      <w:r w:rsidRPr="00553D60">
        <w:rPr>
          <w:i/>
          <w:iCs/>
          <w:sz w:val="28"/>
          <w:szCs w:val="28"/>
        </w:rPr>
        <w:t xml:space="preserve"> điểm b khoản 2 Điều 103 chưa đề cập đến nghĩa vụ đối với </w:t>
      </w:r>
      <w:r w:rsidRPr="00553D60">
        <w:rPr>
          <w:i/>
          <w:iCs/>
          <w:sz w:val="28"/>
          <w:szCs w:val="28"/>
          <w:lang w:val="en-GB"/>
        </w:rPr>
        <w:t>N</w:t>
      </w:r>
      <w:r w:rsidRPr="00553D60">
        <w:rPr>
          <w:i/>
          <w:iCs/>
          <w:sz w:val="28"/>
          <w:szCs w:val="28"/>
        </w:rPr>
        <w:t>hà nước; đề nghị gộp thành 1 khoản là “Thực hiện đầy đủ, kịp thời các nghĩa vụ đối với thành viên, tổ chức, cá nhân và nghĩa vụ đối với nhà nước theo quy định của pháp luật”. Việc thực hiện hợp đồng phải theo quy định của Bộ luật Dân sự</w:t>
      </w:r>
      <w:r w:rsidRPr="00553D60">
        <w:rPr>
          <w:i/>
          <w:iCs/>
          <w:sz w:val="28"/>
          <w:szCs w:val="28"/>
          <w:lang w:val="en-GB"/>
        </w:rPr>
        <w:t>.</w:t>
      </w:r>
    </w:p>
    <w:p w14:paraId="4D3B312D" w14:textId="77777777" w:rsidR="00EA362F" w:rsidRPr="00725757" w:rsidRDefault="00EA362F" w:rsidP="00CE4969">
      <w:pPr>
        <w:pStyle w:val="Noidung"/>
        <w:widowControl w:val="0"/>
        <w:spacing w:before="0" w:line="326" w:lineRule="exact"/>
        <w:ind w:firstLine="567"/>
        <w:rPr>
          <w:color w:val="000000"/>
          <w:spacing w:val="-4"/>
          <w:szCs w:val="28"/>
        </w:rPr>
      </w:pPr>
      <w:r w:rsidRPr="00725757">
        <w:rPr>
          <w:spacing w:val="-4"/>
          <w:lang w:val="it-IT" w:eastAsia="x-none"/>
        </w:rPr>
        <w:t>Ủy ban Thường vụ Quốc hội xin tiếp thu và thể hiện tại Điều 10</w:t>
      </w:r>
      <w:r>
        <w:rPr>
          <w:spacing w:val="-4"/>
          <w:lang w:val="it-IT" w:eastAsia="x-none"/>
        </w:rPr>
        <w:t>7</w:t>
      </w:r>
      <w:r w:rsidRPr="00725757">
        <w:rPr>
          <w:spacing w:val="-4"/>
          <w:lang w:val="it-IT" w:eastAsia="x-none"/>
        </w:rPr>
        <w:t xml:space="preserve"> (Thành </w:t>
      </w:r>
      <w:r w:rsidRPr="00725757">
        <w:rPr>
          <w:color w:val="000000"/>
          <w:spacing w:val="-4"/>
          <w:lang w:val="de-DE"/>
        </w:rPr>
        <w:t>lập, hoạt động của tổ hợp tác)</w:t>
      </w:r>
      <w:r w:rsidRPr="00725757">
        <w:rPr>
          <w:spacing w:val="-4"/>
          <w:lang w:val="it-IT" w:eastAsia="x-none"/>
        </w:rPr>
        <w:t>, trong đó quy định một trong nghĩa vụ chủ yếu của tổ hợp tác</w:t>
      </w:r>
      <w:r w:rsidRPr="00725757">
        <w:rPr>
          <w:color w:val="000000"/>
          <w:spacing w:val="-4"/>
        </w:rPr>
        <w:t xml:space="preserve"> là thực hiện đầy đủ, kịp thời nghĩa vụ đối với thành viên, cá nhân, tổ chức có liên quan</w:t>
      </w:r>
      <w:r w:rsidRPr="00725757">
        <w:rPr>
          <w:color w:val="000000"/>
          <w:spacing w:val="-4"/>
          <w:szCs w:val="28"/>
        </w:rPr>
        <w:t>.</w:t>
      </w:r>
    </w:p>
    <w:p w14:paraId="72DA5F1D" w14:textId="77777777" w:rsidR="00EA362F" w:rsidRPr="009E194E" w:rsidRDefault="00EA362F" w:rsidP="00CE4969">
      <w:pPr>
        <w:pStyle w:val="BodyText"/>
        <w:widowControl w:val="0"/>
        <w:spacing w:line="330" w:lineRule="exact"/>
        <w:ind w:firstLine="567"/>
        <w:jc w:val="both"/>
        <w:rPr>
          <w:rFonts w:ascii="Times New Roman Italic" w:hAnsi="Times New Roman Italic"/>
          <w:bCs/>
          <w:i/>
          <w:iCs/>
          <w:spacing w:val="-4"/>
          <w:sz w:val="28"/>
          <w:lang w:val="en-US"/>
        </w:rPr>
      </w:pPr>
      <w:r w:rsidRPr="009E194E">
        <w:rPr>
          <w:rFonts w:ascii="Times New Roman Italic" w:hAnsi="Times New Roman Italic"/>
          <w:bCs/>
          <w:i/>
          <w:iCs/>
          <w:spacing w:val="-4"/>
          <w:sz w:val="28"/>
          <w:lang w:val="vi-VN"/>
        </w:rPr>
        <w:lastRenderedPageBreak/>
        <w:t>- Có ý kiến đề nghị bổ sung quy định tại dự thảo Luật ghi nhận ngày 11 tháng 4 hằng năm là ngày H</w:t>
      </w:r>
      <w:r w:rsidRPr="009E194E">
        <w:rPr>
          <w:rFonts w:ascii="Times New Roman Italic" w:hAnsi="Times New Roman Italic"/>
          <w:bCs/>
          <w:i/>
          <w:iCs/>
          <w:spacing w:val="-4"/>
          <w:sz w:val="28"/>
          <w:lang w:val="en-US"/>
        </w:rPr>
        <w:t>TX</w:t>
      </w:r>
      <w:r w:rsidRPr="009E194E">
        <w:rPr>
          <w:rFonts w:ascii="Times New Roman Italic" w:hAnsi="Times New Roman Italic"/>
          <w:bCs/>
          <w:i/>
          <w:iCs/>
          <w:spacing w:val="-4"/>
          <w:sz w:val="28"/>
          <w:lang w:val="vi-VN"/>
        </w:rPr>
        <w:t xml:space="preserve"> Việt Nam do Luật </w:t>
      </w:r>
      <w:r w:rsidRPr="009E194E">
        <w:rPr>
          <w:rFonts w:ascii="Times New Roman Italic" w:hAnsi="Times New Roman Italic"/>
          <w:bCs/>
          <w:i/>
          <w:iCs/>
          <w:spacing w:val="-4"/>
          <w:sz w:val="28"/>
          <w:lang w:val="en-US"/>
        </w:rPr>
        <w:t>Hợp tác xã</w:t>
      </w:r>
      <w:r w:rsidRPr="009E194E">
        <w:rPr>
          <w:rFonts w:ascii="Times New Roman Italic" w:hAnsi="Times New Roman Italic"/>
          <w:bCs/>
          <w:i/>
          <w:iCs/>
          <w:spacing w:val="-4"/>
          <w:sz w:val="28"/>
          <w:lang w:val="vi-VN"/>
        </w:rPr>
        <w:t xml:space="preserve"> hiện hành chưa quy định nội dung này</w:t>
      </w:r>
      <w:r w:rsidRPr="009E194E">
        <w:rPr>
          <w:rFonts w:ascii="Times New Roman Italic" w:hAnsi="Times New Roman Italic"/>
          <w:bCs/>
          <w:i/>
          <w:iCs/>
          <w:spacing w:val="-4"/>
          <w:sz w:val="28"/>
          <w:lang w:val="en-US"/>
        </w:rPr>
        <w:t>.</w:t>
      </w:r>
    </w:p>
    <w:p w14:paraId="3E7FDE96" w14:textId="77777777" w:rsidR="00EA362F" w:rsidRPr="00AE70CC" w:rsidRDefault="00EA362F" w:rsidP="00CE4969">
      <w:pPr>
        <w:widowControl w:val="0"/>
        <w:tabs>
          <w:tab w:val="left" w:pos="851"/>
        </w:tabs>
        <w:spacing w:after="120" w:line="330" w:lineRule="exact"/>
        <w:ind w:firstLine="567"/>
        <w:jc w:val="both"/>
        <w:rPr>
          <w:spacing w:val="-4"/>
        </w:rPr>
      </w:pPr>
      <w:r w:rsidRPr="00AE70CC">
        <w:rPr>
          <w:spacing w:val="-4"/>
          <w:lang w:val="it-IT" w:eastAsia="x-none"/>
        </w:rPr>
        <w:t>Ủy ban Thường vụ Quốc hội xin báo cáo</w:t>
      </w:r>
      <w:r w:rsidRPr="00AE70CC">
        <w:rPr>
          <w:spacing w:val="-4"/>
        </w:rPr>
        <w:t xml:space="preserve">: việc công nhận ngày truyền thống được thực hiện theo Luật Tổ chức Chính phủ, Nghị định số 111/2018/NĐ-CP ngày 31/8/2018 của Chính phủ quy định về ngày thành lập, ngày truyền thống, ngày hưởng ứng của các bộ, ngành, địa phương, theo đó thẩm quyết quyết định các ngày này thuộc Thủ tướng Chính phủ, như Ngày HTX Việt Nam 11/4 theo Quyết định số 1268/QĐ-TTg ngày 27/07/2011, Ngày doanh nhân Việt Nam 13/10 theo Quyết định số 990/QĐ-TTg ngày 20/09/2004… Vì vậy, để bảo đảm tính đồng bộ, thống nhất, đồng bộ của hệ thống pháp luật, đề nghị không quy định nội dung này </w:t>
      </w:r>
      <w:r>
        <w:rPr>
          <w:spacing w:val="-4"/>
        </w:rPr>
        <w:t>tại</w:t>
      </w:r>
      <w:r w:rsidRPr="00AE70CC">
        <w:rPr>
          <w:spacing w:val="-4"/>
        </w:rPr>
        <w:t xml:space="preserve"> dự thảo Luật.</w:t>
      </w:r>
    </w:p>
    <w:p w14:paraId="4A8AEE7E" w14:textId="59651CAF" w:rsidR="00EA362F" w:rsidRPr="00553D60" w:rsidRDefault="00EA362F" w:rsidP="00CE4969">
      <w:pPr>
        <w:widowControl w:val="0"/>
        <w:tabs>
          <w:tab w:val="left" w:pos="851"/>
        </w:tabs>
        <w:spacing w:after="120" w:line="330" w:lineRule="exact"/>
        <w:ind w:firstLine="567"/>
        <w:jc w:val="both"/>
        <w:rPr>
          <w:lang w:val="nl-NL"/>
        </w:rPr>
      </w:pPr>
      <w:r w:rsidRPr="00553D60">
        <w:rPr>
          <w:lang w:val="sv-SE"/>
        </w:rPr>
        <w:t xml:space="preserve">Ngoài các vấn đề trên, </w:t>
      </w:r>
      <w:r w:rsidRPr="00553D60">
        <w:rPr>
          <w:lang w:val="it-IT"/>
        </w:rPr>
        <w:t>Ủy ban Thường vụ Quốc hội đã chỉ đạo cơ quan chủ trì thẩm tra, cơ quan chủ trì soạn thảo và các cơ quan hữu quan tiếp thu, chỉnh lý về kỹ thuật văn bản</w:t>
      </w:r>
      <w:r>
        <w:rPr>
          <w:lang w:val="it-IT"/>
        </w:rPr>
        <w:t xml:space="preserve">. </w:t>
      </w:r>
      <w:r>
        <w:rPr>
          <w:lang w:val="pl-PL"/>
        </w:rPr>
        <w:t xml:space="preserve">Chính phủ cũng đã </w:t>
      </w:r>
      <w:r w:rsidRPr="00553D60">
        <w:rPr>
          <w:lang w:val="pl-PL"/>
        </w:rPr>
        <w:t>chuẩn bị dự thảo Nghị định hướng dẫn Luật</w:t>
      </w:r>
      <w:r w:rsidR="00720B98">
        <w:rPr>
          <w:lang w:val="pl-PL"/>
        </w:rPr>
        <w:t xml:space="preserve"> Hợp tác xã</w:t>
      </w:r>
      <w:r w:rsidR="00BF3CF9">
        <w:rPr>
          <w:lang w:val="pl-PL"/>
        </w:rPr>
        <w:t xml:space="preserve"> (sửa đổi)</w:t>
      </w:r>
      <w:r>
        <w:rPr>
          <w:lang w:val="pl-PL"/>
        </w:rPr>
        <w:t xml:space="preserve"> để </w:t>
      </w:r>
      <w:r w:rsidRPr="00553D60">
        <w:rPr>
          <w:lang w:val="pl-PL"/>
        </w:rPr>
        <w:t>trình Quốc hội xem xét tại Kỳ họp thứ 5 (tháng 5 - 6/2023)</w:t>
      </w:r>
      <w:r w:rsidRPr="00553D60">
        <w:rPr>
          <w:lang w:val="it-IT"/>
        </w:rPr>
        <w:t xml:space="preserve">, </w:t>
      </w:r>
      <w:r w:rsidRPr="00553D60">
        <w:rPr>
          <w:lang w:val="nl-NL"/>
        </w:rPr>
        <w:t>xin báo cáo Quốc hội xem xét, cho ý kiến./.</w:t>
      </w:r>
    </w:p>
    <w:tbl>
      <w:tblPr>
        <w:tblW w:w="10331" w:type="dxa"/>
        <w:tblLook w:val="04A0" w:firstRow="1" w:lastRow="0" w:firstColumn="1" w:lastColumn="0" w:noHBand="0" w:noVBand="1"/>
      </w:tblPr>
      <w:tblGrid>
        <w:gridCol w:w="4111"/>
        <w:gridCol w:w="6220"/>
      </w:tblGrid>
      <w:tr w:rsidR="00EA362F" w:rsidRPr="00714A61" w14:paraId="109354A2" w14:textId="77777777" w:rsidTr="00974D62">
        <w:trPr>
          <w:trHeight w:val="2401"/>
        </w:trPr>
        <w:tc>
          <w:tcPr>
            <w:tcW w:w="4111" w:type="dxa"/>
            <w:shd w:val="clear" w:color="auto" w:fill="auto"/>
          </w:tcPr>
          <w:p w14:paraId="4EEC34FC" w14:textId="77777777" w:rsidR="00EA362F" w:rsidRDefault="00EA362F" w:rsidP="00027ED4">
            <w:pPr>
              <w:pStyle w:val="BodyText"/>
              <w:widowControl w:val="0"/>
              <w:spacing w:after="0"/>
              <w:rPr>
                <w:b/>
                <w:i/>
                <w:sz w:val="24"/>
                <w:szCs w:val="24"/>
                <w:lang w:val="pt-BR" w:eastAsia="en-US"/>
              </w:rPr>
            </w:pPr>
          </w:p>
          <w:p w14:paraId="56B97FE3" w14:textId="77777777" w:rsidR="00EA362F" w:rsidRPr="004348D8" w:rsidRDefault="00EA362F" w:rsidP="009E194E">
            <w:pPr>
              <w:pStyle w:val="BodyText"/>
              <w:widowControl w:val="0"/>
              <w:spacing w:after="0" w:line="220" w:lineRule="exact"/>
              <w:rPr>
                <w:b/>
                <w:sz w:val="26"/>
                <w:szCs w:val="26"/>
                <w:lang w:val="pt-BR" w:eastAsia="en-US"/>
              </w:rPr>
            </w:pPr>
            <w:r w:rsidRPr="004348D8">
              <w:rPr>
                <w:b/>
                <w:i/>
                <w:sz w:val="24"/>
                <w:szCs w:val="24"/>
                <w:lang w:val="pt-BR" w:eastAsia="en-US"/>
              </w:rPr>
              <w:t>Nơi nhận:</w:t>
            </w:r>
          </w:p>
          <w:p w14:paraId="256C073A" w14:textId="77777777" w:rsidR="00EA362F" w:rsidRDefault="00EA362F" w:rsidP="009E194E">
            <w:pPr>
              <w:pStyle w:val="BodyText"/>
              <w:widowControl w:val="0"/>
              <w:spacing w:after="0" w:line="220" w:lineRule="exact"/>
              <w:rPr>
                <w:sz w:val="22"/>
                <w:szCs w:val="22"/>
                <w:lang w:val="pt-BR" w:eastAsia="en-US"/>
              </w:rPr>
            </w:pPr>
            <w:r w:rsidRPr="004348D8">
              <w:rPr>
                <w:sz w:val="22"/>
                <w:szCs w:val="22"/>
                <w:lang w:val="pt-BR" w:eastAsia="en-US"/>
              </w:rPr>
              <w:t xml:space="preserve">- </w:t>
            </w:r>
            <w:r>
              <w:rPr>
                <w:sz w:val="22"/>
                <w:szCs w:val="22"/>
                <w:lang w:val="pt-BR" w:eastAsia="en-US"/>
              </w:rPr>
              <w:t>Như trên</w:t>
            </w:r>
            <w:r w:rsidRPr="004348D8">
              <w:rPr>
                <w:sz w:val="22"/>
                <w:szCs w:val="22"/>
                <w:lang w:val="pt-BR" w:eastAsia="en-US"/>
              </w:rPr>
              <w:t>;</w:t>
            </w:r>
          </w:p>
          <w:p w14:paraId="3C5DF4CB" w14:textId="77777777" w:rsidR="00EA362F" w:rsidRDefault="00EA362F" w:rsidP="009E194E">
            <w:pPr>
              <w:pStyle w:val="BodyText"/>
              <w:widowControl w:val="0"/>
              <w:spacing w:after="0" w:line="220" w:lineRule="exact"/>
              <w:rPr>
                <w:sz w:val="22"/>
                <w:szCs w:val="22"/>
                <w:lang w:val="pt-BR" w:eastAsia="en-US"/>
              </w:rPr>
            </w:pPr>
            <w:r>
              <w:rPr>
                <w:sz w:val="22"/>
                <w:szCs w:val="22"/>
                <w:lang w:val="pt-BR" w:eastAsia="en-US"/>
              </w:rPr>
              <w:t>- Đ/c CTQH (để b/c);</w:t>
            </w:r>
          </w:p>
          <w:p w14:paraId="0AB4312F" w14:textId="5D9DDD73" w:rsidR="000C2953" w:rsidRDefault="000C2953" w:rsidP="009E194E">
            <w:pPr>
              <w:pStyle w:val="BodyText"/>
              <w:widowControl w:val="0"/>
              <w:spacing w:after="0" w:line="220" w:lineRule="exact"/>
              <w:rPr>
                <w:sz w:val="22"/>
                <w:szCs w:val="22"/>
                <w:lang w:val="pt-BR" w:eastAsia="en-US"/>
              </w:rPr>
            </w:pPr>
            <w:r>
              <w:rPr>
                <w:sz w:val="22"/>
                <w:szCs w:val="22"/>
                <w:lang w:val="pt-BR" w:eastAsia="en-US"/>
              </w:rPr>
              <w:t>- Chính phủ;</w:t>
            </w:r>
          </w:p>
          <w:p w14:paraId="3224F225" w14:textId="77777777" w:rsidR="00EA362F" w:rsidRDefault="00EA362F" w:rsidP="009E194E">
            <w:pPr>
              <w:pStyle w:val="BodyText"/>
              <w:widowControl w:val="0"/>
              <w:spacing w:after="0" w:line="220" w:lineRule="exact"/>
              <w:rPr>
                <w:sz w:val="22"/>
                <w:szCs w:val="22"/>
                <w:lang w:val="pt-BR" w:eastAsia="en-US"/>
              </w:rPr>
            </w:pPr>
            <w:r>
              <w:rPr>
                <w:sz w:val="22"/>
                <w:szCs w:val="22"/>
                <w:lang w:val="pt-BR" w:eastAsia="en-US"/>
              </w:rPr>
              <w:t>- TT các UB: KT, PL;</w:t>
            </w:r>
          </w:p>
          <w:p w14:paraId="4E6A379A" w14:textId="77777777" w:rsidR="00EA362F" w:rsidRPr="004348D8" w:rsidRDefault="00EA362F" w:rsidP="009E194E">
            <w:pPr>
              <w:pStyle w:val="BodyText"/>
              <w:widowControl w:val="0"/>
              <w:spacing w:after="0" w:line="220" w:lineRule="exact"/>
              <w:rPr>
                <w:sz w:val="22"/>
                <w:szCs w:val="22"/>
                <w:lang w:val="pt-BR" w:eastAsia="en-US"/>
              </w:rPr>
            </w:pPr>
            <w:r>
              <w:rPr>
                <w:sz w:val="22"/>
                <w:szCs w:val="22"/>
                <w:lang w:val="pt-BR" w:eastAsia="en-US"/>
              </w:rPr>
              <w:t>- Tổng thư ký Quốc hội, Chủ nhiệm VPQH;</w:t>
            </w:r>
          </w:p>
          <w:p w14:paraId="5BE3F7B2" w14:textId="77777777" w:rsidR="00EA362F" w:rsidRDefault="00EA362F" w:rsidP="009E194E">
            <w:pPr>
              <w:pStyle w:val="BodyText"/>
              <w:widowControl w:val="0"/>
              <w:spacing w:after="0" w:line="220" w:lineRule="exact"/>
              <w:rPr>
                <w:sz w:val="22"/>
                <w:szCs w:val="22"/>
                <w:lang w:val="pt-BR" w:eastAsia="en-US"/>
              </w:rPr>
            </w:pPr>
            <w:r w:rsidRPr="004348D8">
              <w:rPr>
                <w:sz w:val="22"/>
                <w:szCs w:val="22"/>
                <w:lang w:val="pt-BR" w:eastAsia="en-US"/>
              </w:rPr>
              <w:t>- Văn phòng Chính phủ;</w:t>
            </w:r>
          </w:p>
          <w:p w14:paraId="125607EF" w14:textId="33E2CBAC" w:rsidR="00EA362F" w:rsidRPr="004348D8" w:rsidRDefault="00EA362F" w:rsidP="009E194E">
            <w:pPr>
              <w:pStyle w:val="BodyText"/>
              <w:widowControl w:val="0"/>
              <w:spacing w:after="0" w:line="220" w:lineRule="exact"/>
              <w:rPr>
                <w:sz w:val="22"/>
                <w:szCs w:val="22"/>
                <w:lang w:val="pt-BR" w:eastAsia="en-US"/>
              </w:rPr>
            </w:pPr>
            <w:r>
              <w:rPr>
                <w:sz w:val="22"/>
                <w:szCs w:val="22"/>
                <w:lang w:val="pt-BR" w:eastAsia="en-US"/>
              </w:rPr>
              <w:t xml:space="preserve">- </w:t>
            </w:r>
            <w:r w:rsidR="00376917">
              <w:rPr>
                <w:sz w:val="22"/>
                <w:szCs w:val="22"/>
                <w:lang w:val="pt-BR" w:eastAsia="en-US"/>
              </w:rPr>
              <w:t xml:space="preserve">Các </w:t>
            </w:r>
            <w:r>
              <w:rPr>
                <w:sz w:val="22"/>
                <w:szCs w:val="22"/>
                <w:lang w:val="pt-BR" w:eastAsia="en-US"/>
              </w:rPr>
              <w:t>Bộ</w:t>
            </w:r>
            <w:r w:rsidR="00376917">
              <w:rPr>
                <w:sz w:val="22"/>
                <w:szCs w:val="22"/>
                <w:lang w:val="pt-BR" w:eastAsia="en-US"/>
              </w:rPr>
              <w:t xml:space="preserve">: KHĐT, </w:t>
            </w:r>
            <w:r w:rsidRPr="004348D8">
              <w:rPr>
                <w:sz w:val="22"/>
                <w:szCs w:val="22"/>
                <w:lang w:val="pt-BR" w:eastAsia="en-US"/>
              </w:rPr>
              <w:t>T</w:t>
            </w:r>
            <w:r w:rsidR="00CC315E">
              <w:rPr>
                <w:sz w:val="22"/>
                <w:szCs w:val="22"/>
                <w:lang w:val="pt-BR" w:eastAsia="en-US"/>
              </w:rPr>
              <w:t>P</w:t>
            </w:r>
            <w:r w:rsidRPr="004348D8">
              <w:rPr>
                <w:sz w:val="22"/>
                <w:szCs w:val="22"/>
                <w:lang w:val="pt-BR" w:eastAsia="en-US"/>
              </w:rPr>
              <w:t>;</w:t>
            </w:r>
          </w:p>
          <w:p w14:paraId="097B27E1" w14:textId="77777777" w:rsidR="00EA362F" w:rsidRPr="00EF55CF" w:rsidRDefault="00EA362F" w:rsidP="009E194E">
            <w:pPr>
              <w:pStyle w:val="BodyText"/>
              <w:widowControl w:val="0"/>
              <w:spacing w:after="0" w:line="220" w:lineRule="exact"/>
              <w:rPr>
                <w:sz w:val="28"/>
                <w:lang w:val="pt-BR" w:eastAsia="en-US"/>
              </w:rPr>
            </w:pPr>
            <w:r w:rsidRPr="004348D8">
              <w:rPr>
                <w:sz w:val="22"/>
                <w:szCs w:val="22"/>
                <w:lang w:val="pt-BR" w:eastAsia="en-US"/>
              </w:rPr>
              <w:t>- Các Vụ: KT, PL;</w:t>
            </w:r>
          </w:p>
          <w:p w14:paraId="54B5A43A" w14:textId="77777777" w:rsidR="00EA362F" w:rsidRPr="004348D8" w:rsidRDefault="00EA362F" w:rsidP="009E194E">
            <w:pPr>
              <w:pStyle w:val="BodyText"/>
              <w:widowControl w:val="0"/>
              <w:spacing w:after="0" w:line="220" w:lineRule="exact"/>
              <w:rPr>
                <w:sz w:val="22"/>
                <w:szCs w:val="22"/>
                <w:lang w:val="pt-BR" w:eastAsia="en-US"/>
              </w:rPr>
            </w:pPr>
            <w:r w:rsidRPr="004348D8">
              <w:rPr>
                <w:sz w:val="22"/>
                <w:szCs w:val="22"/>
                <w:lang w:val="pt-BR" w:eastAsia="en-US"/>
              </w:rPr>
              <w:t>- Lưu: HC,</w:t>
            </w:r>
            <w:r>
              <w:rPr>
                <w:sz w:val="22"/>
                <w:szCs w:val="22"/>
                <w:lang w:val="pt-BR" w:eastAsia="en-US"/>
              </w:rPr>
              <w:t xml:space="preserve"> KT</w:t>
            </w:r>
            <w:r w:rsidRPr="004348D8">
              <w:rPr>
                <w:sz w:val="22"/>
                <w:szCs w:val="22"/>
                <w:lang w:val="pt-BR" w:eastAsia="en-US"/>
              </w:rPr>
              <w:t>.</w:t>
            </w:r>
          </w:p>
          <w:p w14:paraId="576A1578" w14:textId="2C9ABB83" w:rsidR="00EA362F" w:rsidRPr="00EF55CF" w:rsidRDefault="00EA362F" w:rsidP="009E194E">
            <w:pPr>
              <w:pStyle w:val="BodyText"/>
              <w:widowControl w:val="0"/>
              <w:spacing w:after="0" w:line="220" w:lineRule="exact"/>
              <w:rPr>
                <w:sz w:val="28"/>
                <w:lang w:val="fr-FR" w:eastAsia="en-US"/>
              </w:rPr>
            </w:pPr>
            <w:r w:rsidRPr="004348D8">
              <w:rPr>
                <w:sz w:val="22"/>
                <w:szCs w:val="22"/>
                <w:lang w:val="pt-BR" w:eastAsia="en-US"/>
              </w:rPr>
              <w:t>- E-pas:</w:t>
            </w:r>
            <w:r>
              <w:rPr>
                <w:sz w:val="22"/>
                <w:szCs w:val="22"/>
                <w:lang w:val="pt-BR" w:eastAsia="en-US"/>
              </w:rPr>
              <w:t xml:space="preserve"> </w:t>
            </w:r>
            <w:r w:rsidR="00495B9F">
              <w:rPr>
                <w:sz w:val="22"/>
                <w:szCs w:val="22"/>
                <w:lang w:val="pt-BR" w:eastAsia="en-US"/>
              </w:rPr>
              <w:t>109960</w:t>
            </w:r>
            <w:bookmarkStart w:id="24" w:name="_GoBack"/>
            <w:bookmarkEnd w:id="24"/>
          </w:p>
        </w:tc>
        <w:tc>
          <w:tcPr>
            <w:tcW w:w="6220" w:type="dxa"/>
            <w:shd w:val="clear" w:color="auto" w:fill="auto"/>
          </w:tcPr>
          <w:p w14:paraId="1BC6729D" w14:textId="77777777" w:rsidR="00EA362F" w:rsidRDefault="00EA362F" w:rsidP="00027ED4">
            <w:pPr>
              <w:pStyle w:val="BodyText"/>
              <w:widowControl w:val="0"/>
              <w:spacing w:after="0"/>
              <w:jc w:val="center"/>
              <w:rPr>
                <w:b/>
                <w:sz w:val="26"/>
                <w:szCs w:val="26"/>
                <w:lang w:val="pt-BR" w:eastAsia="en-US"/>
              </w:rPr>
            </w:pPr>
          </w:p>
          <w:p w14:paraId="2727B898" w14:textId="77777777" w:rsidR="00EA362F" w:rsidRPr="004348D8" w:rsidRDefault="00EA362F" w:rsidP="00027ED4">
            <w:pPr>
              <w:pStyle w:val="BodyText"/>
              <w:widowControl w:val="0"/>
              <w:spacing w:after="0"/>
              <w:jc w:val="center"/>
              <w:rPr>
                <w:b/>
                <w:sz w:val="26"/>
                <w:szCs w:val="26"/>
                <w:lang w:val="pt-BR" w:eastAsia="en-US"/>
              </w:rPr>
            </w:pPr>
            <w:r w:rsidRPr="004348D8">
              <w:rPr>
                <w:b/>
                <w:sz w:val="26"/>
                <w:szCs w:val="26"/>
                <w:lang w:val="pt-BR" w:eastAsia="en-US"/>
              </w:rPr>
              <w:t>TM. ỦY BAN THƯỜNG VỤ QUỐC HỘI</w:t>
            </w:r>
          </w:p>
          <w:p w14:paraId="39E1649A" w14:textId="77777777" w:rsidR="00EA362F" w:rsidRPr="004348D8" w:rsidRDefault="00EA362F" w:rsidP="00027ED4">
            <w:pPr>
              <w:pStyle w:val="BodyText"/>
              <w:widowControl w:val="0"/>
              <w:spacing w:after="0"/>
              <w:jc w:val="center"/>
              <w:rPr>
                <w:b/>
                <w:sz w:val="26"/>
                <w:szCs w:val="26"/>
                <w:lang w:val="pt-BR" w:eastAsia="en-US"/>
              </w:rPr>
            </w:pPr>
            <w:r w:rsidRPr="004348D8">
              <w:rPr>
                <w:b/>
                <w:sz w:val="26"/>
                <w:szCs w:val="26"/>
                <w:lang w:val="pt-BR" w:eastAsia="en-US"/>
              </w:rPr>
              <w:t>KT. CHỦ TỊCH</w:t>
            </w:r>
          </w:p>
          <w:p w14:paraId="16DD496E" w14:textId="77777777" w:rsidR="00EA362F" w:rsidRPr="004348D8" w:rsidRDefault="00EA362F" w:rsidP="00027ED4">
            <w:pPr>
              <w:pStyle w:val="BodyText"/>
              <w:widowControl w:val="0"/>
              <w:spacing w:after="0"/>
              <w:jc w:val="center"/>
              <w:rPr>
                <w:b/>
                <w:sz w:val="26"/>
                <w:szCs w:val="26"/>
                <w:lang w:val="pt-BR" w:eastAsia="en-US"/>
              </w:rPr>
            </w:pPr>
            <w:r>
              <w:rPr>
                <w:b/>
                <w:sz w:val="26"/>
                <w:szCs w:val="26"/>
                <w:lang w:val="pt-BR" w:eastAsia="en-US"/>
              </w:rPr>
              <w:t xml:space="preserve"> </w:t>
            </w:r>
            <w:r w:rsidRPr="004348D8">
              <w:rPr>
                <w:b/>
                <w:sz w:val="26"/>
                <w:szCs w:val="26"/>
                <w:lang w:val="pt-BR" w:eastAsia="en-US"/>
              </w:rPr>
              <w:t>PHÓ CHỦ TỊCH</w:t>
            </w:r>
          </w:p>
          <w:p w14:paraId="4256C080" w14:textId="77777777" w:rsidR="00EA362F" w:rsidRDefault="00EA362F" w:rsidP="00027ED4">
            <w:pPr>
              <w:pStyle w:val="BodyText"/>
              <w:widowControl w:val="0"/>
              <w:spacing w:line="300" w:lineRule="exact"/>
              <w:jc w:val="center"/>
              <w:rPr>
                <w:b/>
                <w:sz w:val="26"/>
                <w:szCs w:val="26"/>
                <w:lang w:val="pt-BR" w:eastAsia="en-US"/>
              </w:rPr>
            </w:pPr>
          </w:p>
          <w:p w14:paraId="18F78136" w14:textId="1C2A0F51" w:rsidR="00EA362F" w:rsidRDefault="00EA362F" w:rsidP="00027ED4">
            <w:pPr>
              <w:pStyle w:val="BodyText"/>
              <w:widowControl w:val="0"/>
              <w:spacing w:line="300" w:lineRule="exact"/>
              <w:jc w:val="center"/>
              <w:rPr>
                <w:b/>
                <w:sz w:val="26"/>
                <w:szCs w:val="26"/>
                <w:lang w:val="pt-BR" w:eastAsia="en-US"/>
              </w:rPr>
            </w:pPr>
          </w:p>
          <w:p w14:paraId="149A5452" w14:textId="0C599B84" w:rsidR="006920AE" w:rsidRDefault="00495B9F" w:rsidP="00027ED4">
            <w:pPr>
              <w:pStyle w:val="BodyText"/>
              <w:widowControl w:val="0"/>
              <w:spacing w:line="300" w:lineRule="exact"/>
              <w:jc w:val="center"/>
              <w:rPr>
                <w:b/>
                <w:sz w:val="26"/>
                <w:szCs w:val="26"/>
                <w:lang w:val="pt-BR" w:eastAsia="en-US"/>
              </w:rPr>
            </w:pPr>
            <w:r>
              <w:rPr>
                <w:b/>
                <w:sz w:val="26"/>
                <w:szCs w:val="26"/>
                <w:lang w:val="pt-BR" w:eastAsia="en-US"/>
              </w:rPr>
              <w:t>(Đã ký)</w:t>
            </w:r>
          </w:p>
          <w:p w14:paraId="080F04E0" w14:textId="77777777" w:rsidR="00083720" w:rsidRDefault="00083720" w:rsidP="00027ED4">
            <w:pPr>
              <w:pStyle w:val="BodyText"/>
              <w:widowControl w:val="0"/>
              <w:spacing w:line="300" w:lineRule="exact"/>
              <w:jc w:val="center"/>
              <w:rPr>
                <w:b/>
                <w:sz w:val="26"/>
                <w:szCs w:val="26"/>
                <w:lang w:val="pt-BR" w:eastAsia="en-US"/>
              </w:rPr>
            </w:pPr>
          </w:p>
          <w:p w14:paraId="6A24B26E" w14:textId="77777777" w:rsidR="00EA362F" w:rsidRDefault="00EA362F" w:rsidP="00027ED4">
            <w:pPr>
              <w:pStyle w:val="BodyText"/>
              <w:widowControl w:val="0"/>
              <w:spacing w:line="300" w:lineRule="exact"/>
              <w:jc w:val="center"/>
              <w:rPr>
                <w:b/>
                <w:sz w:val="26"/>
                <w:szCs w:val="26"/>
                <w:lang w:val="pt-BR" w:eastAsia="en-US"/>
              </w:rPr>
            </w:pPr>
          </w:p>
          <w:p w14:paraId="1CDE208C" w14:textId="77777777" w:rsidR="00EA362F" w:rsidRPr="00EF55CF" w:rsidRDefault="00EA362F" w:rsidP="00027ED4">
            <w:pPr>
              <w:pStyle w:val="BodyText"/>
              <w:widowControl w:val="0"/>
              <w:spacing w:line="300" w:lineRule="exact"/>
              <w:jc w:val="center"/>
              <w:rPr>
                <w:sz w:val="28"/>
                <w:lang w:val="pt-BR" w:eastAsia="en-US"/>
              </w:rPr>
            </w:pPr>
            <w:r>
              <w:rPr>
                <w:b/>
                <w:sz w:val="28"/>
                <w:lang w:val="pt-BR" w:eastAsia="en-US"/>
              </w:rPr>
              <w:t>Nguyễn Đức Hải</w:t>
            </w:r>
          </w:p>
        </w:tc>
      </w:tr>
    </w:tbl>
    <w:p w14:paraId="49C8FFEA" w14:textId="77777777" w:rsidR="00C45CDF" w:rsidRDefault="00C45CDF" w:rsidP="00FA5C11">
      <w:pPr>
        <w:tabs>
          <w:tab w:val="left" w:pos="851"/>
        </w:tabs>
        <w:spacing w:after="120" w:line="360" w:lineRule="exact"/>
        <w:jc w:val="both"/>
      </w:pPr>
    </w:p>
    <w:sectPr w:rsidR="00C45CDF" w:rsidSect="005F188D">
      <w:headerReference w:type="default" r:id="rId7"/>
      <w:footerReference w:type="default" r:id="rId8"/>
      <w:pgSz w:w="11906" w:h="16838" w:code="9"/>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60BFB" w14:textId="77777777" w:rsidR="00EE6618" w:rsidRDefault="00EE6618" w:rsidP="00EA362F">
      <w:r>
        <w:separator/>
      </w:r>
    </w:p>
  </w:endnote>
  <w:endnote w:type="continuationSeparator" w:id="0">
    <w:p w14:paraId="56231EC2" w14:textId="77777777" w:rsidR="00EE6618" w:rsidRDefault="00EE6618" w:rsidP="00EA3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Italic">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5D1B6" w14:textId="77777777" w:rsidR="00E935AD" w:rsidRPr="00B52341" w:rsidRDefault="00EE6618">
    <w:pPr>
      <w:pStyle w:val="Footer"/>
      <w:jc w:val="right"/>
      <w:rPr>
        <w:sz w:val="28"/>
      </w:rPr>
    </w:pPr>
  </w:p>
  <w:p w14:paraId="525AE000" w14:textId="77777777" w:rsidR="00E935AD" w:rsidRDefault="00EE6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2EAB5" w14:textId="77777777" w:rsidR="00EE6618" w:rsidRDefault="00EE6618" w:rsidP="00EA362F">
      <w:r>
        <w:separator/>
      </w:r>
    </w:p>
  </w:footnote>
  <w:footnote w:type="continuationSeparator" w:id="0">
    <w:p w14:paraId="4EB0051A" w14:textId="77777777" w:rsidR="00EE6618" w:rsidRDefault="00EE6618" w:rsidP="00EA362F">
      <w:r>
        <w:continuationSeparator/>
      </w:r>
    </w:p>
  </w:footnote>
  <w:footnote w:id="1">
    <w:p w14:paraId="00C2C297" w14:textId="42E539A7" w:rsidR="00EA362F" w:rsidRPr="00027ED4" w:rsidRDefault="00EA362F" w:rsidP="00EA362F">
      <w:pPr>
        <w:pStyle w:val="FootnoteText"/>
        <w:ind w:firstLine="567"/>
        <w:rPr>
          <w:b w:val="0"/>
          <w:bCs w:val="0"/>
          <w:sz w:val="22"/>
          <w:szCs w:val="22"/>
          <w:lang w:val="en-GB"/>
        </w:rPr>
      </w:pPr>
      <w:r w:rsidRPr="00027ED4">
        <w:rPr>
          <w:rStyle w:val="FootnoteReference"/>
          <w:b w:val="0"/>
          <w:bCs w:val="0"/>
          <w:sz w:val="22"/>
          <w:szCs w:val="22"/>
        </w:rPr>
        <w:footnoteRef/>
      </w:r>
      <w:r w:rsidRPr="00027ED4">
        <w:rPr>
          <w:b w:val="0"/>
          <w:bCs w:val="0"/>
          <w:sz w:val="22"/>
          <w:szCs w:val="22"/>
        </w:rPr>
        <w:t xml:space="preserve"> </w:t>
      </w:r>
      <w:r w:rsidRPr="00027ED4">
        <w:rPr>
          <w:b w:val="0"/>
          <w:bCs w:val="0"/>
          <w:sz w:val="22"/>
          <w:szCs w:val="22"/>
          <w:lang w:val="en-GB"/>
        </w:rPr>
        <w:t>Báo cáo số 183/BC-CP ngày 04/5/2023 của Chính phủ</w:t>
      </w:r>
      <w:r w:rsidR="00B83872">
        <w:rPr>
          <w:b w:val="0"/>
          <w:bCs w:val="0"/>
          <w:sz w:val="22"/>
          <w:szCs w:val="22"/>
          <w:lang w:val="en-GB"/>
        </w:rPr>
        <w:t xml:space="preserve"> gửi Ủy ban Thường vụ Quốc hội</w:t>
      </w:r>
      <w:r w:rsidRPr="00964321">
        <w:rPr>
          <w:b w:val="0"/>
          <w:bCs w:val="0"/>
          <w:sz w:val="22"/>
          <w:szCs w:val="22"/>
          <w:lang w:val="en-GB"/>
        </w:rPr>
        <w:t>.</w:t>
      </w:r>
    </w:p>
  </w:footnote>
  <w:footnote w:id="2">
    <w:p w14:paraId="4AAFC99C" w14:textId="28928EEF" w:rsidR="00EA362F" w:rsidRPr="00027ED4" w:rsidRDefault="00EA362F" w:rsidP="00EA362F">
      <w:pPr>
        <w:pStyle w:val="FootnoteText"/>
        <w:ind w:firstLine="567"/>
        <w:rPr>
          <w:b w:val="0"/>
          <w:bCs w:val="0"/>
          <w:sz w:val="22"/>
          <w:szCs w:val="22"/>
          <w:lang w:val="en-GB"/>
        </w:rPr>
      </w:pPr>
      <w:r w:rsidRPr="00027ED4">
        <w:rPr>
          <w:rStyle w:val="FootnoteReference"/>
          <w:b w:val="0"/>
          <w:bCs w:val="0"/>
          <w:sz w:val="22"/>
          <w:szCs w:val="22"/>
        </w:rPr>
        <w:footnoteRef/>
      </w:r>
      <w:r w:rsidRPr="00027ED4">
        <w:rPr>
          <w:b w:val="0"/>
          <w:bCs w:val="0"/>
          <w:sz w:val="22"/>
          <w:szCs w:val="22"/>
        </w:rPr>
        <w:t xml:space="preserve"> Điều chỉnh c</w:t>
      </w:r>
      <w:r w:rsidRPr="00027ED4">
        <w:rPr>
          <w:b w:val="0"/>
          <w:bCs w:val="0"/>
          <w:sz w:val="22"/>
          <w:szCs w:val="22"/>
          <w:lang w:eastAsia="en-GB"/>
        </w:rPr>
        <w:t xml:space="preserve">ác nội dung về 08 chính sách tại Chương II từ 01 điều tại dự thảo Luật do Chính phủ trình Quốc hội tại Kỳ họp thứ 4 thành 08 điều (Điều 20 - Điều 27) quy định riêng về nội dung từng chính sách; bổ sung Điều 28 về chính sách hỗ trợ hoạt động trong lĩnh vực nông nghiệp; chuyển Điều 41 tại dự thảo Luật trình Quốc hội tại Kỳ họp thứ 4 thành Điều 11 về người đại diện theo pháp luật của HTX, liên hiệp HTX; bỏ Điều 20 về Phương thức hỗ trợ vì nội dung tại Điều này đã có trong các điều về nội dung chính sách; chuyển Chương VI lên thành Chương III về thành viên của HTX, liên hiệp HTX; bỏ mục 3 Chương VI gồm 02 điều về Liên đoàn HTX; chuyển Điều 34 thành Điều 54 về Cung cấp thông tin về nội dung đăng ký cho HTX, liên hiệp HTX; tách Điều 42 thành 02 </w:t>
      </w:r>
      <w:r w:rsidR="007E5850">
        <w:rPr>
          <w:b w:val="0"/>
          <w:bCs w:val="0"/>
          <w:sz w:val="22"/>
          <w:szCs w:val="22"/>
          <w:lang w:eastAsia="en-GB"/>
        </w:rPr>
        <w:t>đ</w:t>
      </w:r>
      <w:r w:rsidR="007E5850" w:rsidRPr="00027ED4">
        <w:rPr>
          <w:b w:val="0"/>
          <w:bCs w:val="0"/>
          <w:sz w:val="22"/>
          <w:szCs w:val="22"/>
          <w:lang w:eastAsia="en-GB"/>
        </w:rPr>
        <w:t xml:space="preserve">iều </w:t>
      </w:r>
      <w:r w:rsidRPr="00027ED4">
        <w:rPr>
          <w:b w:val="0"/>
          <w:bCs w:val="0"/>
          <w:sz w:val="22"/>
          <w:szCs w:val="22"/>
          <w:lang w:eastAsia="en-GB"/>
        </w:rPr>
        <w:t xml:space="preserve">gồm Điều 57 về Đại hội thành viên và Điều 58 về Đại biểu tham dự đại hội đại biểu; gộp nội dung tại Điều 58, Điều 78 và Điều 83 thành Điều 74 về Góp vốn điều lệ HTX, liên hiệp HTX; tách Điều 58 thành Điều 74 về Góp vốn điều lệ HTX, liên hiệp HTX và Điều 75 về Chứng nhận phần vốn góp; tách Điều 65 thành Điều 82 về Thành lập doanh nghiệp của HTX, liên hiệp HTX và Điều 83 về Góp vốn, mua cổ phần tham gia doanh nghiệp; bổ sung Điều 84 về hoạt động cho vay nội bộ trong HTX, liên hiệp HTX; chuyển Điều 71 tại Chương V thành Điều 101 tại Chương VII về Xử lý tài sản khi HTX, liên hiệp HTX giải thể; gộp 04 </w:t>
      </w:r>
      <w:r w:rsidR="007E5850">
        <w:rPr>
          <w:b w:val="0"/>
          <w:bCs w:val="0"/>
          <w:sz w:val="22"/>
          <w:szCs w:val="22"/>
          <w:lang w:eastAsia="en-GB"/>
        </w:rPr>
        <w:t>đ</w:t>
      </w:r>
      <w:r w:rsidR="007E5850" w:rsidRPr="00027ED4">
        <w:rPr>
          <w:b w:val="0"/>
          <w:bCs w:val="0"/>
          <w:sz w:val="22"/>
          <w:szCs w:val="22"/>
          <w:lang w:eastAsia="en-GB"/>
        </w:rPr>
        <w:t xml:space="preserve">iều </w:t>
      </w:r>
      <w:r w:rsidRPr="00027ED4">
        <w:rPr>
          <w:b w:val="0"/>
          <w:bCs w:val="0"/>
          <w:sz w:val="22"/>
          <w:szCs w:val="22"/>
          <w:lang w:eastAsia="en-GB"/>
        </w:rPr>
        <w:t xml:space="preserve">(Điều 98 - Điều 101) tại Chương VIII thành 02 </w:t>
      </w:r>
      <w:r w:rsidR="007E5850">
        <w:rPr>
          <w:b w:val="0"/>
          <w:bCs w:val="0"/>
          <w:sz w:val="22"/>
          <w:szCs w:val="22"/>
          <w:lang w:eastAsia="en-GB"/>
        </w:rPr>
        <w:t>đ</w:t>
      </w:r>
      <w:r w:rsidR="007E5850" w:rsidRPr="00027ED4">
        <w:rPr>
          <w:b w:val="0"/>
          <w:bCs w:val="0"/>
          <w:sz w:val="22"/>
          <w:szCs w:val="22"/>
          <w:lang w:eastAsia="en-GB"/>
        </w:rPr>
        <w:t xml:space="preserve">iều </w:t>
      </w:r>
      <w:r w:rsidRPr="00027ED4">
        <w:rPr>
          <w:b w:val="0"/>
          <w:bCs w:val="0"/>
          <w:sz w:val="22"/>
          <w:szCs w:val="22"/>
          <w:lang w:eastAsia="en-GB"/>
        </w:rPr>
        <w:t xml:space="preserve">(ĐIều 105 - Điều 106) tại Chương VIII về Kiểm toán HTX, liên hiệp HTX; gộp 04 </w:t>
      </w:r>
      <w:r w:rsidR="007E5850">
        <w:rPr>
          <w:b w:val="0"/>
          <w:bCs w:val="0"/>
          <w:sz w:val="22"/>
          <w:szCs w:val="22"/>
          <w:lang w:eastAsia="en-GB"/>
        </w:rPr>
        <w:t>đ</w:t>
      </w:r>
      <w:r w:rsidR="007E5850" w:rsidRPr="00027ED4">
        <w:rPr>
          <w:b w:val="0"/>
          <w:bCs w:val="0"/>
          <w:sz w:val="22"/>
          <w:szCs w:val="22"/>
          <w:lang w:eastAsia="en-GB"/>
        </w:rPr>
        <w:t xml:space="preserve">iều </w:t>
      </w:r>
      <w:r w:rsidRPr="00027ED4">
        <w:rPr>
          <w:b w:val="0"/>
          <w:bCs w:val="0"/>
          <w:sz w:val="22"/>
          <w:szCs w:val="22"/>
          <w:lang w:eastAsia="en-GB"/>
        </w:rPr>
        <w:t xml:space="preserve">(Điều 102 - Điều 105) thành 02 </w:t>
      </w:r>
      <w:r w:rsidR="007E5850">
        <w:rPr>
          <w:b w:val="0"/>
          <w:bCs w:val="0"/>
          <w:sz w:val="22"/>
          <w:szCs w:val="22"/>
          <w:lang w:eastAsia="en-GB"/>
        </w:rPr>
        <w:t>đ</w:t>
      </w:r>
      <w:r w:rsidR="007E5850" w:rsidRPr="00027ED4">
        <w:rPr>
          <w:b w:val="0"/>
          <w:bCs w:val="0"/>
          <w:sz w:val="22"/>
          <w:szCs w:val="22"/>
          <w:lang w:eastAsia="en-GB"/>
        </w:rPr>
        <w:t xml:space="preserve">iều </w:t>
      </w:r>
      <w:r w:rsidRPr="00027ED4">
        <w:rPr>
          <w:b w:val="0"/>
          <w:bCs w:val="0"/>
          <w:sz w:val="22"/>
          <w:szCs w:val="22"/>
          <w:lang w:eastAsia="en-GB"/>
        </w:rPr>
        <w:t>(Điều 107 - Điều 108) tại Chương IX về Tổ hợp tác; chuyển khoản 9 Điều 19 thành Điều 109 về Chính sách hỗ trợ tổ hợp tác chuyển đổi thành HTX; gộp Điều 106 và Điều 107 thành Điều 110 về Tổ chức đại diện của Tổ hợp tác, HTX, liên hiệp HTX; bổ sung Điều 111 về hệ thống Liên minh HTX Việt Nam.</w:t>
      </w:r>
    </w:p>
  </w:footnote>
  <w:footnote w:id="3">
    <w:p w14:paraId="54D64CB3" w14:textId="77777777" w:rsidR="00EA362F" w:rsidRPr="00027ED4" w:rsidRDefault="00EA362F" w:rsidP="00EA362F">
      <w:pPr>
        <w:pStyle w:val="FootnoteText"/>
        <w:ind w:firstLine="567"/>
        <w:rPr>
          <w:b w:val="0"/>
          <w:bCs w:val="0"/>
          <w:sz w:val="22"/>
          <w:szCs w:val="22"/>
          <w:lang w:val="en-GB"/>
        </w:rPr>
      </w:pPr>
      <w:r w:rsidRPr="00027ED4">
        <w:rPr>
          <w:rStyle w:val="FootnoteReference"/>
          <w:b w:val="0"/>
          <w:bCs w:val="0"/>
          <w:sz w:val="22"/>
          <w:szCs w:val="22"/>
        </w:rPr>
        <w:footnoteRef/>
      </w:r>
      <w:r w:rsidRPr="00027ED4">
        <w:rPr>
          <w:b w:val="0"/>
          <w:bCs w:val="0"/>
          <w:sz w:val="22"/>
          <w:szCs w:val="22"/>
        </w:rPr>
        <w:t xml:space="preserve"> Đ</w:t>
      </w:r>
      <w:r w:rsidRPr="00027ED4">
        <w:rPr>
          <w:b w:val="0"/>
          <w:bCs w:val="0"/>
          <w:sz w:val="22"/>
          <w:szCs w:val="22"/>
          <w:lang w:val="vi-VN" w:eastAsia="en-GB"/>
        </w:rPr>
        <w:t>ưa nội dung đào tạo về kinh tế tập thể vào chương trình của một số trường đại học, giảng dạy chính thức trong chương trình đào tạo lý luận chính trị, chương trình bồi dưỡng quản lý nhà nước cho cán bộ, đảng viên…</w:t>
      </w:r>
      <w:r w:rsidRPr="00027ED4">
        <w:rPr>
          <w:b w:val="0"/>
          <w:bCs w:val="0"/>
          <w:sz w:val="22"/>
          <w:szCs w:val="22"/>
          <w:lang w:val="en-GB" w:eastAsia="en-GB"/>
        </w:rPr>
        <w:t xml:space="preserve"> </w:t>
      </w:r>
      <w:r w:rsidRPr="00027ED4">
        <w:rPr>
          <w:b w:val="0"/>
          <w:bCs w:val="0"/>
          <w:sz w:val="22"/>
          <w:szCs w:val="22"/>
          <w:lang w:val="vi-VN" w:eastAsia="en-GB"/>
        </w:rPr>
        <w:t xml:space="preserve">Khuyến khích thu hút cán bộ quản lý và khoa học về công tác tại các tổ chức kinh tế tập thể, </w:t>
      </w:r>
      <w:r w:rsidRPr="00027ED4">
        <w:rPr>
          <w:b w:val="0"/>
          <w:bCs w:val="0"/>
          <w:sz w:val="22"/>
          <w:szCs w:val="22"/>
          <w:lang w:val="en-GB" w:eastAsia="en-GB"/>
        </w:rPr>
        <w:t>n</w:t>
      </w:r>
      <w:r w:rsidRPr="00027ED4">
        <w:rPr>
          <w:b w:val="0"/>
          <w:bCs w:val="0"/>
          <w:sz w:val="22"/>
          <w:szCs w:val="22"/>
          <w:lang w:val="vi-VN" w:eastAsia="en-GB"/>
        </w:rPr>
        <w:t>hà nước hỗ trợ trả lương cho cán bộ quản lý và khoa học được đào tạo tại các trường đại học có chuyên ngành phù hợp, được đại hội thành viên nhất trí nhận về công tác tại các tổ chức kinh tế tập thể.</w:t>
      </w:r>
    </w:p>
  </w:footnote>
  <w:footnote w:id="4">
    <w:p w14:paraId="3C494AF7" w14:textId="77777777" w:rsidR="00EA362F" w:rsidRPr="00027ED4" w:rsidRDefault="00EA362F" w:rsidP="00EA362F">
      <w:pPr>
        <w:pStyle w:val="FootnoteText"/>
        <w:tabs>
          <w:tab w:val="left" w:pos="567"/>
        </w:tabs>
        <w:ind w:firstLine="567"/>
        <w:rPr>
          <w:b w:val="0"/>
          <w:bCs w:val="0"/>
          <w:sz w:val="22"/>
          <w:szCs w:val="22"/>
          <w:lang w:val="en-GB"/>
        </w:rPr>
      </w:pPr>
      <w:r w:rsidRPr="00027ED4">
        <w:rPr>
          <w:rStyle w:val="FootnoteReference"/>
          <w:b w:val="0"/>
          <w:bCs w:val="0"/>
          <w:sz w:val="22"/>
          <w:szCs w:val="22"/>
        </w:rPr>
        <w:footnoteRef/>
      </w:r>
      <w:r w:rsidRPr="00027ED4">
        <w:rPr>
          <w:b w:val="0"/>
          <w:bCs w:val="0"/>
          <w:sz w:val="22"/>
          <w:szCs w:val="22"/>
        </w:rPr>
        <w:t xml:space="preserve"> </w:t>
      </w:r>
      <w:r w:rsidRPr="00027ED4">
        <w:rPr>
          <w:b w:val="0"/>
          <w:bCs w:val="0"/>
          <w:sz w:val="22"/>
          <w:szCs w:val="22"/>
          <w:lang w:val="vi-VN" w:eastAsia="en-GB"/>
        </w:rPr>
        <w:t>Xây dựng cơ chế, chính sách khuyến khích các tổ chức kinh tế tập thể tích tụ đất đai cho sản xuất kinh doanh, nhất là trong lĩnh vực nông nghiệp để hình thành chuỗi sản xuất, cung cấp dịch vụ chế biến và tiêu thụ sản phẩm nông, lâm, ngư nghiệp quy mô lớn. Hoàn thiện lập quy hoạch, kế hoạch sử dụng đất của các cấp, trong đó bố trí quỹ đất cho các tổ chức kinh tế tập thể thuê. Ưu đãi hợp lý về giá và thời gian cho thuê đất đối với các tổ chức kinh tế tập thể chuyển đổi và thành lập mới chưa được hỗ trợ thuê đất, bảo đảm sử dụng đất đai có hiệu quả</w:t>
      </w:r>
      <w:r w:rsidRPr="00027ED4">
        <w:rPr>
          <w:b w:val="0"/>
          <w:bCs w:val="0"/>
          <w:sz w:val="22"/>
          <w:szCs w:val="22"/>
          <w:lang w:val="en-GB" w:eastAsia="en-GB"/>
        </w:rPr>
        <w:t>.</w:t>
      </w:r>
    </w:p>
  </w:footnote>
  <w:footnote w:id="5">
    <w:p w14:paraId="62CDBAB3" w14:textId="77777777" w:rsidR="00EA362F" w:rsidRPr="00027ED4" w:rsidRDefault="00EA362F" w:rsidP="00EA362F">
      <w:pPr>
        <w:pStyle w:val="FootnoteText"/>
        <w:tabs>
          <w:tab w:val="left" w:pos="567"/>
        </w:tabs>
        <w:ind w:firstLine="567"/>
        <w:rPr>
          <w:b w:val="0"/>
          <w:bCs w:val="0"/>
          <w:sz w:val="22"/>
          <w:szCs w:val="22"/>
          <w:lang w:val="en-GB"/>
        </w:rPr>
      </w:pPr>
      <w:r w:rsidRPr="00027ED4">
        <w:rPr>
          <w:rStyle w:val="FootnoteReference"/>
          <w:b w:val="0"/>
          <w:bCs w:val="0"/>
          <w:sz w:val="22"/>
          <w:szCs w:val="22"/>
        </w:rPr>
        <w:footnoteRef/>
      </w:r>
      <w:r w:rsidRPr="00027ED4">
        <w:rPr>
          <w:b w:val="0"/>
          <w:bCs w:val="0"/>
          <w:sz w:val="22"/>
          <w:szCs w:val="22"/>
        </w:rPr>
        <w:t xml:space="preserve"> </w:t>
      </w:r>
      <w:r w:rsidRPr="00027ED4">
        <w:rPr>
          <w:b w:val="0"/>
          <w:bCs w:val="0"/>
          <w:sz w:val="22"/>
          <w:szCs w:val="22"/>
          <w:lang w:val="vi-VN" w:eastAsia="en-GB"/>
        </w:rPr>
        <w:t>Nghiên cứu, rà soát, hoàn thiện chính sách ưu đãi thuế thu nhập doanh nghiệp đối với tổ chức kinh tế tập thể. Hỗ trợ phí kiểm toán, hỗ trợ bảo hiểm nông nghiệp đối với các tổ chức kinh tế tập thể</w:t>
      </w:r>
      <w:r w:rsidRPr="00027ED4">
        <w:rPr>
          <w:b w:val="0"/>
          <w:bCs w:val="0"/>
          <w:sz w:val="22"/>
          <w:szCs w:val="22"/>
          <w:lang w:val="en-GB" w:eastAsia="en-GB"/>
        </w:rPr>
        <w:t>.</w:t>
      </w:r>
    </w:p>
  </w:footnote>
  <w:footnote w:id="6">
    <w:p w14:paraId="09803E1F" w14:textId="77777777" w:rsidR="00EA362F" w:rsidRPr="00326F84" w:rsidRDefault="00EA362F" w:rsidP="00EA362F">
      <w:pPr>
        <w:tabs>
          <w:tab w:val="left" w:pos="567"/>
        </w:tabs>
        <w:ind w:firstLine="567"/>
        <w:jc w:val="both"/>
        <w:rPr>
          <w:color w:val="000000"/>
          <w:spacing w:val="-2"/>
          <w:sz w:val="22"/>
          <w:szCs w:val="22"/>
          <w:lang w:eastAsia="en-GB"/>
        </w:rPr>
      </w:pPr>
      <w:r w:rsidRPr="00964321">
        <w:rPr>
          <w:rStyle w:val="FootnoteReference"/>
          <w:sz w:val="22"/>
          <w:szCs w:val="22"/>
        </w:rPr>
        <w:footnoteRef/>
      </w:r>
      <w:r w:rsidRPr="00964321">
        <w:rPr>
          <w:sz w:val="22"/>
          <w:szCs w:val="22"/>
        </w:rPr>
        <w:t xml:space="preserve"> </w:t>
      </w:r>
      <w:r w:rsidRPr="00326F84">
        <w:rPr>
          <w:spacing w:val="-2"/>
          <w:sz w:val="22"/>
          <w:szCs w:val="22"/>
        </w:rPr>
        <w:t>C</w:t>
      </w:r>
      <w:r w:rsidRPr="00326F84">
        <w:rPr>
          <w:color w:val="000000"/>
          <w:spacing w:val="-2"/>
          <w:sz w:val="22"/>
          <w:szCs w:val="22"/>
          <w:lang w:val="vi-VN" w:eastAsia="en-GB"/>
        </w:rPr>
        <w:t>ác tổ chức kinh tế tập thể được vay vốn như các tổ chức kinh tế khác; được hỗ trợ để phát triển thị trường tiêu thụ sản phẩm bền vững, nâng cao năng lực tài chính, quản trị điều hành, các tiêu chuẩn, điều kiện cấp tín dụng, tăng khả năng tiếp cận vốn tín dụng ngân hàng đối với các dự án sản xuất kinh doanh có hiệu quả.</w:t>
      </w:r>
    </w:p>
  </w:footnote>
  <w:footnote w:id="7">
    <w:p w14:paraId="17DBDD9E" w14:textId="77777777" w:rsidR="00EA362F" w:rsidRPr="00027ED4" w:rsidRDefault="00EA362F" w:rsidP="00EA362F">
      <w:pPr>
        <w:pStyle w:val="FootnoteText"/>
        <w:ind w:firstLine="567"/>
        <w:rPr>
          <w:b w:val="0"/>
          <w:bCs w:val="0"/>
          <w:sz w:val="22"/>
          <w:szCs w:val="22"/>
          <w:lang w:val="en-GB"/>
        </w:rPr>
      </w:pPr>
      <w:r w:rsidRPr="00027ED4">
        <w:rPr>
          <w:rStyle w:val="FootnoteReference"/>
          <w:b w:val="0"/>
          <w:bCs w:val="0"/>
          <w:sz w:val="22"/>
          <w:szCs w:val="22"/>
        </w:rPr>
        <w:footnoteRef/>
      </w:r>
      <w:r w:rsidRPr="00027ED4">
        <w:rPr>
          <w:b w:val="0"/>
          <w:bCs w:val="0"/>
          <w:sz w:val="22"/>
          <w:szCs w:val="22"/>
        </w:rPr>
        <w:t xml:space="preserve"> </w:t>
      </w:r>
      <w:r w:rsidRPr="00027ED4">
        <w:rPr>
          <w:b w:val="0"/>
          <w:bCs w:val="0"/>
          <w:sz w:val="22"/>
          <w:szCs w:val="22"/>
          <w:lang w:val="en-GB"/>
        </w:rPr>
        <w:t xml:space="preserve">Điểm b khoản 2 Điều 15: </w:t>
      </w:r>
      <w:r w:rsidRPr="00027ED4">
        <w:rPr>
          <w:b w:val="0"/>
          <w:bCs w:val="0"/>
          <w:sz w:val="22"/>
          <w:szCs w:val="22"/>
          <w:lang w:eastAsia="en-GB"/>
        </w:rPr>
        <w:t>Quốc hội ban hành nghị quyết để quy định thực hiện thí điểm một số chính sách mới thuộc thẩm quyền quyết định của Quốc hội nhưng chưa có luật điều chỉnh hoặc khác với quy định của luật hiện hành.</w:t>
      </w:r>
    </w:p>
  </w:footnote>
  <w:footnote w:id="8">
    <w:p w14:paraId="68D1AC45" w14:textId="77777777" w:rsidR="00EA362F" w:rsidRPr="00027ED4" w:rsidRDefault="00EA362F" w:rsidP="00EA362F">
      <w:pPr>
        <w:pStyle w:val="FootnoteText"/>
        <w:ind w:firstLine="567"/>
        <w:rPr>
          <w:b w:val="0"/>
          <w:bCs w:val="0"/>
          <w:spacing w:val="-4"/>
          <w:sz w:val="22"/>
          <w:szCs w:val="22"/>
        </w:rPr>
      </w:pPr>
      <w:r w:rsidRPr="00027ED4">
        <w:rPr>
          <w:rStyle w:val="FootnoteReference"/>
          <w:b w:val="0"/>
          <w:bCs w:val="0"/>
          <w:spacing w:val="-4"/>
          <w:sz w:val="22"/>
          <w:szCs w:val="22"/>
        </w:rPr>
        <w:footnoteRef/>
      </w:r>
      <w:r w:rsidRPr="00027ED4">
        <w:rPr>
          <w:b w:val="0"/>
          <w:bCs w:val="0"/>
          <w:spacing w:val="-4"/>
          <w:sz w:val="22"/>
          <w:szCs w:val="22"/>
        </w:rPr>
        <w:t xml:space="preserve"> Hiện nay, người đại diện hoặc thành viên THT phải đăng ký hộ kinh doanh cá thể để thực hiện nghĩa vụ nộp thuế.</w:t>
      </w:r>
    </w:p>
  </w:footnote>
  <w:footnote w:id="9">
    <w:p w14:paraId="4ECAC3E8" w14:textId="77777777" w:rsidR="00EA362F" w:rsidRPr="00027ED4" w:rsidRDefault="00EA362F" w:rsidP="00EA362F">
      <w:pPr>
        <w:ind w:firstLine="567"/>
        <w:jc w:val="both"/>
        <w:rPr>
          <w:color w:val="000000"/>
          <w:sz w:val="22"/>
          <w:szCs w:val="22"/>
          <w:lang w:eastAsia="en-GB"/>
        </w:rPr>
      </w:pPr>
      <w:r w:rsidRPr="00027ED4">
        <w:rPr>
          <w:rStyle w:val="FootnoteReference"/>
          <w:sz w:val="22"/>
          <w:szCs w:val="22"/>
        </w:rPr>
        <w:footnoteRef/>
      </w:r>
      <w:r w:rsidRPr="00027ED4">
        <w:rPr>
          <w:sz w:val="22"/>
          <w:szCs w:val="22"/>
        </w:rPr>
        <w:t xml:space="preserve"> </w:t>
      </w:r>
      <w:r w:rsidRPr="00027ED4">
        <w:rPr>
          <w:sz w:val="22"/>
          <w:szCs w:val="22"/>
          <w:lang w:val="en-GB"/>
        </w:rPr>
        <w:t xml:space="preserve">Quy định tại khoản 4 Điều 21 (Người chưa thành niên) của Bộ Luật Dân sự năm 2015: </w:t>
      </w:r>
      <w:r w:rsidRPr="00027ED4">
        <w:rPr>
          <w:color w:val="000000"/>
          <w:sz w:val="22"/>
          <w:szCs w:val="22"/>
          <w:lang w:eastAsia="en-GB"/>
        </w:rPr>
        <w:t>Người từ đủ mười lăm tuổi đến chưa đủ mười tám tuổi tự mình xác lập, thực hiện giao dịch dân sự, trừ giao dịch dân sự liên quan đến bất động sản, động sản phải đăng ký và giao dịch dân sự khác theo quy định của luật phải được người đại diện theo pháp luật đồng ý.</w:t>
      </w:r>
    </w:p>
  </w:footnote>
  <w:footnote w:id="10">
    <w:p w14:paraId="53CA8A40" w14:textId="77777777" w:rsidR="00EA362F" w:rsidRPr="00027ED4" w:rsidRDefault="00EA362F" w:rsidP="00EA362F">
      <w:pPr>
        <w:pStyle w:val="FootnoteText"/>
        <w:ind w:firstLine="567"/>
        <w:rPr>
          <w:b w:val="0"/>
          <w:bCs w:val="0"/>
          <w:sz w:val="22"/>
          <w:szCs w:val="22"/>
          <w:lang w:val="en-GB"/>
        </w:rPr>
      </w:pPr>
      <w:r w:rsidRPr="00027ED4">
        <w:rPr>
          <w:rStyle w:val="FootnoteReference"/>
          <w:b w:val="0"/>
          <w:bCs w:val="0"/>
          <w:sz w:val="22"/>
          <w:szCs w:val="22"/>
        </w:rPr>
        <w:footnoteRef/>
      </w:r>
      <w:r w:rsidRPr="00027ED4">
        <w:rPr>
          <w:b w:val="0"/>
          <w:bCs w:val="0"/>
          <w:sz w:val="22"/>
          <w:szCs w:val="22"/>
        </w:rPr>
        <w:t xml:space="preserve"> </w:t>
      </w:r>
      <w:r>
        <w:rPr>
          <w:b w:val="0"/>
          <w:bCs w:val="0"/>
          <w:sz w:val="22"/>
          <w:szCs w:val="22"/>
        </w:rPr>
        <w:t xml:space="preserve">Khoản 1 Điều 33 </w:t>
      </w:r>
      <w:r w:rsidRPr="00027ED4">
        <w:rPr>
          <w:b w:val="0"/>
          <w:bCs w:val="0"/>
          <w:spacing w:val="-2"/>
          <w:sz w:val="22"/>
          <w:szCs w:val="22"/>
        </w:rPr>
        <w:t xml:space="preserve">Luật Doanh nghiệp năm 2020 </w:t>
      </w:r>
      <w:r>
        <w:rPr>
          <w:b w:val="0"/>
          <w:bCs w:val="0"/>
          <w:spacing w:val="-2"/>
          <w:sz w:val="22"/>
          <w:szCs w:val="22"/>
        </w:rPr>
        <w:t xml:space="preserve">quy định </w:t>
      </w:r>
      <w:r w:rsidRPr="00027ED4">
        <w:rPr>
          <w:b w:val="0"/>
          <w:bCs w:val="0"/>
          <w:spacing w:val="-2"/>
          <w:sz w:val="22"/>
          <w:szCs w:val="22"/>
        </w:rPr>
        <w:t xml:space="preserve">doanh nghiệp phải thông báo công khai trên Cổng thông tin quốc gia về đăng ký doanh nghiệp sau khi được cấp Giấy chứng nhận đăng ký doanh nghiệp và phải trả phí theo quy định. Hệ thống thông tin điện tử của cơ quan đăng ký kinh doanh do Trung tâm hỗ trợ nghiệp vụ đăng ký kinh doanh, Cục Quản lý kinh doanh, Bộ Kế hoạch và Đầu tư quản lý, vận hành. Trung tâm này là đơn vị sự nghiệp công lập tự chủ, do đó khi </w:t>
      </w:r>
      <w:r>
        <w:rPr>
          <w:b w:val="0"/>
          <w:bCs w:val="0"/>
          <w:spacing w:val="-2"/>
          <w:sz w:val="22"/>
          <w:szCs w:val="22"/>
        </w:rPr>
        <w:t>doanh nghiệp</w:t>
      </w:r>
      <w:r w:rsidRPr="00027ED4">
        <w:rPr>
          <w:b w:val="0"/>
          <w:bCs w:val="0"/>
          <w:spacing w:val="-2"/>
          <w:sz w:val="22"/>
          <w:szCs w:val="22"/>
        </w:rPr>
        <w:t xml:space="preserve"> thông báo công khai trên cổng thông tin quốc gia về đăng ký lần đầu thì phải trả phí nhằm duy trì hệ thống</w:t>
      </w:r>
      <w:r>
        <w:rPr>
          <w:b w:val="0"/>
          <w:bCs w:val="0"/>
          <w:spacing w:val="-2"/>
          <w:sz w:val="22"/>
          <w:szCs w:val="22"/>
        </w:rPr>
        <w:t>.</w:t>
      </w:r>
    </w:p>
  </w:footnote>
  <w:footnote w:id="11">
    <w:p w14:paraId="1C269377" w14:textId="77777777" w:rsidR="00EA362F" w:rsidRPr="00027ED4" w:rsidRDefault="00EA362F" w:rsidP="00EA362F">
      <w:pPr>
        <w:ind w:firstLine="567"/>
        <w:jc w:val="both"/>
        <w:rPr>
          <w:color w:val="000000"/>
          <w:sz w:val="22"/>
          <w:szCs w:val="22"/>
          <w:lang w:eastAsia="en-GB"/>
        </w:rPr>
      </w:pPr>
      <w:r w:rsidRPr="00027ED4">
        <w:rPr>
          <w:rStyle w:val="FootnoteReference"/>
          <w:sz w:val="22"/>
          <w:szCs w:val="22"/>
        </w:rPr>
        <w:footnoteRef/>
      </w:r>
      <w:r w:rsidRPr="00027ED4">
        <w:rPr>
          <w:sz w:val="22"/>
          <w:szCs w:val="22"/>
        </w:rPr>
        <w:t xml:space="preserve"> </w:t>
      </w:r>
      <w:r w:rsidRPr="00027ED4">
        <w:rPr>
          <w:sz w:val="22"/>
          <w:szCs w:val="22"/>
          <w:lang w:val="en-GB"/>
        </w:rPr>
        <w:t xml:space="preserve">Khoản 1 Điều 34: </w:t>
      </w:r>
      <w:r w:rsidRPr="00027ED4">
        <w:rPr>
          <w:color w:val="000000"/>
          <w:sz w:val="22"/>
          <w:szCs w:val="22"/>
          <w:lang w:val="vi-VN" w:eastAsia="en-GB"/>
        </w:rPr>
        <w:t>Tài sản góp vốn là Đồng Việt Nam, ngoại tệ tự do chuyển đổi, vàng, quyền sử dụng đất, quyền sở hữu trí tuệ, công nghệ, bí quyết kỹ thuật, tài sản khác có thể định giá được bằng Đồng Việt Nam.</w:t>
      </w:r>
    </w:p>
  </w:footnote>
  <w:footnote w:id="12">
    <w:p w14:paraId="02C999E0" w14:textId="77777777" w:rsidR="00B25008" w:rsidRPr="00027ED4" w:rsidRDefault="00B25008" w:rsidP="00B25008">
      <w:pPr>
        <w:pStyle w:val="FootnoteText"/>
        <w:ind w:firstLine="567"/>
        <w:rPr>
          <w:b w:val="0"/>
          <w:bCs w:val="0"/>
          <w:sz w:val="22"/>
          <w:szCs w:val="22"/>
        </w:rPr>
      </w:pPr>
      <w:r w:rsidRPr="00027ED4">
        <w:rPr>
          <w:rStyle w:val="FootnoteReference"/>
          <w:b w:val="0"/>
          <w:bCs w:val="0"/>
          <w:sz w:val="22"/>
          <w:szCs w:val="22"/>
        </w:rPr>
        <w:footnoteRef/>
      </w:r>
      <w:r w:rsidRPr="00027ED4">
        <w:rPr>
          <w:b w:val="0"/>
          <w:bCs w:val="0"/>
          <w:sz w:val="22"/>
          <w:szCs w:val="22"/>
        </w:rPr>
        <w:t xml:space="preserve"> Vốn góp thành viên chính thức hoặc tổng vốn góp thành viên liên kết góp vốn không quá 30% vốn điều lệ đối với HTX, không quá 40% vốn điều lệ đối với liên hiệp HTX.</w:t>
      </w:r>
    </w:p>
  </w:footnote>
  <w:footnote w:id="13">
    <w:p w14:paraId="433F1663" w14:textId="77777777" w:rsidR="00EA362F" w:rsidRPr="00027ED4" w:rsidRDefault="00EA362F" w:rsidP="00EA362F">
      <w:pPr>
        <w:pStyle w:val="FootnoteText"/>
        <w:ind w:firstLine="567"/>
        <w:rPr>
          <w:b w:val="0"/>
          <w:bCs w:val="0"/>
          <w:sz w:val="22"/>
          <w:szCs w:val="22"/>
          <w:lang w:val="en-GB"/>
        </w:rPr>
      </w:pPr>
      <w:r w:rsidRPr="00027ED4">
        <w:rPr>
          <w:rStyle w:val="FootnoteReference"/>
          <w:b w:val="0"/>
          <w:bCs w:val="0"/>
          <w:sz w:val="22"/>
          <w:szCs w:val="22"/>
        </w:rPr>
        <w:footnoteRef/>
      </w:r>
      <w:r w:rsidRPr="00027ED4">
        <w:rPr>
          <w:b w:val="0"/>
          <w:bCs w:val="0"/>
          <w:sz w:val="22"/>
          <w:szCs w:val="22"/>
        </w:rPr>
        <w:t xml:space="preserve"> </w:t>
      </w:r>
      <w:r w:rsidRPr="00027ED4">
        <w:rPr>
          <w:b w:val="0"/>
          <w:bCs w:val="0"/>
          <w:sz w:val="22"/>
          <w:szCs w:val="22"/>
          <w:lang w:val="en-GB" w:eastAsia="en-GB"/>
        </w:rPr>
        <w:t>“</w:t>
      </w:r>
      <w:r w:rsidRPr="00027ED4">
        <w:rPr>
          <w:b w:val="0"/>
          <w:bCs w:val="0"/>
          <w:sz w:val="22"/>
          <w:szCs w:val="22"/>
          <w:lang w:val="vi-VN" w:eastAsia="en-GB"/>
        </w:rPr>
        <w:t>thành lập doanh nghiệp tại những tổ chức kinh tế tập thể có đủ điều kiện; khuyến khích liên kết kinh tế giữa các tổ chức kinh tế tập thể hoạt động trong cùng ngành, lĩnh vực</w:t>
      </w:r>
      <w:r w:rsidRPr="00027ED4">
        <w:rPr>
          <w:b w:val="0"/>
          <w:bCs w:val="0"/>
          <w:sz w:val="22"/>
          <w:szCs w:val="22"/>
          <w:lang w:val="en-GB" w:eastAsia="en-GB"/>
        </w:rPr>
        <w:t>”; “t</w:t>
      </w:r>
      <w:r w:rsidRPr="00027ED4">
        <w:rPr>
          <w:b w:val="0"/>
          <w:bCs w:val="0"/>
          <w:sz w:val="22"/>
          <w:szCs w:val="22"/>
          <w:lang w:val="vi-VN" w:eastAsia="en-GB"/>
        </w:rPr>
        <w:t>ăng cường liên kết giữa tổ chức kinh tế tập thể với các tổ chức thuộc thành phần kinh tế khác, đặc biệt là liên kết với doanh nghiệp nhà nước. Doanh nghiệp nhà nước ưu tiên hỗ trợ liên kết, tiêu thụ, sử dụng sản phẩm, dịch vụ, tạo điều kiện cho các tổ chức kinh tế tập thể hoạt động có hiệu quả; sớm khắc phục tình trạng thiếu liên kết giữa kinh tế nhà nước với kinh tế tập thể</w:t>
      </w:r>
      <w:r w:rsidRPr="00027ED4">
        <w:rPr>
          <w:b w:val="0"/>
          <w:bCs w:val="0"/>
          <w:sz w:val="22"/>
          <w:szCs w:val="22"/>
          <w:lang w:val="en-GB" w:eastAsia="en-GB"/>
        </w:rPr>
        <w:t>”</w:t>
      </w:r>
      <w:r w:rsidRPr="00027ED4">
        <w:rPr>
          <w:b w:val="0"/>
          <w:bCs w:val="0"/>
          <w:sz w:val="22"/>
          <w:szCs w:val="22"/>
          <w:lang w:val="vi-VN" w:eastAsia="en-GB"/>
        </w:rPr>
        <w:t>.</w:t>
      </w:r>
    </w:p>
  </w:footnote>
  <w:footnote w:id="14">
    <w:p w14:paraId="664AA410" w14:textId="77777777" w:rsidR="00EA362F" w:rsidRPr="00027ED4" w:rsidRDefault="00EA362F" w:rsidP="00EA362F">
      <w:pPr>
        <w:pStyle w:val="FootnoteText"/>
        <w:ind w:firstLine="567"/>
        <w:rPr>
          <w:b w:val="0"/>
          <w:bCs w:val="0"/>
          <w:sz w:val="22"/>
          <w:szCs w:val="22"/>
          <w:lang w:val="en-GB"/>
        </w:rPr>
      </w:pPr>
      <w:r w:rsidRPr="00027ED4">
        <w:rPr>
          <w:rStyle w:val="FootnoteReference"/>
          <w:b w:val="0"/>
          <w:bCs w:val="0"/>
          <w:sz w:val="22"/>
          <w:szCs w:val="22"/>
        </w:rPr>
        <w:footnoteRef/>
      </w:r>
      <w:r w:rsidRPr="00027ED4">
        <w:rPr>
          <w:b w:val="0"/>
          <w:bCs w:val="0"/>
          <w:sz w:val="22"/>
          <w:szCs w:val="22"/>
        </w:rPr>
        <w:t xml:space="preserve"> </w:t>
      </w:r>
      <w:r w:rsidRPr="00027ED4">
        <w:rPr>
          <w:b w:val="0"/>
          <w:bCs w:val="0"/>
          <w:sz w:val="22"/>
          <w:szCs w:val="22"/>
          <w:lang w:val="en-GB" w:eastAsia="en-GB"/>
        </w:rPr>
        <w:t xml:space="preserve">như Hội Người cao tuổi Việt Nam quy định tại Luật Người cao tuổi (Luật số </w:t>
      </w:r>
      <w:r w:rsidRPr="00027ED4">
        <w:rPr>
          <w:b w:val="0"/>
          <w:bCs w:val="0"/>
          <w:sz w:val="22"/>
          <w:szCs w:val="22"/>
          <w:lang w:eastAsia="en-GB"/>
        </w:rPr>
        <w:t>39/2009/QH12</w:t>
      </w:r>
      <w:r w:rsidRPr="00027ED4">
        <w:rPr>
          <w:b w:val="0"/>
          <w:bCs w:val="0"/>
          <w:sz w:val="22"/>
          <w:szCs w:val="22"/>
          <w:lang w:val="en-GB" w:eastAsia="en-GB"/>
        </w:rPr>
        <w:t xml:space="preserve">), Hội Nhà báo Việt Nam quy định tại Luật Báo chí (Luật số </w:t>
      </w:r>
      <w:r w:rsidRPr="00027ED4">
        <w:rPr>
          <w:b w:val="0"/>
          <w:bCs w:val="0"/>
          <w:sz w:val="22"/>
          <w:szCs w:val="22"/>
          <w:lang w:eastAsia="en-GB"/>
        </w:rPr>
        <w:t>103/2016/QH13</w:t>
      </w:r>
      <w:r w:rsidRPr="00027ED4">
        <w:rPr>
          <w:b w:val="0"/>
          <w:bCs w:val="0"/>
          <w:sz w:val="22"/>
          <w:szCs w:val="22"/>
          <w:lang w:val="en-GB" w:eastAsia="en-GB"/>
        </w:rPr>
        <w:t xml:space="preserve">), Hội Cựu chiến binh Việt Nam quy định tại Pháp lệnh Cựu chiến binh (Pháp lệnh số </w:t>
      </w:r>
      <w:r w:rsidRPr="00027ED4">
        <w:rPr>
          <w:b w:val="0"/>
          <w:bCs w:val="0"/>
          <w:sz w:val="22"/>
          <w:szCs w:val="22"/>
          <w:lang w:eastAsia="en-GB"/>
        </w:rPr>
        <w:t>27/2005/PL-UBTVQH11</w:t>
      </w:r>
      <w:r w:rsidRPr="00027ED4">
        <w:rPr>
          <w:b w:val="0"/>
          <w:bCs w:val="0"/>
          <w:sz w:val="22"/>
          <w:szCs w:val="22"/>
          <w:lang w:val="en-GB" w:eastAsia="en-GB"/>
        </w:rPr>
        <w:t>)…</w:t>
      </w:r>
    </w:p>
  </w:footnote>
  <w:footnote w:id="15">
    <w:p w14:paraId="5884DA52" w14:textId="77777777" w:rsidR="00EA362F" w:rsidRPr="00027ED4" w:rsidRDefault="00EA362F" w:rsidP="00EA362F">
      <w:pPr>
        <w:pStyle w:val="Noidung"/>
        <w:spacing w:before="0" w:after="0"/>
        <w:ind w:firstLine="567"/>
        <w:rPr>
          <w:sz w:val="22"/>
          <w:lang w:val="en-GB"/>
        </w:rPr>
      </w:pPr>
      <w:r w:rsidRPr="00027ED4">
        <w:rPr>
          <w:rStyle w:val="FootnoteReference"/>
          <w:sz w:val="22"/>
        </w:rPr>
        <w:footnoteRef/>
      </w:r>
      <w:r w:rsidRPr="00027ED4">
        <w:rPr>
          <w:sz w:val="22"/>
        </w:rPr>
        <w:t xml:space="preserve"> </w:t>
      </w:r>
      <w:r w:rsidRPr="00027ED4">
        <w:rPr>
          <w:sz w:val="22"/>
          <w:lang w:val="en-GB"/>
        </w:rPr>
        <w:t>Tại Nghị quyết số 20-NQ/TW đã nêu “</w:t>
      </w:r>
      <w:r w:rsidRPr="00027ED4">
        <w:rPr>
          <w:color w:val="000000"/>
          <w:sz w:val="22"/>
          <w:lang w:val="vi-VN" w:eastAsia="en-GB"/>
        </w:rPr>
        <w:t>Liên minh hợp tác xã là tổ chức đại diện, bảo vệ quyền và lợi ích hợp pháp của các tổ chức kinh tế tập thể, giữ vai trò nòng cốt và thúc đẩy phát triển kinh tế tập thể, làm cầu nối giữa Đảng và Nhà nước với thành phần kinh tế tập thể, góp phần vào sự nghiệp phát triển kinh tế - xã hội của đất nước. Phát huy vai trò hướng dẫn, chia sẻ thông tin, vận động thực hiện các chính sách đối với kinh tế tập thể; nghiên cứu giao Liên minh hợp tác xã thực hiện một số nội dung dịch vụ công phù hợp với quy định của pháp luật và chức năng, nhiệm vụ của Liên minh</w:t>
      </w:r>
      <w:r w:rsidRPr="00027ED4">
        <w:rPr>
          <w:color w:val="000000"/>
          <w:sz w:val="22"/>
          <w:lang w:val="en-GB" w:eastAsia="en-GB"/>
        </w:rPr>
        <w:t>”.</w:t>
      </w:r>
    </w:p>
    <w:p w14:paraId="7BB853D4" w14:textId="77777777" w:rsidR="00EA362F" w:rsidRPr="00027ED4" w:rsidRDefault="00EA362F" w:rsidP="00EA362F">
      <w:pPr>
        <w:pStyle w:val="FootnoteText"/>
        <w:ind w:firstLine="567"/>
        <w:rPr>
          <w:b w:val="0"/>
          <w:bCs w:val="0"/>
          <w:sz w:val="22"/>
          <w:szCs w:val="22"/>
          <w:lang w:val="en-GB"/>
        </w:rPr>
      </w:pPr>
    </w:p>
  </w:footnote>
  <w:footnote w:id="16">
    <w:p w14:paraId="6974D643" w14:textId="77777777" w:rsidR="00EA362F" w:rsidRPr="00027ED4" w:rsidRDefault="00EA362F" w:rsidP="00EA362F">
      <w:pPr>
        <w:pStyle w:val="FootnoteText"/>
        <w:ind w:firstLine="567"/>
        <w:rPr>
          <w:b w:val="0"/>
          <w:bCs w:val="0"/>
          <w:iCs/>
          <w:color w:val="auto"/>
          <w:sz w:val="22"/>
          <w:szCs w:val="22"/>
          <w:lang w:val="en-GB"/>
        </w:rPr>
      </w:pPr>
      <w:r w:rsidRPr="00027ED4">
        <w:rPr>
          <w:rStyle w:val="FootnoteReference"/>
          <w:b w:val="0"/>
          <w:bCs w:val="0"/>
          <w:sz w:val="22"/>
          <w:szCs w:val="22"/>
        </w:rPr>
        <w:footnoteRef/>
      </w:r>
      <w:r w:rsidRPr="00027ED4">
        <w:rPr>
          <w:b w:val="0"/>
          <w:bCs w:val="0"/>
          <w:sz w:val="22"/>
          <w:szCs w:val="22"/>
        </w:rPr>
        <w:t xml:space="preserve"> </w:t>
      </w:r>
      <w:r w:rsidRPr="00027ED4">
        <w:rPr>
          <w:b w:val="0"/>
          <w:bCs w:val="0"/>
          <w:iCs/>
          <w:color w:val="auto"/>
          <w:sz w:val="22"/>
          <w:szCs w:val="22"/>
          <w:lang w:val="en-GB"/>
        </w:rPr>
        <w:t>Nghiên cứu tiếp thu phù hợp với quan điểm chỉ đạo tại Nghị quyết số 20-NQ/TW về việc: “</w:t>
      </w:r>
      <w:r w:rsidRPr="00027ED4">
        <w:rPr>
          <w:b w:val="0"/>
          <w:bCs w:val="0"/>
          <w:sz w:val="22"/>
          <w:szCs w:val="22"/>
          <w:lang w:val="vi-VN" w:eastAsia="en-GB"/>
        </w:rPr>
        <w:t>Mặt trận Tổ quốc, các tổ chức chính trị - xã hội, Liên minh hợp tác xã và các tổ chức đại diện phối hợp chặt chẽ trong việc tuyên truyền, vận động quần chúng tham gia phát triển kinh tế tập thể</w:t>
      </w:r>
      <w:r w:rsidRPr="00027ED4">
        <w:rPr>
          <w:b w:val="0"/>
          <w:bCs w:val="0"/>
          <w:sz w:val="22"/>
          <w:szCs w:val="22"/>
          <w:lang w:val="en-GB" w:eastAsia="en-GB"/>
        </w:rPr>
        <w:t>”; “</w:t>
      </w:r>
      <w:r w:rsidRPr="00027ED4">
        <w:rPr>
          <w:b w:val="0"/>
          <w:bCs w:val="0"/>
          <w:sz w:val="22"/>
          <w:szCs w:val="22"/>
          <w:lang w:val="vi-VN" w:eastAsia="en-GB"/>
        </w:rPr>
        <w:t>Mặt trận Tổ quốc Việt Nam và các tổ chức chính trị</w:t>
      </w:r>
      <w:r w:rsidRPr="00027ED4">
        <w:rPr>
          <w:b w:val="0"/>
          <w:bCs w:val="0"/>
          <w:sz w:val="22"/>
          <w:szCs w:val="22"/>
          <w:lang w:val="en-GB" w:eastAsia="en-GB"/>
        </w:rPr>
        <w:t xml:space="preserve"> </w:t>
      </w:r>
      <w:r w:rsidRPr="00027ED4">
        <w:rPr>
          <w:b w:val="0"/>
          <w:bCs w:val="0"/>
          <w:sz w:val="22"/>
          <w:szCs w:val="22"/>
          <w:lang w:val="vi-VN" w:eastAsia="en-GB"/>
        </w:rPr>
        <w:t>-</w:t>
      </w:r>
      <w:r w:rsidRPr="00027ED4">
        <w:rPr>
          <w:b w:val="0"/>
          <w:bCs w:val="0"/>
          <w:sz w:val="22"/>
          <w:szCs w:val="22"/>
          <w:lang w:val="en-GB" w:eastAsia="en-GB"/>
        </w:rPr>
        <w:t xml:space="preserve"> </w:t>
      </w:r>
      <w:r w:rsidRPr="00027ED4">
        <w:rPr>
          <w:b w:val="0"/>
          <w:bCs w:val="0"/>
          <w:sz w:val="22"/>
          <w:szCs w:val="22"/>
          <w:lang w:val="vi-VN" w:eastAsia="en-GB"/>
        </w:rPr>
        <w:t>xã hội, xã hội - nghề nghiệp tuyên truyền, vận động để hội viên, đoàn viên và nhân dân nắm chắc chủ trương, đường lối của Đảng, chính sách, pháp luật của Nhà nước về kinh tế tập thể; phối hợp tổ chức vận động, phát triển các loại hình kinh tế tập thể</w:t>
      </w:r>
      <w:r w:rsidRPr="00027ED4">
        <w:rPr>
          <w:b w:val="0"/>
          <w:bCs w:val="0"/>
          <w:sz w:val="22"/>
          <w:szCs w:val="22"/>
          <w:lang w:val="en-GB" w:eastAsia="en-GB"/>
        </w:rPr>
        <w:t>”; nội dung được nêu tại phần tổ chức thực hiện tại Nghị quyết số 20-NQ/TW: “</w:t>
      </w:r>
      <w:r w:rsidRPr="00027ED4">
        <w:rPr>
          <w:b w:val="0"/>
          <w:bCs w:val="0"/>
          <w:sz w:val="22"/>
          <w:szCs w:val="22"/>
          <w:lang w:val="vi-VN" w:eastAsia="en-GB"/>
        </w:rPr>
        <w:t>Mặt trận Tổ quốc Việt Nam và các tổ chức chính trị - xã hội xây dựng chương trình, kế hoạch tuyên truyền, vận động và lựa chọn những nội dung thiết thực để khuyến khích, động viên nhân dân tích cực tham gia phát triển kinh tế tập thể; tăng cường hoạt động giám sát việc thực thi pháp luật về kinh tế tập thể và các chính sách hỗ trợ, phát triển kinh tế tập thể</w:t>
      </w:r>
      <w:r w:rsidRPr="00027ED4">
        <w:rPr>
          <w:b w:val="0"/>
          <w:bCs w:val="0"/>
          <w:sz w:val="22"/>
          <w:szCs w:val="22"/>
          <w:lang w:val="en-GB" w:eastAsia="en-GB"/>
        </w:rPr>
        <w:t>”</w:t>
      </w:r>
      <w:r w:rsidRPr="00027ED4">
        <w:rPr>
          <w:b w:val="0"/>
          <w:bCs w:val="0"/>
          <w:sz w:val="22"/>
          <w:szCs w:val="22"/>
          <w:lang w:val="vi-VN" w:eastAsia="en-GB"/>
        </w:rPr>
        <w:t>.</w:t>
      </w:r>
      <w:r w:rsidRPr="00027ED4">
        <w:rPr>
          <w:b w:val="0"/>
          <w:bCs w:val="0"/>
          <w:sz w:val="22"/>
          <w:szCs w:val="22"/>
          <w:lang w:val="en-GB" w:eastAsia="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891144"/>
      <w:docPartObj>
        <w:docPartGallery w:val="Page Numbers (Top of Page)"/>
        <w:docPartUnique/>
      </w:docPartObj>
    </w:sdtPr>
    <w:sdtEndPr>
      <w:rPr>
        <w:noProof/>
        <w:sz w:val="28"/>
      </w:rPr>
    </w:sdtEndPr>
    <w:sdtContent>
      <w:p w14:paraId="424CB80F" w14:textId="77777777" w:rsidR="00E935AD" w:rsidRPr="00EC5382" w:rsidRDefault="004608C2">
        <w:pPr>
          <w:pStyle w:val="Header"/>
          <w:jc w:val="center"/>
          <w:rPr>
            <w:sz w:val="28"/>
          </w:rPr>
        </w:pPr>
        <w:r w:rsidRPr="00EC5382">
          <w:rPr>
            <w:sz w:val="28"/>
          </w:rPr>
          <w:fldChar w:fldCharType="begin"/>
        </w:r>
        <w:r w:rsidRPr="00EC5382">
          <w:rPr>
            <w:sz w:val="28"/>
          </w:rPr>
          <w:instrText xml:space="preserve"> PAGE   \* MERGEFORMAT </w:instrText>
        </w:r>
        <w:r w:rsidRPr="00EC5382">
          <w:rPr>
            <w:sz w:val="28"/>
          </w:rPr>
          <w:fldChar w:fldCharType="separate"/>
        </w:r>
        <w:r w:rsidRPr="00EC5382">
          <w:rPr>
            <w:noProof/>
            <w:sz w:val="28"/>
          </w:rPr>
          <w:t>2</w:t>
        </w:r>
        <w:r w:rsidRPr="00EC5382">
          <w:rPr>
            <w:noProof/>
            <w:sz w:val="28"/>
          </w:rPr>
          <w:fldChar w:fldCharType="end"/>
        </w:r>
      </w:p>
    </w:sdtContent>
  </w:sdt>
  <w:p w14:paraId="143DEA9F" w14:textId="77777777" w:rsidR="00E935AD" w:rsidRDefault="00EE66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5602B"/>
    <w:multiLevelType w:val="multilevel"/>
    <w:tmpl w:val="03A8B1BE"/>
    <w:lvl w:ilvl="0">
      <w:start w:val="1"/>
      <w:numFmt w:val="decimal"/>
      <w:lvlText w:val="%1."/>
      <w:lvlJc w:val="left"/>
      <w:pPr>
        <w:ind w:left="720" w:hanging="360"/>
      </w:pPr>
      <w:rPr>
        <w:rFonts w:ascii="Times New Roman" w:eastAsia="Times New Roman" w:hAnsi="Times New Roman" w:cs="Times New Roman"/>
        <w:b/>
        <w:bCs w:val="0"/>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 w15:restartNumberingAfterBreak="0">
    <w:nsid w:val="08653BE2"/>
    <w:multiLevelType w:val="hybridMultilevel"/>
    <w:tmpl w:val="99003E98"/>
    <w:lvl w:ilvl="0" w:tplc="3BE8A258">
      <w:start w:val="11"/>
      <w:numFmt w:val="decimal"/>
      <w:lvlText w:val="%1."/>
      <w:lvlJc w:val="left"/>
      <w:pPr>
        <w:ind w:left="1302" w:hanging="375"/>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0BE8793A"/>
    <w:multiLevelType w:val="hybridMultilevel"/>
    <w:tmpl w:val="A17C99F4"/>
    <w:lvl w:ilvl="0" w:tplc="136C5B72">
      <w:start w:val="1"/>
      <w:numFmt w:val="upp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0CFD67DE"/>
    <w:multiLevelType w:val="hybridMultilevel"/>
    <w:tmpl w:val="58ECC6A8"/>
    <w:lvl w:ilvl="0" w:tplc="C6D20BCE">
      <w:start w:val="5"/>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0D965905"/>
    <w:multiLevelType w:val="hybridMultilevel"/>
    <w:tmpl w:val="5038085A"/>
    <w:lvl w:ilvl="0" w:tplc="F19A3122">
      <w:start w:val="1"/>
      <w:numFmt w:val="decimal"/>
      <w:lvlText w:val="%1."/>
      <w:lvlJc w:val="left"/>
      <w:pPr>
        <w:ind w:left="1080" w:hanging="360"/>
      </w:pPr>
      <w:rPr>
        <w:rFonts w:eastAsia="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4F1A86"/>
    <w:multiLevelType w:val="hybridMultilevel"/>
    <w:tmpl w:val="AFEC8A4A"/>
    <w:lvl w:ilvl="0" w:tplc="032277F0">
      <w:start w:val="2"/>
      <w:numFmt w:val="bullet"/>
      <w:lvlText w:val="-"/>
      <w:lvlJc w:val="left"/>
      <w:pPr>
        <w:ind w:left="915" w:hanging="360"/>
      </w:pPr>
      <w:rPr>
        <w:rFonts w:ascii="Times New Roman" w:eastAsia="Times New Roman" w:hAnsi="Times New Roman" w:cs="Times New Roman"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6" w15:restartNumberingAfterBreak="0">
    <w:nsid w:val="18D96A26"/>
    <w:multiLevelType w:val="hybridMultilevel"/>
    <w:tmpl w:val="CFEE812C"/>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432F7F"/>
    <w:multiLevelType w:val="hybridMultilevel"/>
    <w:tmpl w:val="C6EE4D3A"/>
    <w:lvl w:ilvl="0" w:tplc="B63A453E">
      <w:start w:val="3"/>
      <w:numFmt w:val="decimal"/>
      <w:lvlText w:val="%1."/>
      <w:lvlJc w:val="left"/>
      <w:pPr>
        <w:ind w:left="2007" w:hanging="360"/>
      </w:pPr>
      <w:rPr>
        <w:rFonts w:hint="default"/>
      </w:rPr>
    </w:lvl>
    <w:lvl w:ilvl="1" w:tplc="08090019" w:tentative="1">
      <w:start w:val="1"/>
      <w:numFmt w:val="lowerLetter"/>
      <w:lvlText w:val="%2."/>
      <w:lvlJc w:val="left"/>
      <w:pPr>
        <w:ind w:left="2727" w:hanging="360"/>
      </w:pPr>
    </w:lvl>
    <w:lvl w:ilvl="2" w:tplc="0809001B" w:tentative="1">
      <w:start w:val="1"/>
      <w:numFmt w:val="lowerRoman"/>
      <w:lvlText w:val="%3."/>
      <w:lvlJc w:val="right"/>
      <w:pPr>
        <w:ind w:left="3447" w:hanging="180"/>
      </w:pPr>
    </w:lvl>
    <w:lvl w:ilvl="3" w:tplc="0809000F" w:tentative="1">
      <w:start w:val="1"/>
      <w:numFmt w:val="decimal"/>
      <w:lvlText w:val="%4."/>
      <w:lvlJc w:val="left"/>
      <w:pPr>
        <w:ind w:left="4167" w:hanging="360"/>
      </w:pPr>
    </w:lvl>
    <w:lvl w:ilvl="4" w:tplc="08090019" w:tentative="1">
      <w:start w:val="1"/>
      <w:numFmt w:val="lowerLetter"/>
      <w:lvlText w:val="%5."/>
      <w:lvlJc w:val="left"/>
      <w:pPr>
        <w:ind w:left="4887" w:hanging="360"/>
      </w:pPr>
    </w:lvl>
    <w:lvl w:ilvl="5" w:tplc="0809001B" w:tentative="1">
      <w:start w:val="1"/>
      <w:numFmt w:val="lowerRoman"/>
      <w:lvlText w:val="%6."/>
      <w:lvlJc w:val="right"/>
      <w:pPr>
        <w:ind w:left="5607" w:hanging="180"/>
      </w:pPr>
    </w:lvl>
    <w:lvl w:ilvl="6" w:tplc="0809000F" w:tentative="1">
      <w:start w:val="1"/>
      <w:numFmt w:val="decimal"/>
      <w:lvlText w:val="%7."/>
      <w:lvlJc w:val="left"/>
      <w:pPr>
        <w:ind w:left="6327" w:hanging="360"/>
      </w:pPr>
    </w:lvl>
    <w:lvl w:ilvl="7" w:tplc="08090019" w:tentative="1">
      <w:start w:val="1"/>
      <w:numFmt w:val="lowerLetter"/>
      <w:lvlText w:val="%8."/>
      <w:lvlJc w:val="left"/>
      <w:pPr>
        <w:ind w:left="7047" w:hanging="360"/>
      </w:pPr>
    </w:lvl>
    <w:lvl w:ilvl="8" w:tplc="0809001B" w:tentative="1">
      <w:start w:val="1"/>
      <w:numFmt w:val="lowerRoman"/>
      <w:lvlText w:val="%9."/>
      <w:lvlJc w:val="right"/>
      <w:pPr>
        <w:ind w:left="7767" w:hanging="180"/>
      </w:pPr>
    </w:lvl>
  </w:abstractNum>
  <w:abstractNum w:abstractNumId="8" w15:restartNumberingAfterBreak="0">
    <w:nsid w:val="1FF06DFD"/>
    <w:multiLevelType w:val="hybridMultilevel"/>
    <w:tmpl w:val="DF50B9F0"/>
    <w:lvl w:ilvl="0" w:tplc="E886176C">
      <w:start w:val="8"/>
      <w:numFmt w:val="bullet"/>
      <w:lvlText w:val="-"/>
      <w:lvlJc w:val="left"/>
      <w:pPr>
        <w:ind w:left="915" w:hanging="360"/>
      </w:pPr>
      <w:rPr>
        <w:rFonts w:ascii="Times New Roman" w:eastAsia="Times New Roman" w:hAnsi="Times New Roman" w:cs="Times New Roman"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9" w15:restartNumberingAfterBreak="0">
    <w:nsid w:val="2401721A"/>
    <w:multiLevelType w:val="hybridMultilevel"/>
    <w:tmpl w:val="28CA1C64"/>
    <w:lvl w:ilvl="0" w:tplc="FAD8CD14">
      <w:start w:val="1"/>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15:restartNumberingAfterBreak="0">
    <w:nsid w:val="2E437DFF"/>
    <w:multiLevelType w:val="hybridMultilevel"/>
    <w:tmpl w:val="9E5A63F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133CC1"/>
    <w:multiLevelType w:val="hybridMultilevel"/>
    <w:tmpl w:val="86C222C2"/>
    <w:lvl w:ilvl="0" w:tplc="A740D95E">
      <w:start w:val="9"/>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335D3DCB"/>
    <w:multiLevelType w:val="hybridMultilevel"/>
    <w:tmpl w:val="5D3C4B60"/>
    <w:lvl w:ilvl="0" w:tplc="D636534E">
      <w:start w:val="10"/>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0E2092"/>
    <w:multiLevelType w:val="hybridMultilevel"/>
    <w:tmpl w:val="CA222CC6"/>
    <w:lvl w:ilvl="0" w:tplc="3398C1A8">
      <w:start w:val="1"/>
      <w:numFmt w:val="decimal"/>
      <w:lvlText w:val="%1."/>
      <w:lvlJc w:val="left"/>
      <w:pPr>
        <w:ind w:left="1069" w:hanging="360"/>
      </w:pPr>
      <w:rPr>
        <w:rFonts w:hint="default"/>
        <w:sz w:val="28"/>
        <w:szCs w:val="28"/>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15:restartNumberingAfterBreak="0">
    <w:nsid w:val="5044020E"/>
    <w:multiLevelType w:val="hybridMultilevel"/>
    <w:tmpl w:val="AD1A74B6"/>
    <w:lvl w:ilvl="0" w:tplc="F9C23D3C">
      <w:start w:val="1"/>
      <w:numFmt w:val="upp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58073B98"/>
    <w:multiLevelType w:val="hybridMultilevel"/>
    <w:tmpl w:val="49801E2A"/>
    <w:lvl w:ilvl="0" w:tplc="A9F6F7E8">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DC80A0C"/>
    <w:multiLevelType w:val="hybridMultilevel"/>
    <w:tmpl w:val="EC8C54A4"/>
    <w:lvl w:ilvl="0" w:tplc="3B28CECC">
      <w:start w:val="5"/>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7" w15:restartNumberingAfterBreak="0">
    <w:nsid w:val="60FB58AC"/>
    <w:multiLevelType w:val="hybridMultilevel"/>
    <w:tmpl w:val="B6DC8FEA"/>
    <w:lvl w:ilvl="0" w:tplc="4DA07B6E">
      <w:start w:val="9"/>
      <w:numFmt w:val="bullet"/>
      <w:lvlText w:val="-"/>
      <w:lvlJc w:val="left"/>
      <w:pPr>
        <w:ind w:left="0" w:firstLine="0"/>
      </w:pPr>
      <w:rPr>
        <w:rFonts w:ascii="Times New Roman" w:eastAsia="Times New Roman" w:hAnsi="Times New Roman" w:cs="Times New Roman" w:hint="default"/>
        <w:color w:val="000000"/>
        <w:sz w:val="2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1BC3983"/>
    <w:multiLevelType w:val="hybridMultilevel"/>
    <w:tmpl w:val="20BC1220"/>
    <w:lvl w:ilvl="0" w:tplc="A32A244C">
      <w:start w:val="1"/>
      <w:numFmt w:val="decimal"/>
      <w:lvlText w:val="%1."/>
      <w:lvlJc w:val="left"/>
      <w:pPr>
        <w:ind w:left="927" w:hanging="360"/>
      </w:pPr>
      <w:rPr>
        <w:rFonts w:hint="default"/>
        <w:b/>
        <w:bCs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15:restartNumberingAfterBreak="0">
    <w:nsid w:val="623979F9"/>
    <w:multiLevelType w:val="hybridMultilevel"/>
    <w:tmpl w:val="7B6C8268"/>
    <w:lvl w:ilvl="0" w:tplc="20ACDA90">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0" w15:restartNumberingAfterBreak="0">
    <w:nsid w:val="645C7469"/>
    <w:multiLevelType w:val="hybridMultilevel"/>
    <w:tmpl w:val="478C342E"/>
    <w:lvl w:ilvl="0" w:tplc="9DA66522">
      <w:start w:val="5"/>
      <w:numFmt w:val="bullet"/>
      <w:lvlText w:val="-"/>
      <w:lvlJc w:val="left"/>
      <w:pPr>
        <w:ind w:left="898" w:hanging="360"/>
      </w:pPr>
      <w:rPr>
        <w:rFonts w:ascii="Times New Roman" w:eastAsia="Arial" w:hAnsi="Times New Roman" w:cs="Times New Roman" w:hint="default"/>
      </w:rPr>
    </w:lvl>
    <w:lvl w:ilvl="1" w:tplc="08090003" w:tentative="1">
      <w:start w:val="1"/>
      <w:numFmt w:val="bullet"/>
      <w:lvlText w:val="o"/>
      <w:lvlJc w:val="left"/>
      <w:pPr>
        <w:ind w:left="1618" w:hanging="360"/>
      </w:pPr>
      <w:rPr>
        <w:rFonts w:ascii="Courier New" w:hAnsi="Courier New" w:cs="Courier New" w:hint="default"/>
      </w:rPr>
    </w:lvl>
    <w:lvl w:ilvl="2" w:tplc="08090005" w:tentative="1">
      <w:start w:val="1"/>
      <w:numFmt w:val="bullet"/>
      <w:lvlText w:val=""/>
      <w:lvlJc w:val="left"/>
      <w:pPr>
        <w:ind w:left="2338" w:hanging="360"/>
      </w:pPr>
      <w:rPr>
        <w:rFonts w:ascii="Wingdings" w:hAnsi="Wingdings" w:hint="default"/>
      </w:rPr>
    </w:lvl>
    <w:lvl w:ilvl="3" w:tplc="08090001" w:tentative="1">
      <w:start w:val="1"/>
      <w:numFmt w:val="bullet"/>
      <w:lvlText w:val=""/>
      <w:lvlJc w:val="left"/>
      <w:pPr>
        <w:ind w:left="3058" w:hanging="360"/>
      </w:pPr>
      <w:rPr>
        <w:rFonts w:ascii="Symbol" w:hAnsi="Symbol" w:hint="default"/>
      </w:rPr>
    </w:lvl>
    <w:lvl w:ilvl="4" w:tplc="08090003" w:tentative="1">
      <w:start w:val="1"/>
      <w:numFmt w:val="bullet"/>
      <w:lvlText w:val="o"/>
      <w:lvlJc w:val="left"/>
      <w:pPr>
        <w:ind w:left="3778" w:hanging="360"/>
      </w:pPr>
      <w:rPr>
        <w:rFonts w:ascii="Courier New" w:hAnsi="Courier New" w:cs="Courier New" w:hint="default"/>
      </w:rPr>
    </w:lvl>
    <w:lvl w:ilvl="5" w:tplc="08090005" w:tentative="1">
      <w:start w:val="1"/>
      <w:numFmt w:val="bullet"/>
      <w:lvlText w:val=""/>
      <w:lvlJc w:val="left"/>
      <w:pPr>
        <w:ind w:left="4498" w:hanging="360"/>
      </w:pPr>
      <w:rPr>
        <w:rFonts w:ascii="Wingdings" w:hAnsi="Wingdings" w:hint="default"/>
      </w:rPr>
    </w:lvl>
    <w:lvl w:ilvl="6" w:tplc="08090001" w:tentative="1">
      <w:start w:val="1"/>
      <w:numFmt w:val="bullet"/>
      <w:lvlText w:val=""/>
      <w:lvlJc w:val="left"/>
      <w:pPr>
        <w:ind w:left="5218" w:hanging="360"/>
      </w:pPr>
      <w:rPr>
        <w:rFonts w:ascii="Symbol" w:hAnsi="Symbol" w:hint="default"/>
      </w:rPr>
    </w:lvl>
    <w:lvl w:ilvl="7" w:tplc="08090003" w:tentative="1">
      <w:start w:val="1"/>
      <w:numFmt w:val="bullet"/>
      <w:lvlText w:val="o"/>
      <w:lvlJc w:val="left"/>
      <w:pPr>
        <w:ind w:left="5938" w:hanging="360"/>
      </w:pPr>
      <w:rPr>
        <w:rFonts w:ascii="Courier New" w:hAnsi="Courier New" w:cs="Courier New" w:hint="default"/>
      </w:rPr>
    </w:lvl>
    <w:lvl w:ilvl="8" w:tplc="08090005" w:tentative="1">
      <w:start w:val="1"/>
      <w:numFmt w:val="bullet"/>
      <w:lvlText w:val=""/>
      <w:lvlJc w:val="left"/>
      <w:pPr>
        <w:ind w:left="6658" w:hanging="360"/>
      </w:pPr>
      <w:rPr>
        <w:rFonts w:ascii="Wingdings" w:hAnsi="Wingdings" w:hint="default"/>
      </w:rPr>
    </w:lvl>
  </w:abstractNum>
  <w:abstractNum w:abstractNumId="21" w15:restartNumberingAfterBreak="0">
    <w:nsid w:val="73BB30D2"/>
    <w:multiLevelType w:val="hybridMultilevel"/>
    <w:tmpl w:val="31B2F48E"/>
    <w:lvl w:ilvl="0" w:tplc="B01EE012">
      <w:start w:val="1"/>
      <w:numFmt w:val="decimal"/>
      <w:lvlText w:val="%1."/>
      <w:lvlJc w:val="left"/>
      <w:pPr>
        <w:ind w:left="1647" w:hanging="360"/>
      </w:pPr>
      <w:rPr>
        <w:rFonts w:hint="default"/>
        <w:b/>
        <w:bCs w:val="0"/>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22" w15:restartNumberingAfterBreak="0">
    <w:nsid w:val="778B5448"/>
    <w:multiLevelType w:val="hybridMultilevel"/>
    <w:tmpl w:val="45D68D50"/>
    <w:lvl w:ilvl="0" w:tplc="40CA0BBA">
      <w:start w:val="1"/>
      <w:numFmt w:val="decimal"/>
      <w:lvlText w:val="%1."/>
      <w:lvlJc w:val="left"/>
      <w:pPr>
        <w:ind w:left="1647" w:hanging="360"/>
      </w:pPr>
      <w:rPr>
        <w:rFonts w:hint="default"/>
        <w:b/>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23" w15:restartNumberingAfterBreak="0">
    <w:nsid w:val="77DE5EB1"/>
    <w:multiLevelType w:val="hybridMultilevel"/>
    <w:tmpl w:val="5E707518"/>
    <w:lvl w:ilvl="0" w:tplc="86304F52">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FBF0A17"/>
    <w:multiLevelType w:val="hybridMultilevel"/>
    <w:tmpl w:val="08FA9B8E"/>
    <w:lvl w:ilvl="0" w:tplc="352676FE">
      <w:start w:val="1"/>
      <w:numFmt w:val="decimal"/>
      <w:lvlText w:val="Điều %1."/>
      <w:lvlJc w:val="left"/>
      <w:pPr>
        <w:ind w:left="1211" w:hanging="360"/>
      </w:pPr>
      <w:rPr>
        <w:rFonts w:hint="default"/>
        <w:b/>
      </w:rPr>
    </w:lvl>
    <w:lvl w:ilvl="1" w:tplc="04090019">
      <w:start w:val="1"/>
      <w:numFmt w:val="lowerLetter"/>
      <w:lvlText w:val="%2."/>
      <w:lvlJc w:val="left"/>
      <w:pPr>
        <w:ind w:left="-5648" w:hanging="360"/>
      </w:pPr>
    </w:lvl>
    <w:lvl w:ilvl="2" w:tplc="0409001B" w:tentative="1">
      <w:start w:val="1"/>
      <w:numFmt w:val="lowerRoman"/>
      <w:lvlText w:val="%3."/>
      <w:lvlJc w:val="right"/>
      <w:pPr>
        <w:ind w:left="-4928" w:hanging="180"/>
      </w:pPr>
    </w:lvl>
    <w:lvl w:ilvl="3" w:tplc="0409000F" w:tentative="1">
      <w:start w:val="1"/>
      <w:numFmt w:val="decimal"/>
      <w:lvlText w:val="%4."/>
      <w:lvlJc w:val="left"/>
      <w:pPr>
        <w:ind w:left="-4208" w:hanging="360"/>
      </w:pPr>
    </w:lvl>
    <w:lvl w:ilvl="4" w:tplc="04090019" w:tentative="1">
      <w:start w:val="1"/>
      <w:numFmt w:val="lowerLetter"/>
      <w:lvlText w:val="%5."/>
      <w:lvlJc w:val="left"/>
      <w:pPr>
        <w:ind w:left="-348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2048" w:hanging="360"/>
      </w:pPr>
    </w:lvl>
    <w:lvl w:ilvl="7" w:tplc="04090019" w:tentative="1">
      <w:start w:val="1"/>
      <w:numFmt w:val="lowerLetter"/>
      <w:lvlText w:val="%8."/>
      <w:lvlJc w:val="left"/>
      <w:pPr>
        <w:ind w:left="-1328" w:hanging="360"/>
      </w:pPr>
    </w:lvl>
    <w:lvl w:ilvl="8" w:tplc="0409001B" w:tentative="1">
      <w:start w:val="1"/>
      <w:numFmt w:val="lowerRoman"/>
      <w:lvlText w:val="%9."/>
      <w:lvlJc w:val="right"/>
      <w:pPr>
        <w:ind w:left="-608" w:hanging="180"/>
      </w:pPr>
    </w:lvl>
  </w:abstractNum>
  <w:num w:numId="1">
    <w:abstractNumId w:val="2"/>
  </w:num>
  <w:num w:numId="2">
    <w:abstractNumId w:val="13"/>
  </w:num>
  <w:num w:numId="3">
    <w:abstractNumId w:val="8"/>
  </w:num>
  <w:num w:numId="4">
    <w:abstractNumId w:val="18"/>
  </w:num>
  <w:num w:numId="5">
    <w:abstractNumId w:val="5"/>
  </w:num>
  <w:num w:numId="6">
    <w:abstractNumId w:val="16"/>
  </w:num>
  <w:num w:numId="7">
    <w:abstractNumId w:val="10"/>
  </w:num>
  <w:num w:numId="8">
    <w:abstractNumId w:val="6"/>
  </w:num>
  <w:num w:numId="9">
    <w:abstractNumId w:val="12"/>
  </w:num>
  <w:num w:numId="10">
    <w:abstractNumId w:val="11"/>
  </w:num>
  <w:num w:numId="11">
    <w:abstractNumId w:val="1"/>
  </w:num>
  <w:num w:numId="12">
    <w:abstractNumId w:val="19"/>
  </w:num>
  <w:num w:numId="13">
    <w:abstractNumId w:val="3"/>
  </w:num>
  <w:num w:numId="14">
    <w:abstractNumId w:val="14"/>
  </w:num>
  <w:num w:numId="15">
    <w:abstractNumId w:val="22"/>
  </w:num>
  <w:num w:numId="16">
    <w:abstractNumId w:val="7"/>
  </w:num>
  <w:num w:numId="17">
    <w:abstractNumId w:val="0"/>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20"/>
  </w:num>
  <w:num w:numId="23">
    <w:abstractNumId w:val="23"/>
  </w:num>
  <w:num w:numId="24">
    <w:abstractNumId w:val="4"/>
  </w:num>
  <w:num w:numId="25">
    <w:abstractNumId w:val="24"/>
  </w:num>
  <w:num w:numId="26">
    <w:abstractNumId w:val="24"/>
    <w:lvlOverride w:ilvl="0">
      <w:startOverride w:val="1"/>
    </w:lvlOverride>
  </w:num>
  <w:num w:numId="27">
    <w:abstractNumId w:val="17"/>
  </w:num>
  <w:num w:numId="28">
    <w:abstractNumId w:val="15"/>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DDC"/>
    <w:rsid w:val="00015D23"/>
    <w:rsid w:val="0002467D"/>
    <w:rsid w:val="00033C7D"/>
    <w:rsid w:val="000467DF"/>
    <w:rsid w:val="00083720"/>
    <w:rsid w:val="000A195C"/>
    <w:rsid w:val="000A27E2"/>
    <w:rsid w:val="000C2953"/>
    <w:rsid w:val="000C78E7"/>
    <w:rsid w:val="000E2DDC"/>
    <w:rsid w:val="00131319"/>
    <w:rsid w:val="00133C74"/>
    <w:rsid w:val="00170E07"/>
    <w:rsid w:val="0021234F"/>
    <w:rsid w:val="00212D98"/>
    <w:rsid w:val="00214D9D"/>
    <w:rsid w:val="00215801"/>
    <w:rsid w:val="00233D54"/>
    <w:rsid w:val="002703F6"/>
    <w:rsid w:val="002801E7"/>
    <w:rsid w:val="00293705"/>
    <w:rsid w:val="002B5A14"/>
    <w:rsid w:val="00326F84"/>
    <w:rsid w:val="003702B2"/>
    <w:rsid w:val="00376917"/>
    <w:rsid w:val="00384579"/>
    <w:rsid w:val="003D1970"/>
    <w:rsid w:val="003E6F84"/>
    <w:rsid w:val="00407952"/>
    <w:rsid w:val="004608C2"/>
    <w:rsid w:val="0048217D"/>
    <w:rsid w:val="00495B9F"/>
    <w:rsid w:val="004A0B0F"/>
    <w:rsid w:val="004D45EF"/>
    <w:rsid w:val="00504C47"/>
    <w:rsid w:val="00547636"/>
    <w:rsid w:val="00593512"/>
    <w:rsid w:val="005D5397"/>
    <w:rsid w:val="005F188D"/>
    <w:rsid w:val="006920AE"/>
    <w:rsid w:val="00695EFD"/>
    <w:rsid w:val="00696783"/>
    <w:rsid w:val="006B71CF"/>
    <w:rsid w:val="00720B98"/>
    <w:rsid w:val="00741495"/>
    <w:rsid w:val="007551E6"/>
    <w:rsid w:val="007560A1"/>
    <w:rsid w:val="0077411C"/>
    <w:rsid w:val="00786BCD"/>
    <w:rsid w:val="007A1247"/>
    <w:rsid w:val="007B436A"/>
    <w:rsid w:val="007E5850"/>
    <w:rsid w:val="007E6F92"/>
    <w:rsid w:val="008028AA"/>
    <w:rsid w:val="0081220D"/>
    <w:rsid w:val="00812892"/>
    <w:rsid w:val="00823D55"/>
    <w:rsid w:val="00846000"/>
    <w:rsid w:val="0086461D"/>
    <w:rsid w:val="00873B06"/>
    <w:rsid w:val="008B23FB"/>
    <w:rsid w:val="008C5A9F"/>
    <w:rsid w:val="008D3BFC"/>
    <w:rsid w:val="009200D6"/>
    <w:rsid w:val="009371F9"/>
    <w:rsid w:val="00943288"/>
    <w:rsid w:val="00974D62"/>
    <w:rsid w:val="009908B1"/>
    <w:rsid w:val="009B3CB2"/>
    <w:rsid w:val="009E194E"/>
    <w:rsid w:val="009F2753"/>
    <w:rsid w:val="00A162BD"/>
    <w:rsid w:val="00A22DB0"/>
    <w:rsid w:val="00A50ECE"/>
    <w:rsid w:val="00AA1752"/>
    <w:rsid w:val="00B20367"/>
    <w:rsid w:val="00B25008"/>
    <w:rsid w:val="00B720F5"/>
    <w:rsid w:val="00B771E7"/>
    <w:rsid w:val="00B83872"/>
    <w:rsid w:val="00B9093E"/>
    <w:rsid w:val="00BA3691"/>
    <w:rsid w:val="00BC2173"/>
    <w:rsid w:val="00BF3CF9"/>
    <w:rsid w:val="00C11F6F"/>
    <w:rsid w:val="00C45CDF"/>
    <w:rsid w:val="00C6084A"/>
    <w:rsid w:val="00CA59CB"/>
    <w:rsid w:val="00CC315E"/>
    <w:rsid w:val="00CE4969"/>
    <w:rsid w:val="00D27627"/>
    <w:rsid w:val="00D41F0A"/>
    <w:rsid w:val="00D61651"/>
    <w:rsid w:val="00DF5D71"/>
    <w:rsid w:val="00E62C02"/>
    <w:rsid w:val="00EA362F"/>
    <w:rsid w:val="00EB26AF"/>
    <w:rsid w:val="00ED09A5"/>
    <w:rsid w:val="00EE6618"/>
    <w:rsid w:val="00EF53E3"/>
    <w:rsid w:val="00F035F8"/>
    <w:rsid w:val="00FA2950"/>
    <w:rsid w:val="00FA5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85A46"/>
  <w15:chartTrackingRefBased/>
  <w15:docId w15:val="{25FDB9C8-7B80-45B1-ACDF-6B18748C2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62F"/>
    <w:pPr>
      <w:spacing w:after="0" w:line="240" w:lineRule="auto"/>
    </w:pPr>
    <w:rPr>
      <w:rFonts w:ascii="Times New Roman" w:eastAsia="Times New Roman" w:hAnsi="Times New Roman" w:cs="Times New Roman"/>
      <w:sz w:val="28"/>
      <w:szCs w:val="28"/>
      <w:lang w:val="en-US"/>
    </w:rPr>
  </w:style>
  <w:style w:type="paragraph" w:styleId="Heading1">
    <w:name w:val="heading 1"/>
    <w:basedOn w:val="Normal"/>
    <w:next w:val="Normal"/>
    <w:link w:val="Heading1Char"/>
    <w:autoRedefine/>
    <w:qFormat/>
    <w:rsid w:val="00EA362F"/>
    <w:pPr>
      <w:spacing w:after="160" w:line="259" w:lineRule="auto"/>
      <w:outlineLvl w:val="0"/>
    </w:pPr>
    <w:rPr>
      <w:rFonts w:ascii="Times New Roman Bold" w:hAnsi="Times New Roman Bold"/>
      <w:b/>
      <w:bCs/>
      <w:sz w:val="20"/>
      <w:szCs w:val="24"/>
      <w:lang w:val="x-none" w:eastAsia="x-none"/>
    </w:rPr>
  </w:style>
  <w:style w:type="paragraph" w:styleId="Heading2">
    <w:name w:val="heading 2"/>
    <w:basedOn w:val="Normal"/>
    <w:next w:val="Normal"/>
    <w:link w:val="Heading2Char"/>
    <w:autoRedefine/>
    <w:unhideWhenUsed/>
    <w:qFormat/>
    <w:rsid w:val="00EA362F"/>
    <w:pPr>
      <w:keepNext/>
      <w:spacing w:after="160" w:line="259" w:lineRule="auto"/>
      <w:outlineLvl w:val="1"/>
    </w:pPr>
    <w:rPr>
      <w:rFonts w:ascii="Times New Roman Bold" w:hAnsi="Times New Roman Bold"/>
      <w:b/>
      <w:iCs/>
      <w:sz w:val="20"/>
      <w:lang w:val="x-none" w:eastAsia="x-none"/>
    </w:rPr>
  </w:style>
  <w:style w:type="paragraph" w:styleId="Heading3">
    <w:name w:val="heading 3"/>
    <w:basedOn w:val="Normal"/>
    <w:next w:val="Normal"/>
    <w:link w:val="Heading3Char"/>
    <w:autoRedefine/>
    <w:uiPriority w:val="9"/>
    <w:unhideWhenUsed/>
    <w:qFormat/>
    <w:rsid w:val="00EA362F"/>
    <w:pPr>
      <w:widowControl w:val="0"/>
      <w:tabs>
        <w:tab w:val="left" w:pos="567"/>
      </w:tabs>
      <w:spacing w:before="120" w:after="120"/>
      <w:jc w:val="both"/>
      <w:outlineLvl w:val="2"/>
    </w:pPr>
    <w:rPr>
      <w:bCs/>
      <w:iCs/>
      <w:noProof/>
      <w:color w:val="000000"/>
      <w:lang w:val="it-IT" w:eastAsia="x-none"/>
    </w:rPr>
  </w:style>
  <w:style w:type="paragraph" w:styleId="Heading4">
    <w:name w:val="heading 4"/>
    <w:basedOn w:val="Normal"/>
    <w:next w:val="Normal"/>
    <w:link w:val="Heading4Char"/>
    <w:autoRedefine/>
    <w:unhideWhenUsed/>
    <w:qFormat/>
    <w:rsid w:val="00EA362F"/>
    <w:pPr>
      <w:shd w:val="clear" w:color="auto" w:fill="FFFFFF"/>
      <w:autoSpaceDE w:val="0"/>
      <w:autoSpaceDN w:val="0"/>
      <w:adjustRightInd w:val="0"/>
      <w:spacing w:after="120" w:line="360" w:lineRule="exact"/>
      <w:ind w:firstLine="567"/>
      <w:jc w:val="both"/>
      <w:outlineLvl w:val="3"/>
    </w:pPr>
    <w:rPr>
      <w:color w:val="000000"/>
      <w:bdr w:val="none" w:sz="0" w:space="0" w:color="auto" w:frame="1"/>
      <w:lang w:val="pt-BR"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362F"/>
    <w:rPr>
      <w:rFonts w:ascii="Times New Roman Bold" w:eastAsia="Times New Roman" w:hAnsi="Times New Roman Bold" w:cs="Times New Roman"/>
      <w:b/>
      <w:bCs/>
      <w:sz w:val="20"/>
      <w:szCs w:val="24"/>
      <w:lang w:val="x-none" w:eastAsia="x-none"/>
    </w:rPr>
  </w:style>
  <w:style w:type="character" w:customStyle="1" w:styleId="Heading2Char">
    <w:name w:val="Heading 2 Char"/>
    <w:basedOn w:val="DefaultParagraphFont"/>
    <w:link w:val="Heading2"/>
    <w:rsid w:val="00EA362F"/>
    <w:rPr>
      <w:rFonts w:ascii="Times New Roman Bold" w:eastAsia="Times New Roman" w:hAnsi="Times New Roman Bold" w:cs="Times New Roman"/>
      <w:b/>
      <w:iCs/>
      <w:sz w:val="20"/>
      <w:szCs w:val="28"/>
      <w:lang w:val="x-none" w:eastAsia="x-none"/>
    </w:rPr>
  </w:style>
  <w:style w:type="character" w:customStyle="1" w:styleId="Heading3Char">
    <w:name w:val="Heading 3 Char"/>
    <w:basedOn w:val="DefaultParagraphFont"/>
    <w:link w:val="Heading3"/>
    <w:uiPriority w:val="9"/>
    <w:rsid w:val="00EA362F"/>
    <w:rPr>
      <w:rFonts w:ascii="Times New Roman" w:eastAsia="Times New Roman" w:hAnsi="Times New Roman" w:cs="Times New Roman"/>
      <w:bCs/>
      <w:iCs/>
      <w:noProof/>
      <w:color w:val="000000"/>
      <w:sz w:val="28"/>
      <w:szCs w:val="28"/>
      <w:lang w:val="it-IT" w:eastAsia="x-none"/>
    </w:rPr>
  </w:style>
  <w:style w:type="character" w:customStyle="1" w:styleId="Heading4Char">
    <w:name w:val="Heading 4 Char"/>
    <w:basedOn w:val="DefaultParagraphFont"/>
    <w:link w:val="Heading4"/>
    <w:rsid w:val="00EA362F"/>
    <w:rPr>
      <w:rFonts w:ascii="Times New Roman" w:eastAsia="Times New Roman" w:hAnsi="Times New Roman" w:cs="Times New Roman"/>
      <w:color w:val="000000"/>
      <w:sz w:val="28"/>
      <w:szCs w:val="28"/>
      <w:bdr w:val="none" w:sz="0" w:space="0" w:color="auto" w:frame="1"/>
      <w:shd w:val="clear" w:color="auto" w:fill="FFFFFF"/>
      <w:lang w:val="pt-BR" w:eastAsia="x-none"/>
    </w:rPr>
  </w:style>
  <w:style w:type="paragraph" w:styleId="BodyText">
    <w:name w:val="Body Text"/>
    <w:basedOn w:val="Normal"/>
    <w:link w:val="BodyTextChar"/>
    <w:uiPriority w:val="99"/>
    <w:rsid w:val="00EA362F"/>
    <w:pPr>
      <w:spacing w:after="120"/>
    </w:pPr>
    <w:rPr>
      <w:sz w:val="20"/>
      <w:lang w:val="x-none" w:eastAsia="x-none"/>
    </w:rPr>
  </w:style>
  <w:style w:type="character" w:customStyle="1" w:styleId="BodyTextChar">
    <w:name w:val="Body Text Char"/>
    <w:basedOn w:val="DefaultParagraphFont"/>
    <w:link w:val="BodyText"/>
    <w:uiPriority w:val="99"/>
    <w:rsid w:val="00EA362F"/>
    <w:rPr>
      <w:rFonts w:ascii="Times New Roman" w:eastAsia="Times New Roman" w:hAnsi="Times New Roman" w:cs="Times New Roman"/>
      <w:sz w:val="20"/>
      <w:szCs w:val="28"/>
      <w:lang w:val="x-none" w:eastAsia="x-none"/>
    </w:rPr>
  </w:style>
  <w:style w:type="paragraph" w:styleId="ListParagraph">
    <w:name w:val="List Paragraph"/>
    <w:basedOn w:val="Normal"/>
    <w:uiPriority w:val="34"/>
    <w:qFormat/>
    <w:rsid w:val="00EA362F"/>
    <w:pPr>
      <w:ind w:left="720"/>
      <w:contextualSpacing/>
    </w:p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single space"/>
    <w:basedOn w:val="Normal"/>
    <w:link w:val="FootnoteTextChar"/>
    <w:uiPriority w:val="99"/>
    <w:qFormat/>
    <w:rsid w:val="00EA362F"/>
    <w:pPr>
      <w:tabs>
        <w:tab w:val="left" w:leader="dot" w:pos="8902"/>
      </w:tabs>
      <w:jc w:val="both"/>
    </w:pPr>
    <w:rPr>
      <w:b/>
      <w:bCs/>
      <w:color w:val="000000"/>
      <w:sz w:val="20"/>
      <w:szCs w:val="20"/>
      <w:lang w:eastAsia="x-none"/>
    </w:rPr>
  </w:style>
  <w:style w:type="character" w:customStyle="1" w:styleId="FootnoteTextChar">
    <w:name w:val="Footnote Text Char"/>
    <w:aliases w:val="Footnote Text Char Char Char Char Char Char,Footnote Text Char Char Char Char Char Char Ch Char,Footnote Text Char Char Char Char Char Char Ch Char Char Char Char,single space Char"/>
    <w:basedOn w:val="DefaultParagraphFont"/>
    <w:link w:val="FootnoteText"/>
    <w:uiPriority w:val="99"/>
    <w:qFormat/>
    <w:rsid w:val="00EA362F"/>
    <w:rPr>
      <w:rFonts w:ascii="Times New Roman" w:eastAsia="Times New Roman" w:hAnsi="Times New Roman" w:cs="Times New Roman"/>
      <w:b/>
      <w:bCs/>
      <w:color w:val="000000"/>
      <w:sz w:val="20"/>
      <w:szCs w:val="20"/>
      <w:lang w:val="en-US" w:eastAsia="x-none"/>
    </w:rPr>
  </w:style>
  <w:style w:type="character" w:styleId="FootnoteReference">
    <w:name w:val="footnote reference"/>
    <w:aliases w:val="Footnote,Footnote text,ftref,BearingPoint,16 Point,Superscript 6 Point,fr,Footnote Text1,Ref,de nota al pie,Footnote + Arial,10 pt,Black,Footnote Text11,(NECG) Footnote Reference,BVI fnr,footnote ref,f,de nota al p,SUPERS, BVI fnr,R"/>
    <w:link w:val="CharChar1CharCharCharChar1CharCharCharCharCharCharCharChar"/>
    <w:uiPriority w:val="99"/>
    <w:qFormat/>
    <w:rsid w:val="00EA362F"/>
    <w:rPr>
      <w:vertAlign w:val="superscript"/>
    </w:rPr>
  </w:style>
  <w:style w:type="paragraph" w:customStyle="1" w:styleId="Normal0">
    <w:name w:val="[Normal]"/>
    <w:rsid w:val="00EA362F"/>
    <w:pPr>
      <w:spacing w:after="0" w:line="240" w:lineRule="auto"/>
    </w:pPr>
    <w:rPr>
      <w:rFonts w:ascii="Arial" w:eastAsia="Arial" w:hAnsi="Arial" w:cs="Times New Roman"/>
      <w:sz w:val="24"/>
      <w:szCs w:val="20"/>
      <w:lang w:val="en-US"/>
    </w:rPr>
  </w:style>
  <w:style w:type="paragraph" w:styleId="Header">
    <w:name w:val="header"/>
    <w:basedOn w:val="Normal"/>
    <w:link w:val="HeaderChar"/>
    <w:uiPriority w:val="99"/>
    <w:unhideWhenUsed/>
    <w:rsid w:val="00EA362F"/>
    <w:pPr>
      <w:tabs>
        <w:tab w:val="center" w:pos="4513"/>
        <w:tab w:val="right" w:pos="9026"/>
      </w:tabs>
    </w:pPr>
    <w:rPr>
      <w:sz w:val="20"/>
      <w:lang w:eastAsia="x-none"/>
    </w:rPr>
  </w:style>
  <w:style w:type="character" w:customStyle="1" w:styleId="HeaderChar">
    <w:name w:val="Header Char"/>
    <w:basedOn w:val="DefaultParagraphFont"/>
    <w:link w:val="Header"/>
    <w:uiPriority w:val="99"/>
    <w:rsid w:val="00EA362F"/>
    <w:rPr>
      <w:rFonts w:ascii="Times New Roman" w:eastAsia="Times New Roman" w:hAnsi="Times New Roman" w:cs="Times New Roman"/>
      <w:sz w:val="20"/>
      <w:szCs w:val="28"/>
      <w:lang w:val="en-US" w:eastAsia="x-none"/>
    </w:rPr>
  </w:style>
  <w:style w:type="paragraph" w:styleId="Footer">
    <w:name w:val="footer"/>
    <w:basedOn w:val="Normal"/>
    <w:link w:val="FooterChar"/>
    <w:uiPriority w:val="99"/>
    <w:unhideWhenUsed/>
    <w:rsid w:val="00EA362F"/>
    <w:pPr>
      <w:tabs>
        <w:tab w:val="center" w:pos="4513"/>
        <w:tab w:val="right" w:pos="9026"/>
      </w:tabs>
    </w:pPr>
    <w:rPr>
      <w:sz w:val="20"/>
      <w:lang w:eastAsia="x-none"/>
    </w:rPr>
  </w:style>
  <w:style w:type="character" w:customStyle="1" w:styleId="FooterChar">
    <w:name w:val="Footer Char"/>
    <w:basedOn w:val="DefaultParagraphFont"/>
    <w:link w:val="Footer"/>
    <w:uiPriority w:val="99"/>
    <w:rsid w:val="00EA362F"/>
    <w:rPr>
      <w:rFonts w:ascii="Times New Roman" w:eastAsia="Times New Roman" w:hAnsi="Times New Roman" w:cs="Times New Roman"/>
      <w:sz w:val="20"/>
      <w:szCs w:val="28"/>
      <w:lang w:val="en-US" w:eastAsia="x-none"/>
    </w:rPr>
  </w:style>
  <w:style w:type="paragraph" w:styleId="NormalWeb">
    <w:name w:val="Normal (Web)"/>
    <w:basedOn w:val="Normal"/>
    <w:link w:val="NormalWebChar"/>
    <w:uiPriority w:val="99"/>
    <w:rsid w:val="00EA362F"/>
    <w:pPr>
      <w:spacing w:before="100" w:beforeAutospacing="1" w:after="100" w:afterAutospacing="1"/>
      <w:jc w:val="both"/>
    </w:pPr>
    <w:rPr>
      <w:sz w:val="24"/>
      <w:szCs w:val="24"/>
      <w:lang w:eastAsia="x-none"/>
    </w:rPr>
  </w:style>
  <w:style w:type="character" w:customStyle="1" w:styleId="NormalWebChar">
    <w:name w:val="Normal (Web) Char"/>
    <w:link w:val="NormalWeb"/>
    <w:uiPriority w:val="99"/>
    <w:locked/>
    <w:rsid w:val="00EA362F"/>
    <w:rPr>
      <w:rFonts w:ascii="Times New Roman" w:eastAsia="Times New Roman" w:hAnsi="Times New Roman" w:cs="Times New Roman"/>
      <w:sz w:val="24"/>
      <w:szCs w:val="24"/>
      <w:lang w:val="en-US" w:eastAsia="x-none"/>
    </w:rPr>
  </w:style>
  <w:style w:type="paragraph" w:styleId="BalloonText">
    <w:name w:val="Balloon Text"/>
    <w:basedOn w:val="Normal"/>
    <w:link w:val="BalloonTextChar"/>
    <w:unhideWhenUsed/>
    <w:rsid w:val="00EA362F"/>
    <w:rPr>
      <w:rFonts w:ascii="Tahoma" w:hAnsi="Tahoma"/>
      <w:sz w:val="16"/>
      <w:szCs w:val="16"/>
      <w:lang w:eastAsia="x-none"/>
    </w:rPr>
  </w:style>
  <w:style w:type="character" w:customStyle="1" w:styleId="BalloonTextChar">
    <w:name w:val="Balloon Text Char"/>
    <w:basedOn w:val="DefaultParagraphFont"/>
    <w:link w:val="BalloonText"/>
    <w:rsid w:val="00EA362F"/>
    <w:rPr>
      <w:rFonts w:ascii="Tahoma" w:eastAsia="Times New Roman" w:hAnsi="Tahoma" w:cs="Times New Roman"/>
      <w:sz w:val="16"/>
      <w:szCs w:val="16"/>
      <w:lang w:val="en-US" w:eastAsia="x-none"/>
    </w:rPr>
  </w:style>
  <w:style w:type="paragraph" w:customStyle="1" w:styleId="Noidung">
    <w:name w:val="Noi dung"/>
    <w:basedOn w:val="Normal"/>
    <w:link w:val="NoidungChar"/>
    <w:qFormat/>
    <w:rsid w:val="00EA362F"/>
    <w:pPr>
      <w:spacing w:before="120" w:after="120"/>
      <w:ind w:firstLine="720"/>
      <w:jc w:val="both"/>
    </w:pPr>
    <w:rPr>
      <w:rFonts w:eastAsia="Calibri"/>
      <w:szCs w:val="22"/>
    </w:rPr>
  </w:style>
  <w:style w:type="character" w:customStyle="1" w:styleId="NoidungChar">
    <w:name w:val="Noi dung Char"/>
    <w:link w:val="Noidung"/>
    <w:rsid w:val="00EA362F"/>
    <w:rPr>
      <w:rFonts w:ascii="Times New Roman" w:eastAsia="Calibri" w:hAnsi="Times New Roman" w:cs="Times New Roman"/>
      <w:sz w:val="28"/>
      <w:lang w:val="en-US"/>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EA362F"/>
    <w:pPr>
      <w:spacing w:before="60" w:after="160" w:line="240" w:lineRule="exact"/>
      <w:jc w:val="both"/>
    </w:pPr>
    <w:rPr>
      <w:rFonts w:asciiTheme="minorHAnsi" w:eastAsiaTheme="minorHAnsi" w:hAnsiTheme="minorHAnsi" w:cstheme="minorBidi"/>
      <w:sz w:val="22"/>
      <w:szCs w:val="22"/>
      <w:vertAlign w:val="superscript"/>
      <w:lang w:val="en-GB"/>
    </w:rPr>
  </w:style>
  <w:style w:type="table" w:styleId="TableGrid">
    <w:name w:val="Table Grid"/>
    <w:basedOn w:val="TableNormal"/>
    <w:rsid w:val="00EA362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EA362F"/>
    <w:rPr>
      <w:sz w:val="16"/>
      <w:szCs w:val="16"/>
    </w:rPr>
  </w:style>
  <w:style w:type="paragraph" w:styleId="CommentText">
    <w:name w:val="annotation text"/>
    <w:basedOn w:val="Normal"/>
    <w:link w:val="CommentTextChar"/>
    <w:uiPriority w:val="99"/>
    <w:unhideWhenUsed/>
    <w:rsid w:val="00EA362F"/>
    <w:pPr>
      <w:spacing w:after="160" w:line="259" w:lineRule="auto"/>
    </w:pPr>
    <w:rPr>
      <w:rFonts w:ascii="Calibri" w:eastAsia="Calibri" w:hAnsi="Calibri"/>
      <w:sz w:val="20"/>
      <w:szCs w:val="20"/>
    </w:rPr>
  </w:style>
  <w:style w:type="character" w:customStyle="1" w:styleId="CommentTextChar">
    <w:name w:val="Comment Text Char"/>
    <w:basedOn w:val="DefaultParagraphFont"/>
    <w:link w:val="CommentText"/>
    <w:uiPriority w:val="99"/>
    <w:rsid w:val="00EA362F"/>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A362F"/>
    <w:rPr>
      <w:b/>
      <w:bCs/>
    </w:rPr>
  </w:style>
  <w:style w:type="character" w:customStyle="1" w:styleId="CommentSubjectChar">
    <w:name w:val="Comment Subject Char"/>
    <w:basedOn w:val="CommentTextChar"/>
    <w:link w:val="CommentSubject"/>
    <w:uiPriority w:val="99"/>
    <w:semiHidden/>
    <w:rsid w:val="00EA362F"/>
    <w:rPr>
      <w:rFonts w:ascii="Calibri" w:eastAsia="Calibri" w:hAnsi="Calibri" w:cs="Times New Roman"/>
      <w:b/>
      <w:bCs/>
      <w:sz w:val="20"/>
      <w:szCs w:val="20"/>
      <w:lang w:val="en-US"/>
    </w:rPr>
  </w:style>
  <w:style w:type="paragraph" w:styleId="BodyTextIndent2">
    <w:name w:val="Body Text Indent 2"/>
    <w:basedOn w:val="Normal"/>
    <w:link w:val="BodyTextIndent2Char"/>
    <w:rsid w:val="00EA362F"/>
    <w:pPr>
      <w:spacing w:after="120" w:line="480" w:lineRule="auto"/>
      <w:ind w:left="360"/>
    </w:pPr>
  </w:style>
  <w:style w:type="character" w:customStyle="1" w:styleId="BodyTextIndent2Char">
    <w:name w:val="Body Text Indent 2 Char"/>
    <w:basedOn w:val="DefaultParagraphFont"/>
    <w:link w:val="BodyTextIndent2"/>
    <w:rsid w:val="00EA362F"/>
    <w:rPr>
      <w:rFonts w:ascii="Times New Roman" w:eastAsia="Times New Roman" w:hAnsi="Times New Roman" w:cs="Times New Roman"/>
      <w:sz w:val="28"/>
      <w:szCs w:val="28"/>
      <w:lang w:val="en-US"/>
    </w:rPr>
  </w:style>
  <w:style w:type="character" w:customStyle="1" w:styleId="FootnoteCharacters">
    <w:name w:val="Footnote Characters"/>
    <w:rsid w:val="00EA362F"/>
    <w:rPr>
      <w:vertAlign w:val="superscript"/>
    </w:rPr>
  </w:style>
  <w:style w:type="paragraph" w:customStyle="1" w:styleId="msonormal0">
    <w:name w:val="msonormal"/>
    <w:basedOn w:val="Normal"/>
    <w:uiPriority w:val="99"/>
    <w:rsid w:val="00EA362F"/>
    <w:pPr>
      <w:spacing w:before="100" w:beforeAutospacing="1" w:after="100" w:afterAutospacing="1"/>
    </w:pPr>
    <w:rPr>
      <w:sz w:val="24"/>
      <w:szCs w:val="24"/>
    </w:rPr>
  </w:style>
  <w:style w:type="paragraph" w:styleId="BodyTextIndent">
    <w:name w:val="Body Text Indent"/>
    <w:basedOn w:val="Normal"/>
    <w:link w:val="BodyTextIndentChar"/>
    <w:uiPriority w:val="99"/>
    <w:semiHidden/>
    <w:unhideWhenUsed/>
    <w:rsid w:val="00EA362F"/>
    <w:pPr>
      <w:spacing w:after="120"/>
      <w:ind w:left="283"/>
    </w:pPr>
  </w:style>
  <w:style w:type="character" w:customStyle="1" w:styleId="BodyTextIndentChar">
    <w:name w:val="Body Text Indent Char"/>
    <w:basedOn w:val="DefaultParagraphFont"/>
    <w:link w:val="BodyTextIndent"/>
    <w:uiPriority w:val="99"/>
    <w:semiHidden/>
    <w:rsid w:val="00EA362F"/>
    <w:rPr>
      <w:rFonts w:ascii="Times New Roman" w:eastAsia="Times New Roman" w:hAnsi="Times New Roman" w:cs="Times New Roman"/>
      <w:sz w:val="28"/>
      <w:szCs w:val="28"/>
      <w:lang w:val="en-US"/>
    </w:rPr>
  </w:style>
  <w:style w:type="character" w:customStyle="1" w:styleId="Bodytext2Bold">
    <w:name w:val="Body text (2) + Bold"/>
    <w:aliases w:val="Italic"/>
    <w:uiPriority w:val="99"/>
    <w:rsid w:val="00EA362F"/>
    <w:rPr>
      <w:rFonts w:ascii="Times New Roman" w:hAnsi="Times New Roman" w:cs="Times New Roman"/>
      <w:b/>
      <w:bCs/>
      <w:i/>
      <w:iCs/>
      <w:sz w:val="28"/>
      <w:szCs w:val="28"/>
      <w:u w:val="none"/>
      <w:shd w:val="clear" w:color="auto" w:fill="FFFFFF"/>
    </w:rPr>
  </w:style>
  <w:style w:type="character" w:customStyle="1" w:styleId="fontstyle01">
    <w:name w:val="fontstyle01"/>
    <w:rsid w:val="00EA362F"/>
    <w:rPr>
      <w:rFonts w:ascii="Times New Roman" w:hAnsi="Times New Roman" w:cs="Times New Roman" w:hint="default"/>
      <w:b w:val="0"/>
      <w:bCs w:val="0"/>
      <w:i/>
      <w:iCs/>
      <w:color w:val="000000"/>
      <w:sz w:val="28"/>
      <w:szCs w:val="28"/>
    </w:rPr>
  </w:style>
  <w:style w:type="character" w:customStyle="1" w:styleId="Bodytext2">
    <w:name w:val="Body text (2)_"/>
    <w:link w:val="Bodytext21"/>
    <w:uiPriority w:val="99"/>
    <w:locked/>
    <w:rsid w:val="00EA362F"/>
    <w:rPr>
      <w:sz w:val="28"/>
      <w:szCs w:val="28"/>
      <w:shd w:val="clear" w:color="auto" w:fill="FFFFFF"/>
    </w:rPr>
  </w:style>
  <w:style w:type="paragraph" w:customStyle="1" w:styleId="Bodytext21">
    <w:name w:val="Body text (2)1"/>
    <w:basedOn w:val="Normal"/>
    <w:link w:val="Bodytext2"/>
    <w:uiPriority w:val="99"/>
    <w:rsid w:val="00EA362F"/>
    <w:pPr>
      <w:widowControl w:val="0"/>
      <w:shd w:val="clear" w:color="auto" w:fill="FFFFFF"/>
      <w:spacing w:line="356" w:lineRule="exact"/>
      <w:jc w:val="center"/>
    </w:pPr>
    <w:rPr>
      <w:rFonts w:asciiTheme="minorHAnsi" w:eastAsiaTheme="minorHAnsi" w:hAnsiTheme="minorHAnsi" w:cstheme="minorBidi"/>
      <w:lang w:val="en-GB"/>
    </w:rPr>
  </w:style>
  <w:style w:type="character" w:customStyle="1" w:styleId="Vnbnnidung2Inm">
    <w:name w:val="Văn bản nội dung (2) + In đậm"/>
    <w:aliases w:val="In nghiêng,Văn bản nội dung + In đậm"/>
    <w:rsid w:val="00EA362F"/>
    <w:rPr>
      <w:rFonts w:ascii="Times New Roman" w:eastAsia="Times New Roman" w:hAnsi="Times New Roman" w:cs="Times New Roman" w:hint="default"/>
      <w:b/>
      <w:bCs/>
      <w:i/>
      <w:iCs/>
      <w:color w:val="000000"/>
      <w:spacing w:val="0"/>
      <w:w w:val="100"/>
      <w:position w:val="0"/>
      <w:szCs w:val="28"/>
      <w:shd w:val="clear" w:color="auto" w:fill="FFFFFF"/>
      <w:lang w:val="vi-VN" w:eastAsia="vi-VN" w:bidi="vi-VN"/>
    </w:rPr>
  </w:style>
  <w:style w:type="character" w:customStyle="1" w:styleId="VnbnnidungInnghing">
    <w:name w:val="Văn bản nội dung + In nghiêng"/>
    <w:rsid w:val="00EA362F"/>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shd w:val="clear" w:color="auto" w:fill="FFFFFF"/>
      <w:lang w:val="vi-VN" w:eastAsia="vi-VN" w:bidi="vi-VN"/>
    </w:rPr>
  </w:style>
  <w:style w:type="character" w:customStyle="1" w:styleId="Bodytext5">
    <w:name w:val="Body text (5)_"/>
    <w:link w:val="Bodytext50"/>
    <w:uiPriority w:val="99"/>
    <w:locked/>
    <w:rsid w:val="00EA362F"/>
    <w:rPr>
      <w:b/>
      <w:bCs/>
      <w:sz w:val="26"/>
      <w:szCs w:val="26"/>
      <w:shd w:val="clear" w:color="auto" w:fill="FFFFFF"/>
    </w:rPr>
  </w:style>
  <w:style w:type="paragraph" w:customStyle="1" w:styleId="Bodytext50">
    <w:name w:val="Body text (5)"/>
    <w:basedOn w:val="Normal"/>
    <w:link w:val="Bodytext5"/>
    <w:uiPriority w:val="99"/>
    <w:rsid w:val="00EA362F"/>
    <w:pPr>
      <w:widowControl w:val="0"/>
      <w:shd w:val="clear" w:color="auto" w:fill="FFFFFF"/>
      <w:spacing w:before="60" w:after="180" w:line="240" w:lineRule="atLeast"/>
      <w:ind w:firstLine="540"/>
      <w:jc w:val="both"/>
    </w:pPr>
    <w:rPr>
      <w:rFonts w:asciiTheme="minorHAnsi" w:eastAsiaTheme="minorHAnsi" w:hAnsiTheme="minorHAnsi" w:cstheme="minorBidi"/>
      <w:b/>
      <w:bCs/>
      <w:sz w:val="26"/>
      <w:szCs w:val="26"/>
      <w:lang w:val="en-GB"/>
    </w:rPr>
  </w:style>
  <w:style w:type="character" w:customStyle="1" w:styleId="Bodytext5NotBold">
    <w:name w:val="Body text (5) + Not Bold"/>
    <w:uiPriority w:val="99"/>
    <w:rsid w:val="00EA362F"/>
    <w:rPr>
      <w:rFonts w:ascii="Times New Roman" w:hAnsi="Times New Roman" w:cs="Times New Roman" w:hint="default"/>
      <w:b w:val="0"/>
      <w:bCs w:val="0"/>
      <w:strike w:val="0"/>
      <w:dstrike w:val="0"/>
      <w:sz w:val="26"/>
      <w:szCs w:val="26"/>
      <w:u w:val="none"/>
      <w:effect w:val="none"/>
      <w:shd w:val="clear" w:color="auto" w:fill="FFFFFF"/>
    </w:rPr>
  </w:style>
  <w:style w:type="paragraph" w:styleId="Revision">
    <w:name w:val="Revision"/>
    <w:hidden/>
    <w:uiPriority w:val="99"/>
    <w:semiHidden/>
    <w:rsid w:val="0081220D"/>
    <w:pPr>
      <w:spacing w:after="0" w:line="240" w:lineRule="auto"/>
    </w:pPr>
    <w:rPr>
      <w:rFonts w:ascii="Times New Roman" w:eastAsia="Times New Roman" w:hAnsi="Times New Roman"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F95C57-4683-4F59-918A-64658D273DAD}"/>
</file>

<file path=customXml/itemProps2.xml><?xml version="1.0" encoding="utf-8"?>
<ds:datastoreItem xmlns:ds="http://schemas.openxmlformats.org/officeDocument/2006/customXml" ds:itemID="{23D7DB70-0A2F-444C-B337-295A8109796B}"/>
</file>

<file path=customXml/itemProps3.xml><?xml version="1.0" encoding="utf-8"?>
<ds:datastoreItem xmlns:ds="http://schemas.openxmlformats.org/officeDocument/2006/customXml" ds:itemID="{4332116C-BBFC-4907-8EB9-B4293F3ABF13}"/>
</file>

<file path=docProps/app.xml><?xml version="1.0" encoding="utf-8"?>
<Properties xmlns="http://schemas.openxmlformats.org/officeDocument/2006/extended-properties" xmlns:vt="http://schemas.openxmlformats.org/officeDocument/2006/docPropsVTypes">
  <Template>Normal</Template>
  <TotalTime>182</TotalTime>
  <Pages>59</Pages>
  <Words>27302</Words>
  <Characters>155622</Characters>
  <Application>Microsoft Office Word</Application>
  <DocSecurity>0</DocSecurity>
  <Lines>1296</Lines>
  <Paragraphs>365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 Thi Van Anh</dc:creator>
  <cp:keywords/>
  <dc:description/>
  <cp:lastModifiedBy>Ngo Thi Van Anh</cp:lastModifiedBy>
  <cp:revision>19</cp:revision>
  <cp:lastPrinted>2023-05-18T04:26:00Z</cp:lastPrinted>
  <dcterms:created xsi:type="dcterms:W3CDTF">2023-05-20T04:00:00Z</dcterms:created>
  <dcterms:modified xsi:type="dcterms:W3CDTF">2023-05-22T09:35:00Z</dcterms:modified>
</cp:coreProperties>
</file>